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A2F26">
      <w:pPr>
        <w:widowControl/>
        <w:spacing w:before="0" w:beforeAutospacing="0" w:after="0" w:afterAutospacing="0"/>
        <w:jc w:val="left"/>
        <w:outlineLvl w:val="9"/>
        <w:rPr>
          <w:rFonts w:hint="eastAsia" w:ascii="方正小标宋简体" w:hAnsi="方正小标宋简体" w:eastAsia="方正小标宋简体" w:cs="方正小标宋简体"/>
          <w:bCs/>
          <w:color w:val="000000"/>
          <w:sz w:val="44"/>
          <w:szCs w:val="44"/>
        </w:rPr>
      </w:pPr>
    </w:p>
    <w:p w14:paraId="59914CDA">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val="en-US" w:eastAsia="zh-CN"/>
        </w:rPr>
        <w:t>公开征集</w:t>
      </w:r>
      <w:r>
        <w:rPr>
          <w:rFonts w:hint="eastAsia" w:ascii="方正小标宋简体" w:hAnsi="方正小标宋简体" w:eastAsia="方正小标宋简体" w:cs="方正小标宋简体"/>
          <w:bCs/>
          <w:color w:val="000000"/>
          <w:sz w:val="44"/>
          <w:szCs w:val="44"/>
        </w:rPr>
        <w:t>文件信息</w:t>
      </w:r>
    </w:p>
    <w:tbl>
      <w:tblPr>
        <w:tblStyle w:val="43"/>
        <w:tblW w:w="7943" w:type="dxa"/>
        <w:jc w:val="center"/>
        <w:tblCellSpacing w:w="0" w:type="dxa"/>
        <w:tblLayout w:type="autofit"/>
        <w:tblCellMar>
          <w:top w:w="45" w:type="dxa"/>
          <w:left w:w="45" w:type="dxa"/>
          <w:bottom w:w="45" w:type="dxa"/>
          <w:right w:w="45" w:type="dxa"/>
        </w:tblCellMar>
      </w:tblPr>
      <w:tblGrid>
        <w:gridCol w:w="2723"/>
        <w:gridCol w:w="5220"/>
      </w:tblGrid>
      <w:tr w14:paraId="2F8FD52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63E1C17">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07C8707B">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SZZXCG-2025-00496</w:t>
            </w:r>
          </w:p>
        </w:tc>
      </w:tr>
      <w:tr w14:paraId="47E3E68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BF13B65">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30805FB1">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“深圳福利彩票‘福彩·幸福同行’公益季系列活动”辅助服务项目</w:t>
            </w:r>
          </w:p>
        </w:tc>
      </w:tr>
      <w:tr w14:paraId="422AE46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0F07EF">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14B01539">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A</w:t>
            </w:r>
          </w:p>
        </w:tc>
      </w:tr>
      <w:tr w14:paraId="2DFB3DB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28A16B3">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06957020">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服务类</w:t>
            </w:r>
          </w:p>
        </w:tc>
      </w:tr>
      <w:tr w14:paraId="371919D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7B67E5">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0B4D7F4B">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公开征集</w:t>
            </w:r>
          </w:p>
        </w:tc>
      </w:tr>
      <w:tr w14:paraId="3B583EC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900B756">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0B86542F">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人民币</w:t>
            </w:r>
          </w:p>
        </w:tc>
      </w:tr>
      <w:tr w14:paraId="1ADF4E8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36E335C">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75B5380B">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综合评分法</w:t>
            </w:r>
          </w:p>
        </w:tc>
      </w:tr>
    </w:tbl>
    <w:p w14:paraId="307CD8C4">
      <w:pPr>
        <w:rPr>
          <w:rFonts w:hint="eastAsia" w:ascii="黑体" w:hAnsi="黑体" w:eastAsia="黑体"/>
          <w:sz w:val="40"/>
          <w:szCs w:val="40"/>
        </w:rPr>
      </w:pPr>
      <w:r>
        <w:rPr>
          <w:rFonts w:hint="eastAsia" w:ascii="黑体" w:hAnsi="黑体" w:eastAsia="黑体"/>
          <w:sz w:val="40"/>
          <w:szCs w:val="40"/>
        </w:rPr>
        <w:br w:type="page"/>
      </w:r>
    </w:p>
    <w:p w14:paraId="03D3CBF7">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39D56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F446412">
            <w:pPr>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2DC00039">
            <w:pPr>
              <w:jc w:val="center"/>
              <w:rPr>
                <w:rFonts w:hint="eastAsia" w:ascii="宋体" w:hAnsi="宋体" w:cs="宋体"/>
                <w:sz w:val="28"/>
                <w:szCs w:val="28"/>
              </w:rPr>
            </w:pPr>
            <w:r>
              <w:rPr>
                <w:sz w:val="28"/>
                <w:szCs w:val="28"/>
              </w:rPr>
              <w:t>内容</w:t>
            </w:r>
          </w:p>
        </w:tc>
      </w:tr>
      <w:tr w14:paraId="02E71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682191">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17DC8BAC">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7578FE0A">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4F709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DB6C35E">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2771AFC3">
            <w:pPr>
              <w:widowControl/>
              <w:jc w:val="center"/>
              <w:rPr>
                <w:sz w:val="28"/>
                <w:szCs w:val="28"/>
              </w:rPr>
            </w:pPr>
            <w:r>
              <w:rPr>
                <w:rFonts w:ascii="宋体" w:hAnsi="宋体" w:cs="宋体"/>
                <w:kern w:val="0"/>
                <w:sz w:val="28"/>
                <w:szCs w:val="28"/>
              </w:rPr>
              <w:t>内容</w:t>
            </w:r>
          </w:p>
        </w:tc>
      </w:tr>
      <w:tr w14:paraId="2AA2C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C91586A">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EF9A7AF">
            <w:pPr>
              <w:widowControl/>
              <w:jc w:val="left"/>
              <w:textAlignment w:val="top"/>
              <w:rPr>
                <w:szCs w:val="21"/>
              </w:rPr>
            </w:pPr>
            <w:r>
              <w:rPr>
                <w:rFonts w:hint="eastAsia"/>
              </w:rPr>
              <w:t>不得将一个包内容拆开投标；</w:t>
            </w:r>
          </w:p>
        </w:tc>
      </w:tr>
      <w:tr w14:paraId="51322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0F3F43B">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9ED5712">
            <w:pPr>
              <w:widowControl/>
              <w:jc w:val="left"/>
              <w:textAlignment w:val="top"/>
              <w:rPr>
                <w:szCs w:val="21"/>
              </w:rPr>
            </w:pPr>
            <w:r>
              <w:rPr>
                <w:rFonts w:hint="eastAsia"/>
              </w:rPr>
              <w:t>对同一项目投标时，不得提供两套以上的投标方案（招标文件另有规定的除外）；</w:t>
            </w:r>
          </w:p>
        </w:tc>
      </w:tr>
      <w:tr w14:paraId="3DDD94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CF51C37">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2481AD6">
            <w:pPr>
              <w:widowControl/>
              <w:jc w:val="left"/>
              <w:textAlignment w:val="top"/>
              <w:rPr>
                <w:szCs w:val="21"/>
              </w:rPr>
            </w:pPr>
            <w:r>
              <w:rPr>
                <w:rFonts w:hint="eastAsia"/>
              </w:rPr>
              <w:t>分项报价或投标总价不得高于相应预算金额（或设定的预算金额下的最高限价）；</w:t>
            </w:r>
          </w:p>
        </w:tc>
      </w:tr>
      <w:tr w14:paraId="344C0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8993FC9">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30FC4E">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A399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2BFB343">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F4D0EB1">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14:paraId="03517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E8C3A2B">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4A043B0">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14:paraId="2E79C6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729C222">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8097928">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606312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0B1B3BB">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C48D013">
            <w:pPr>
              <w:widowControl/>
              <w:jc w:val="left"/>
              <w:textAlignment w:val="top"/>
              <w:rPr>
                <w:szCs w:val="21"/>
              </w:rPr>
            </w:pPr>
            <w:r>
              <w:rPr>
                <w:rFonts w:hint="eastAsia"/>
              </w:rPr>
              <w:t>投标文件电子文档不得带病毒；</w:t>
            </w:r>
          </w:p>
        </w:tc>
      </w:tr>
      <w:tr w14:paraId="70137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3D49777">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DC38008">
            <w:pPr>
              <w:widowControl/>
              <w:jc w:val="left"/>
              <w:textAlignment w:val="top"/>
              <w:rPr>
                <w:szCs w:val="21"/>
              </w:rPr>
            </w:pPr>
            <w:r>
              <w:rPr>
                <w:rFonts w:hint="eastAsia"/>
              </w:rPr>
              <w:t>投标文件用不属于本公司的电子密钥进行加密或投标文件未按时解密的；</w:t>
            </w:r>
          </w:p>
        </w:tc>
      </w:tr>
      <w:tr w14:paraId="1C976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5DDD1A9">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9C102DC">
            <w:pPr>
              <w:widowControl/>
              <w:jc w:val="left"/>
              <w:textAlignment w:val="top"/>
              <w:rPr>
                <w:szCs w:val="21"/>
              </w:rPr>
            </w:pPr>
            <w:r>
              <w:rPr>
                <w:rFonts w:hint="eastAsia"/>
              </w:rPr>
              <w:t>法律、法规、规章、规范性文件规定的其他情形。</w:t>
            </w:r>
          </w:p>
        </w:tc>
      </w:tr>
    </w:tbl>
    <w:p w14:paraId="773661BC">
      <w:pPr>
        <w:rPr>
          <w:rFonts w:hint="eastAsia" w:ascii="黑体" w:hAnsi="黑体" w:eastAsia="黑体"/>
          <w:sz w:val="40"/>
          <w:szCs w:val="40"/>
        </w:rPr>
      </w:pPr>
      <w:r>
        <w:rPr>
          <w:rFonts w:hint="eastAsia" w:ascii="黑体" w:hAnsi="黑体" w:eastAsia="黑体"/>
          <w:sz w:val="40"/>
          <w:szCs w:val="40"/>
        </w:rPr>
        <w:br w:type="page"/>
      </w:r>
    </w:p>
    <w:p w14:paraId="77C36418">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3"/>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1701"/>
        <w:gridCol w:w="1134"/>
        <w:gridCol w:w="4824"/>
      </w:tblGrid>
      <w:tr w14:paraId="588B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1DE3DF83">
            <w:pPr>
              <w:jc w:val="left"/>
              <w:rPr>
                <w:rFonts w:hint="eastAsia" w:ascii="宋体" w:hAnsi="宋体" w:cs="宋体"/>
                <w:b/>
                <w:bCs/>
                <w:sz w:val="24"/>
              </w:rPr>
            </w:pPr>
            <w:r>
              <w:rPr>
                <w:b/>
                <w:bCs/>
              </w:rPr>
              <w:t>评标方法：综合评分法</w:t>
            </w:r>
          </w:p>
        </w:tc>
      </w:tr>
      <w:tr w14:paraId="7361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04E127EB">
            <w:pPr>
              <w:pStyle w:val="37"/>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14:paraId="4CC51852">
            <w:pPr>
              <w:pStyle w:val="37"/>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4042D33D">
            <w:pPr>
              <w:pStyle w:val="37"/>
              <w:ind w:firstLine="420"/>
              <w:rPr>
                <w:sz w:val="21"/>
                <w:szCs w:val="21"/>
              </w:rPr>
            </w:pPr>
            <w:r>
              <w:rPr>
                <w:sz w:val="21"/>
                <w:szCs w:val="21"/>
              </w:rPr>
              <w:t>价格分计算方法：</w:t>
            </w:r>
          </w:p>
          <w:p w14:paraId="5EAE8FA5">
            <w:pPr>
              <w:pStyle w:val="37"/>
              <w:spacing w:line="324" w:lineRule="auto"/>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69C98787">
            <w:pPr>
              <w:pStyle w:val="37"/>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14:paraId="6450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14:paraId="73892ACF">
            <w:pPr>
              <w:wordWrap w:val="0"/>
              <w:jc w:val="center"/>
              <w:rPr>
                <w:rFonts w:hint="eastAsia" w:ascii="宋体" w:hAnsi="宋体" w:cs="宋体"/>
                <w:b/>
                <w:bCs/>
                <w:sz w:val="24"/>
              </w:rPr>
            </w:pPr>
            <w:r>
              <w:rPr>
                <w:b/>
                <w:bCs/>
              </w:rPr>
              <w:t>序号</w:t>
            </w:r>
          </w:p>
        </w:tc>
        <w:tc>
          <w:tcPr>
            <w:tcW w:w="3544" w:type="dxa"/>
            <w:gridSpan w:val="3"/>
            <w:shd w:val="clear" w:color="auto" w:fill="E6EFFA"/>
            <w:vAlign w:val="center"/>
          </w:tcPr>
          <w:p w14:paraId="703C3F9B">
            <w:pPr>
              <w:wordWrap w:val="0"/>
              <w:jc w:val="center"/>
              <w:rPr>
                <w:rFonts w:hint="eastAsia" w:ascii="宋体" w:hAnsi="宋体" w:cs="宋体"/>
                <w:b/>
                <w:bCs/>
                <w:sz w:val="24"/>
              </w:rPr>
            </w:pPr>
            <w:r>
              <w:rPr>
                <w:b/>
                <w:bCs/>
              </w:rPr>
              <w:t>评分项</w:t>
            </w:r>
          </w:p>
        </w:tc>
        <w:tc>
          <w:tcPr>
            <w:tcW w:w="4824" w:type="dxa"/>
            <w:shd w:val="clear" w:color="auto" w:fill="E6EFFA"/>
            <w:vAlign w:val="center"/>
          </w:tcPr>
          <w:p w14:paraId="7220830F">
            <w:pPr>
              <w:wordWrap w:val="0"/>
              <w:jc w:val="center"/>
              <w:rPr>
                <w:rFonts w:hint="eastAsia" w:ascii="宋体" w:hAnsi="宋体" w:cs="宋体"/>
                <w:b/>
                <w:bCs/>
                <w:sz w:val="24"/>
              </w:rPr>
            </w:pPr>
            <w:r>
              <w:rPr>
                <w:b/>
                <w:bCs/>
              </w:rPr>
              <w:t>权重(%)</w:t>
            </w:r>
          </w:p>
        </w:tc>
      </w:tr>
      <w:tr w14:paraId="2720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0AE046A9">
            <w:pPr>
              <w:wordWrap w:val="0"/>
              <w:jc w:val="center"/>
              <w:rPr>
                <w:rFonts w:hint="eastAsia" w:ascii="宋体" w:hAnsi="宋体" w:cs="宋体"/>
                <w:b/>
                <w:bCs/>
                <w:color w:val="0000FF"/>
                <w:sz w:val="24"/>
              </w:rPr>
            </w:pPr>
            <w:r>
              <w:rPr>
                <w:b/>
                <w:bCs/>
                <w:color w:val="0000FF"/>
              </w:rPr>
              <w:t>1</w:t>
            </w:r>
          </w:p>
        </w:tc>
        <w:tc>
          <w:tcPr>
            <w:tcW w:w="3544" w:type="dxa"/>
            <w:gridSpan w:val="3"/>
          </w:tcPr>
          <w:p w14:paraId="59036C67">
            <w:pPr>
              <w:wordWrap w:val="0"/>
              <w:jc w:val="center"/>
              <w:rPr>
                <w:rFonts w:hint="eastAsia" w:ascii="宋体" w:hAnsi="宋体" w:cs="宋体"/>
                <w:b/>
                <w:bCs/>
                <w:color w:val="0000FF"/>
                <w:sz w:val="24"/>
              </w:rPr>
            </w:pPr>
            <w:r>
              <w:rPr>
                <w:b/>
                <w:bCs/>
                <w:color w:val="0000FF"/>
              </w:rPr>
              <w:t>价格</w:t>
            </w:r>
          </w:p>
        </w:tc>
        <w:tc>
          <w:tcPr>
            <w:tcW w:w="4824" w:type="dxa"/>
          </w:tcPr>
          <w:p w14:paraId="73628F4B">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10</w:t>
            </w:r>
          </w:p>
        </w:tc>
      </w:tr>
      <w:tr w14:paraId="68D1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9AA550C">
            <w:pPr>
              <w:rPr>
                <w:rFonts w:hint="eastAsia" w:ascii="宋体" w:hAnsi="宋体" w:cs="宋体"/>
                <w:b/>
                <w:bCs/>
                <w:color w:val="0000FF"/>
                <w:sz w:val="24"/>
              </w:rPr>
            </w:pPr>
          </w:p>
        </w:tc>
        <w:tc>
          <w:tcPr>
            <w:tcW w:w="8368" w:type="dxa"/>
            <w:gridSpan w:val="4"/>
          </w:tcPr>
          <w:p w14:paraId="368D6110">
            <w:pPr>
              <w:wordWrap w:val="0"/>
              <w:rPr>
                <w:rFonts w:hint="eastAsia" w:ascii="宋体" w:hAnsi="宋体" w:cs="宋体"/>
                <w:szCs w:val="21"/>
              </w:rPr>
            </w:pPr>
          </w:p>
        </w:tc>
      </w:tr>
      <w:tr w14:paraId="3202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43D0D092">
            <w:pPr>
              <w:wordWrap w:val="0"/>
              <w:jc w:val="center"/>
              <w:rPr>
                <w:rFonts w:hint="eastAsia" w:ascii="宋体" w:hAnsi="宋体" w:cs="宋体"/>
                <w:b/>
                <w:bCs/>
                <w:color w:val="0000FF"/>
                <w:sz w:val="24"/>
              </w:rPr>
            </w:pPr>
            <w:r>
              <w:rPr>
                <w:b/>
                <w:bCs/>
                <w:color w:val="0000FF"/>
              </w:rPr>
              <w:t>2</w:t>
            </w:r>
          </w:p>
        </w:tc>
        <w:tc>
          <w:tcPr>
            <w:tcW w:w="3544" w:type="dxa"/>
            <w:gridSpan w:val="3"/>
          </w:tcPr>
          <w:p w14:paraId="3CDE4063">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4824" w:type="dxa"/>
          </w:tcPr>
          <w:p w14:paraId="3558FD84">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65</w:t>
            </w:r>
          </w:p>
        </w:tc>
      </w:tr>
      <w:tr w14:paraId="6425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6BB9D9C">
            <w:pPr>
              <w:rPr>
                <w:rFonts w:hint="eastAsia" w:ascii="宋体" w:hAnsi="宋体" w:cs="宋体"/>
                <w:b/>
                <w:bCs/>
                <w:color w:val="0000FF"/>
                <w:sz w:val="24"/>
              </w:rPr>
            </w:pPr>
          </w:p>
        </w:tc>
        <w:tc>
          <w:tcPr>
            <w:tcW w:w="8368" w:type="dxa"/>
            <w:gridSpan w:val="4"/>
          </w:tcPr>
          <w:p w14:paraId="069A2FBC">
            <w:pPr>
              <w:wordWrap w:val="0"/>
              <w:rPr>
                <w:rFonts w:hint="eastAsia" w:ascii="宋体" w:hAnsi="宋体" w:cs="宋体"/>
                <w:szCs w:val="21"/>
              </w:rPr>
            </w:pPr>
          </w:p>
        </w:tc>
      </w:tr>
      <w:tr w14:paraId="53C2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1DEB1299">
            <w:pPr>
              <w:rPr>
                <w:rFonts w:hint="eastAsia" w:ascii="宋体" w:hAnsi="宋体" w:cs="宋体"/>
                <w:b/>
                <w:bCs/>
                <w:color w:val="0000FF"/>
                <w:sz w:val="24"/>
              </w:rPr>
            </w:pPr>
          </w:p>
        </w:tc>
        <w:tc>
          <w:tcPr>
            <w:tcW w:w="709" w:type="dxa"/>
            <w:shd w:val="clear" w:color="auto" w:fill="E6EFFA"/>
            <w:vAlign w:val="center"/>
          </w:tcPr>
          <w:p w14:paraId="5E352FA0">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14:paraId="3971083C">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4055A9FB">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14:paraId="3166E743">
            <w:pPr>
              <w:wordWrap w:val="0"/>
              <w:jc w:val="center"/>
              <w:rPr>
                <w:rFonts w:hint="eastAsia" w:ascii="宋体" w:hAnsi="宋体" w:cs="宋体"/>
                <w:b/>
                <w:bCs/>
                <w:szCs w:val="21"/>
              </w:rPr>
            </w:pPr>
            <w:r>
              <w:rPr>
                <w:b/>
                <w:bCs/>
                <w:szCs w:val="21"/>
              </w:rPr>
              <w:t>评分准则</w:t>
            </w:r>
          </w:p>
        </w:tc>
      </w:tr>
      <w:tr w14:paraId="5526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3C3C72E">
            <w:pPr>
              <w:rPr>
                <w:rFonts w:hint="eastAsia" w:ascii="宋体" w:hAnsi="宋体" w:cs="宋体"/>
                <w:b/>
                <w:bCs/>
                <w:color w:val="0000FF"/>
                <w:sz w:val="24"/>
              </w:rPr>
            </w:pPr>
          </w:p>
        </w:tc>
        <w:tc>
          <w:tcPr>
            <w:tcW w:w="709" w:type="dxa"/>
            <w:vAlign w:val="center"/>
          </w:tcPr>
          <w:p w14:paraId="38BD3622">
            <w:pPr>
              <w:wordWrap w:val="0"/>
              <w:jc w:val="center"/>
              <w:rPr>
                <w:rFonts w:hint="eastAsia" w:ascii="宋体" w:hAnsi="宋体" w:cs="宋体"/>
                <w:szCs w:val="21"/>
              </w:rPr>
            </w:pPr>
            <w:r>
              <w:rPr>
                <w:rFonts w:ascii="宋体" w:hAnsi="宋体"/>
                <w:szCs w:val="21"/>
              </w:rPr>
              <w:t>1</w:t>
            </w:r>
          </w:p>
        </w:tc>
        <w:tc>
          <w:tcPr>
            <w:tcW w:w="1701" w:type="dxa"/>
            <w:vAlign w:val="center"/>
          </w:tcPr>
          <w:p w14:paraId="4DD28B18">
            <w:pPr>
              <w:wordWrap w:val="0"/>
              <w:jc w:val="center"/>
              <w:rPr>
                <w:rFonts w:hint="eastAsia" w:ascii="宋体" w:hAnsi="宋体" w:eastAsia="宋体" w:cs="宋体"/>
                <w:szCs w:val="21"/>
                <w:lang w:eastAsia="zh-CN"/>
              </w:rPr>
            </w:pPr>
            <w:r>
              <w:rPr>
                <w:rFonts w:hint="eastAsia" w:ascii="宋体" w:hAnsi="宋体"/>
                <w:szCs w:val="21"/>
              </w:rPr>
              <w:t>实施方案</w:t>
            </w:r>
          </w:p>
        </w:tc>
        <w:tc>
          <w:tcPr>
            <w:tcW w:w="1134" w:type="dxa"/>
            <w:vAlign w:val="center"/>
          </w:tcPr>
          <w:p w14:paraId="212F0245">
            <w:pPr>
              <w:wordWrap w:val="0"/>
              <w:jc w:val="center"/>
              <w:rPr>
                <w:rFonts w:hint="default" w:ascii="宋体" w:hAnsi="宋体" w:cs="宋体"/>
                <w:szCs w:val="21"/>
                <w:lang w:val="en-US"/>
              </w:rPr>
            </w:pPr>
            <w:r>
              <w:rPr>
                <w:rFonts w:hint="eastAsia" w:ascii="宋体" w:hAnsi="宋体"/>
                <w:szCs w:val="21"/>
                <w:lang w:val="en-US" w:eastAsia="zh-CN"/>
              </w:rPr>
              <w:t>15</w:t>
            </w:r>
          </w:p>
        </w:tc>
        <w:tc>
          <w:tcPr>
            <w:tcW w:w="4824" w:type="dxa"/>
            <w:vAlign w:val="top"/>
          </w:tcPr>
          <w:p w14:paraId="3C6E3D23">
            <w:pPr>
              <w:widowControl/>
              <w:jc w:val="both"/>
              <w:rPr>
                <w:rFonts w:hint="eastAsia" w:ascii="宋体" w:hAnsi="宋体" w:eastAsia="宋体" w:cs="宋体"/>
                <w:lang w:eastAsia="zh-CN"/>
              </w:rPr>
            </w:pPr>
            <w:r>
              <w:rPr>
                <w:rFonts w:hint="eastAsia" w:ascii="宋体" w:hAnsi="宋体" w:cs="宋体"/>
                <w:b/>
                <w:bCs/>
              </w:rPr>
              <w:t>（一）评审内容：</w:t>
            </w:r>
          </w:p>
          <w:p w14:paraId="5B69929E">
            <w:pPr>
              <w:widowControl/>
              <w:jc w:val="both"/>
              <w:rPr>
                <w:rFonts w:hint="eastAsia" w:ascii="宋体" w:hAnsi="宋体" w:cs="宋体"/>
              </w:rPr>
            </w:pPr>
            <w:r>
              <w:rPr>
                <w:rFonts w:hint="eastAsia" w:ascii="宋体" w:hAnsi="宋体" w:cs="宋体"/>
              </w:rPr>
              <w:t>投标人需针对所投标的项目从包括但不限于如下方面进行表述</w:t>
            </w:r>
          </w:p>
          <w:p w14:paraId="351638E8">
            <w:pPr>
              <w:widowControl/>
              <w:numPr>
                <w:ilvl w:val="0"/>
                <w:numId w:val="0"/>
              </w:numPr>
              <w:jc w:val="both"/>
              <w:rPr>
                <w:rFonts w:hint="eastAsia" w:ascii="宋体" w:hAnsi="宋体" w:cs="宋体"/>
              </w:rPr>
            </w:pPr>
            <w:r>
              <w:rPr>
                <w:rFonts w:hint="eastAsia" w:cs="Times New Roman"/>
                <w:bCs/>
                <w:szCs w:val="21"/>
                <w:lang w:val="en-US" w:eastAsia="zh-CN"/>
              </w:rPr>
              <w:t>1.“</w:t>
            </w:r>
            <w:r>
              <w:rPr>
                <w:rFonts w:hint="eastAsia"/>
                <w:bCs/>
                <w:szCs w:val="21"/>
              </w:rPr>
              <w:t>福彩圆梦·银发守护活动</w:t>
            </w:r>
            <w:r>
              <w:rPr>
                <w:rFonts w:hint="eastAsia" w:cs="Times New Roman"/>
                <w:bCs/>
                <w:szCs w:val="21"/>
                <w:lang w:val="en-US" w:eastAsia="zh-CN"/>
              </w:rPr>
              <w:t>”专场</w:t>
            </w:r>
            <w:r>
              <w:rPr>
                <w:rFonts w:hint="eastAsia" w:ascii="宋体" w:hAnsi="宋体" w:cs="宋体"/>
              </w:rPr>
              <w:t>地推活动辅助</w:t>
            </w:r>
            <w:r>
              <w:rPr>
                <w:rFonts w:hint="eastAsia" w:ascii="宋体" w:hAnsi="宋体" w:cs="宋体"/>
                <w:lang w:val="en-US" w:eastAsia="zh-CN"/>
              </w:rPr>
              <w:t>服务方案</w:t>
            </w:r>
            <w:r>
              <w:rPr>
                <w:rFonts w:hint="eastAsia" w:ascii="宋体" w:hAnsi="宋体" w:cs="宋体"/>
              </w:rPr>
              <w:t>；</w:t>
            </w:r>
          </w:p>
          <w:p w14:paraId="120C658E">
            <w:pPr>
              <w:widowControl/>
              <w:numPr>
                <w:ilvl w:val="0"/>
                <w:numId w:val="0"/>
              </w:numPr>
              <w:jc w:val="both"/>
              <w:rPr>
                <w:rFonts w:hint="eastAsia" w:ascii="宋体" w:hAnsi="宋体" w:cs="宋体"/>
              </w:rPr>
            </w:pPr>
            <w:r>
              <w:rPr>
                <w:rFonts w:hint="eastAsia" w:ascii="宋体" w:hAnsi="宋体" w:cs="宋体"/>
                <w:kern w:val="2"/>
                <w:sz w:val="21"/>
                <w:szCs w:val="24"/>
                <w:lang w:val="en-US" w:eastAsia="zh-CN" w:bidi="ar-SA"/>
              </w:rPr>
              <w:t>2.</w:t>
            </w:r>
            <w:r>
              <w:rPr>
                <w:rFonts w:hint="eastAsia" w:ascii="宋体" w:hAnsi="宋体" w:eastAsia="宋体" w:cs="宋体"/>
                <w:sz w:val="21"/>
                <w:szCs w:val="21"/>
                <w:lang w:val="en-US" w:eastAsia="zh-CN" w:bidi="ar"/>
              </w:rPr>
              <w:t>“</w:t>
            </w:r>
            <w:r>
              <w:rPr>
                <w:rFonts w:hint="eastAsia" w:ascii="宋体" w:hAnsi="宋体" w:cs="宋体"/>
                <w:szCs w:val="21"/>
                <w:lang w:bidi="ar"/>
              </w:rPr>
              <w:t>爱在一起·福彩相伴</w:t>
            </w:r>
            <w:r>
              <w:rPr>
                <w:rFonts w:hint="eastAsia" w:ascii="宋体" w:hAnsi="宋体" w:eastAsia="宋体" w:cs="宋体"/>
                <w:sz w:val="21"/>
                <w:szCs w:val="21"/>
                <w:lang w:val="en-US" w:eastAsia="zh-CN" w:bidi="ar"/>
              </w:rPr>
              <w:t>”专场</w:t>
            </w:r>
            <w:r>
              <w:rPr>
                <w:rFonts w:hint="eastAsia" w:ascii="宋体" w:hAnsi="宋体" w:cs="宋体"/>
              </w:rPr>
              <w:t>地推活动辅助服务</w:t>
            </w:r>
            <w:r>
              <w:rPr>
                <w:rFonts w:hint="eastAsia" w:ascii="宋体" w:hAnsi="宋体" w:cs="宋体"/>
                <w:lang w:val="en-US" w:eastAsia="zh-CN"/>
              </w:rPr>
              <w:t>方案；</w:t>
            </w:r>
          </w:p>
          <w:p w14:paraId="1E1011D4">
            <w:pPr>
              <w:widowControl/>
              <w:jc w:val="both"/>
              <w:rPr>
                <w:rFonts w:hint="eastAsia" w:ascii="宋体" w:hAnsi="宋体" w:cs="宋体"/>
              </w:rPr>
            </w:pPr>
            <w:r>
              <w:rPr>
                <w:rFonts w:hint="eastAsia" w:ascii="宋体" w:hAnsi="宋体" w:cs="宋体"/>
                <w:lang w:val="en-US" w:eastAsia="zh-CN"/>
              </w:rPr>
              <w:t>3.活动配套</w:t>
            </w:r>
            <w:r>
              <w:rPr>
                <w:rFonts w:hint="eastAsia" w:ascii="宋体" w:hAnsi="宋体" w:cs="宋体"/>
              </w:rPr>
              <w:t>电视</w:t>
            </w:r>
            <w:r>
              <w:rPr>
                <w:rFonts w:hint="eastAsia" w:ascii="宋体" w:hAnsi="宋体" w:cs="宋体"/>
                <w:lang w:val="en-US" w:eastAsia="zh-CN"/>
              </w:rPr>
              <w:t>媒体宣传方案</w:t>
            </w:r>
            <w:r>
              <w:rPr>
                <w:rFonts w:hint="eastAsia" w:ascii="宋体" w:hAnsi="宋体" w:cs="宋体"/>
              </w:rPr>
              <w:t>；</w:t>
            </w:r>
          </w:p>
          <w:p w14:paraId="76DC79E2">
            <w:pPr>
              <w:widowControl/>
              <w:jc w:val="both"/>
              <w:rPr>
                <w:rFonts w:hint="eastAsia" w:ascii="宋体" w:hAnsi="宋体" w:cs="宋体"/>
              </w:rPr>
            </w:pPr>
            <w:r>
              <w:rPr>
                <w:rFonts w:hint="eastAsia" w:ascii="宋体" w:hAnsi="宋体" w:cs="宋体"/>
                <w:lang w:val="en-US" w:eastAsia="zh-CN"/>
              </w:rPr>
              <w:t>4.活动配套</w:t>
            </w:r>
            <w:r>
              <w:rPr>
                <w:rFonts w:hint="eastAsia" w:ascii="宋体" w:hAnsi="宋体" w:cs="宋体"/>
              </w:rPr>
              <w:t>云端系统</w:t>
            </w:r>
            <w:r>
              <w:rPr>
                <w:rFonts w:hint="eastAsia" w:ascii="宋体" w:hAnsi="宋体" w:cs="宋体"/>
                <w:lang w:val="en-US" w:eastAsia="zh-CN"/>
              </w:rPr>
              <w:t>的使用服务方案</w:t>
            </w:r>
            <w:r>
              <w:rPr>
                <w:rFonts w:hint="eastAsia" w:ascii="宋体" w:hAnsi="宋体" w:cs="宋体"/>
              </w:rPr>
              <w:t>；</w:t>
            </w:r>
          </w:p>
          <w:p w14:paraId="2AFFB80F">
            <w:pPr>
              <w:widowControl/>
              <w:jc w:val="both"/>
              <w:rPr>
                <w:rFonts w:hint="eastAsia" w:ascii="宋体" w:hAnsi="宋体" w:cs="宋体"/>
              </w:rPr>
            </w:pPr>
            <w:r>
              <w:rPr>
                <w:rFonts w:hint="eastAsia" w:ascii="宋体" w:hAnsi="宋体" w:cs="宋体"/>
                <w:lang w:val="en-US" w:eastAsia="zh-CN"/>
              </w:rPr>
              <w:t>5</w:t>
            </w:r>
            <w:r>
              <w:rPr>
                <w:rFonts w:hint="eastAsia" w:ascii="宋体" w:hAnsi="宋体" w:cs="宋体"/>
              </w:rPr>
              <w:t>.</w:t>
            </w:r>
            <w:r>
              <w:rPr>
                <w:rFonts w:hint="eastAsia" w:ascii="宋体" w:hAnsi="宋体" w:cs="宋体"/>
                <w:lang w:val="en-US" w:eastAsia="zh-CN"/>
              </w:rPr>
              <w:t>活动</w:t>
            </w:r>
            <w:r>
              <w:rPr>
                <w:rFonts w:hint="eastAsia" w:ascii="宋体" w:hAnsi="宋体" w:cs="宋体"/>
              </w:rPr>
              <w:t>配套公益文创产品设计与</w:t>
            </w:r>
            <w:r>
              <w:rPr>
                <w:rFonts w:hint="eastAsia" w:ascii="宋体" w:hAnsi="宋体" w:cs="宋体"/>
                <w:lang w:val="en-US" w:eastAsia="zh-CN"/>
              </w:rPr>
              <w:t>定制方案</w:t>
            </w:r>
            <w:r>
              <w:rPr>
                <w:rFonts w:hint="eastAsia" w:ascii="宋体" w:hAnsi="宋体" w:cs="宋体"/>
              </w:rPr>
              <w:t>。</w:t>
            </w:r>
          </w:p>
          <w:p w14:paraId="40A288AC">
            <w:pPr>
              <w:widowControl/>
              <w:jc w:val="both"/>
              <w:rPr>
                <w:rFonts w:hint="eastAsia" w:ascii="宋体" w:hAnsi="宋体" w:cs="宋体"/>
                <w:b/>
                <w:bCs/>
              </w:rPr>
            </w:pPr>
            <w:r>
              <w:rPr>
                <w:rFonts w:hint="eastAsia" w:ascii="宋体" w:hAnsi="宋体" w:cs="宋体"/>
                <w:b/>
                <w:bCs/>
              </w:rPr>
              <w:t>（二）评审依据：</w:t>
            </w:r>
          </w:p>
          <w:p w14:paraId="4E9E644C">
            <w:pPr>
              <w:widowControl/>
              <w:jc w:val="both"/>
            </w:pPr>
            <w:r>
              <w:rPr>
                <w:rFonts w:hint="eastAsia" w:ascii="Times New Roman" w:hAnsi="Times New Roman" w:eastAsia="宋体" w:cs="Times New Roman"/>
                <w:szCs w:val="21"/>
              </w:rPr>
              <w:t>考察上述</w:t>
            </w:r>
            <w:r>
              <w:rPr>
                <w:rFonts w:hint="eastAsia" w:eastAsia="宋体" w:cs="Times New Roman"/>
                <w:szCs w:val="21"/>
                <w:lang w:val="en-US" w:eastAsia="zh-CN"/>
              </w:rPr>
              <w:t>5</w:t>
            </w:r>
            <w:r>
              <w:rPr>
                <w:rFonts w:hint="eastAsia" w:ascii="Times New Roman" w:hAnsi="Times New Roman" w:eastAsia="宋体" w:cs="Times New Roman"/>
                <w:szCs w:val="21"/>
              </w:rPr>
              <w:t>点，满足</w:t>
            </w:r>
            <w:r>
              <w:rPr>
                <w:rFonts w:hint="eastAsia" w:eastAsia="宋体" w:cs="Times New Roman"/>
                <w:szCs w:val="21"/>
                <w:lang w:val="en-US" w:eastAsia="zh-CN"/>
              </w:rPr>
              <w:t>5</w:t>
            </w:r>
            <w:r>
              <w:rPr>
                <w:rFonts w:hint="eastAsia" w:ascii="Times New Roman" w:hAnsi="Times New Roman" w:eastAsia="宋体" w:cs="Times New Roman"/>
                <w:szCs w:val="21"/>
              </w:rPr>
              <w:t>点得50分，满足任意</w:t>
            </w:r>
            <w:r>
              <w:rPr>
                <w:rFonts w:hint="eastAsia" w:eastAsia="宋体" w:cs="Times New Roman"/>
                <w:szCs w:val="21"/>
                <w:lang w:val="en-US" w:eastAsia="zh-CN"/>
              </w:rPr>
              <w:t>4</w:t>
            </w:r>
            <w:r>
              <w:rPr>
                <w:rFonts w:hint="eastAsia" w:ascii="Times New Roman" w:hAnsi="Times New Roman" w:eastAsia="宋体" w:cs="Times New Roman"/>
                <w:szCs w:val="21"/>
              </w:rPr>
              <w:t>点得</w:t>
            </w:r>
            <w:r>
              <w:rPr>
                <w:rFonts w:hint="eastAsia" w:eastAsia="宋体" w:cs="Times New Roman"/>
                <w:szCs w:val="21"/>
                <w:lang w:val="en-US" w:eastAsia="zh-CN"/>
              </w:rPr>
              <w:t>4</w:t>
            </w:r>
            <w:r>
              <w:rPr>
                <w:rFonts w:hint="eastAsia" w:ascii="Times New Roman" w:hAnsi="Times New Roman" w:eastAsia="宋体" w:cs="Times New Roman"/>
                <w:szCs w:val="21"/>
              </w:rPr>
              <w:t>0分，满足任意</w:t>
            </w:r>
            <w:r>
              <w:rPr>
                <w:rFonts w:hint="eastAsia" w:eastAsia="宋体" w:cs="Times New Roman"/>
                <w:szCs w:val="21"/>
                <w:lang w:val="en-US" w:eastAsia="zh-CN"/>
              </w:rPr>
              <w:t>3</w:t>
            </w:r>
            <w:r>
              <w:rPr>
                <w:rFonts w:hint="eastAsia" w:ascii="Times New Roman" w:hAnsi="Times New Roman" w:eastAsia="宋体" w:cs="Times New Roman"/>
                <w:szCs w:val="21"/>
              </w:rPr>
              <w:t>点得30分，满足任意</w:t>
            </w:r>
            <w:r>
              <w:rPr>
                <w:rFonts w:hint="eastAsia" w:eastAsia="宋体" w:cs="Times New Roman"/>
                <w:szCs w:val="21"/>
                <w:lang w:val="en-US" w:eastAsia="zh-CN"/>
              </w:rPr>
              <w:t>2</w:t>
            </w:r>
            <w:r>
              <w:rPr>
                <w:rFonts w:hint="eastAsia" w:ascii="Times New Roman" w:hAnsi="Times New Roman" w:eastAsia="宋体" w:cs="Times New Roman"/>
                <w:szCs w:val="21"/>
              </w:rPr>
              <w:t>点得</w:t>
            </w:r>
            <w:r>
              <w:rPr>
                <w:rFonts w:hint="eastAsia" w:eastAsia="宋体" w:cs="Times New Roman"/>
                <w:szCs w:val="21"/>
                <w:lang w:val="en-US" w:eastAsia="zh-CN"/>
              </w:rPr>
              <w:t>2</w:t>
            </w:r>
            <w:r>
              <w:rPr>
                <w:rFonts w:hint="eastAsia" w:ascii="Times New Roman" w:hAnsi="Times New Roman" w:eastAsia="宋体" w:cs="Times New Roman"/>
                <w:szCs w:val="21"/>
              </w:rPr>
              <w:t>0分，满足任意</w:t>
            </w:r>
            <w:r>
              <w:rPr>
                <w:rFonts w:hint="eastAsia" w:eastAsia="宋体" w:cs="Times New Roman"/>
                <w:szCs w:val="21"/>
                <w:lang w:val="en-US" w:eastAsia="zh-CN"/>
              </w:rPr>
              <w:t>1</w:t>
            </w:r>
            <w:r>
              <w:rPr>
                <w:rFonts w:hint="eastAsia" w:ascii="Times New Roman" w:hAnsi="Times New Roman" w:eastAsia="宋体" w:cs="Times New Roman"/>
                <w:szCs w:val="21"/>
              </w:rPr>
              <w:t>点得</w:t>
            </w:r>
            <w:r>
              <w:rPr>
                <w:rFonts w:hint="eastAsia" w:eastAsia="宋体" w:cs="Times New Roman"/>
                <w:szCs w:val="21"/>
                <w:lang w:val="en-US" w:eastAsia="zh-CN"/>
              </w:rPr>
              <w:t>10</w:t>
            </w:r>
            <w:r>
              <w:rPr>
                <w:rFonts w:hint="eastAsia" w:ascii="Times New Roman" w:hAnsi="Times New Roman" w:eastAsia="宋体" w:cs="Times New Roman"/>
                <w:szCs w:val="21"/>
              </w:rPr>
              <w:t>分</w:t>
            </w:r>
            <w:r>
              <w:rPr>
                <w:rFonts w:hint="eastAsia" w:eastAsia="宋体" w:cs="Times New Roman"/>
                <w:szCs w:val="21"/>
                <w:lang w:eastAsia="zh-CN"/>
              </w:rPr>
              <w:t>，</w:t>
            </w:r>
            <w:r>
              <w:rPr>
                <w:rFonts w:hint="eastAsia" w:ascii="宋体" w:hAnsi="宋体" w:cs="宋体"/>
                <w:szCs w:val="21"/>
              </w:rPr>
              <w:t>其他情况不得分。</w:t>
            </w:r>
          </w:p>
          <w:p w14:paraId="4F9B07FB">
            <w:pPr>
              <w:rPr>
                <w:rFonts w:hint="eastAsia" w:hAnsi="Times New Roman" w:eastAsia="宋体"/>
                <w:szCs w:val="21"/>
              </w:rPr>
            </w:pPr>
            <w:r>
              <w:rPr>
                <w:rFonts w:hint="eastAsia" w:eastAsia="宋体"/>
                <w:szCs w:val="21"/>
              </w:rPr>
              <w:t>在此基础上，专家根据各供应商的具体响应内容按照量化的评审因素指标进一步评审:</w:t>
            </w:r>
          </w:p>
          <w:p w14:paraId="30ADCB18">
            <w:pPr>
              <w:rPr>
                <w:rFonts w:hint="eastAsia" w:eastAsia="宋体"/>
                <w:szCs w:val="21"/>
                <w:lang w:val="en-US" w:eastAsia="zh-CN"/>
              </w:rPr>
            </w:pPr>
            <w:r>
              <w:rPr>
                <w:rFonts w:hint="eastAsia" w:eastAsia="宋体"/>
                <w:szCs w:val="21"/>
                <w:lang w:val="en-US" w:eastAsia="zh-CN"/>
              </w:rPr>
              <w:t>优：</w:t>
            </w:r>
            <w:r>
              <w:rPr>
                <w:rFonts w:hint="eastAsia" w:eastAsia="宋体"/>
                <w:b w:val="0"/>
                <w:bCs w:val="0"/>
                <w:szCs w:val="21"/>
                <w:lang w:val="en-US" w:eastAsia="zh-CN"/>
              </w:rPr>
              <w:t>项目实施方案优于采购需求的</w:t>
            </w:r>
            <w:r>
              <w:rPr>
                <w:rFonts w:hint="eastAsia" w:eastAsia="宋体"/>
                <w:szCs w:val="21"/>
                <w:lang w:val="en-US" w:eastAsia="zh-CN"/>
              </w:rPr>
              <w:t>，且方案设置合理可行，可实施性强的，加50分；</w:t>
            </w:r>
          </w:p>
          <w:p w14:paraId="4085D60B">
            <w:pPr>
              <w:rPr>
                <w:rFonts w:hint="eastAsia" w:eastAsia="宋体"/>
                <w:szCs w:val="21"/>
                <w:lang w:val="en-US" w:eastAsia="zh-CN"/>
              </w:rPr>
            </w:pPr>
            <w:r>
              <w:rPr>
                <w:rFonts w:hint="eastAsia" w:eastAsia="宋体"/>
                <w:szCs w:val="21"/>
                <w:lang w:val="en-US" w:eastAsia="zh-CN"/>
              </w:rPr>
              <w:t>良：</w:t>
            </w:r>
            <w:r>
              <w:rPr>
                <w:rFonts w:hint="eastAsia" w:eastAsia="宋体"/>
                <w:b w:val="0"/>
                <w:bCs w:val="0"/>
                <w:szCs w:val="21"/>
                <w:lang w:val="en-US" w:eastAsia="zh-CN"/>
              </w:rPr>
              <w:t>项目实施方案完全满足采购需求</w:t>
            </w:r>
            <w:r>
              <w:rPr>
                <w:rFonts w:hint="eastAsia" w:eastAsia="宋体"/>
                <w:szCs w:val="21"/>
                <w:lang w:val="en-US" w:eastAsia="zh-CN"/>
              </w:rPr>
              <w:t>，且方案设置比较合理可行，可实施性一般的，加30分；</w:t>
            </w:r>
          </w:p>
          <w:p w14:paraId="018E384E">
            <w:pPr>
              <w:rPr>
                <w:rFonts w:hint="eastAsia" w:eastAsia="宋体"/>
                <w:szCs w:val="21"/>
                <w:lang w:val="en-US" w:eastAsia="zh-CN"/>
              </w:rPr>
            </w:pPr>
            <w:r>
              <w:rPr>
                <w:rFonts w:hint="eastAsia" w:eastAsia="宋体"/>
                <w:szCs w:val="21"/>
                <w:lang w:val="en-US" w:eastAsia="zh-CN"/>
              </w:rPr>
              <w:t xml:space="preserve">中：项目实施方案部分满足采购需求，且方案设置基本合理可行，可实施性较差的，加10分； </w:t>
            </w:r>
          </w:p>
          <w:p w14:paraId="1AD00E0E">
            <w:pPr>
              <w:rPr>
                <w:rFonts w:hint="eastAsia" w:eastAsia="宋体"/>
                <w:szCs w:val="21"/>
                <w:lang w:val="en-US" w:eastAsia="zh-CN"/>
              </w:rPr>
            </w:pPr>
            <w:r>
              <w:rPr>
                <w:rFonts w:hint="eastAsia" w:eastAsia="宋体"/>
                <w:szCs w:val="21"/>
                <w:lang w:val="en-US" w:eastAsia="zh-CN"/>
              </w:rPr>
              <w:t>差：项目实施方案差的或提供不清晰导致专家无法判断的不得分。若评审为差，需书面说明理由并记录在档。</w:t>
            </w:r>
          </w:p>
          <w:p w14:paraId="450846AF">
            <w:pPr>
              <w:jc w:val="both"/>
              <w:rPr>
                <w:rFonts w:hint="eastAsia" w:ascii="宋体" w:hAnsi="宋体" w:cs="宋体"/>
                <w:szCs w:val="21"/>
              </w:rPr>
            </w:pPr>
            <w:r>
              <w:rPr>
                <w:rFonts w:hint="eastAsia" w:eastAsia="宋体"/>
                <w:szCs w:val="21"/>
                <w:lang w:val="en-US" w:eastAsia="zh-CN"/>
              </w:rPr>
              <w:t>上述累计最高得100分。</w:t>
            </w:r>
          </w:p>
        </w:tc>
      </w:tr>
      <w:tr w14:paraId="53D1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253A8BB">
            <w:pPr>
              <w:rPr>
                <w:rFonts w:hint="eastAsia" w:ascii="宋体" w:hAnsi="宋体" w:cs="宋体"/>
                <w:b/>
                <w:bCs/>
                <w:color w:val="0000FF"/>
                <w:sz w:val="24"/>
              </w:rPr>
            </w:pPr>
          </w:p>
        </w:tc>
        <w:tc>
          <w:tcPr>
            <w:tcW w:w="709" w:type="dxa"/>
            <w:vAlign w:val="center"/>
          </w:tcPr>
          <w:p w14:paraId="1E7CE288">
            <w:pPr>
              <w:wordWrap w:val="0"/>
              <w:jc w:val="center"/>
              <w:rPr>
                <w:rFonts w:hint="eastAsia" w:ascii="宋体" w:hAnsi="宋体" w:cs="宋体"/>
                <w:szCs w:val="21"/>
              </w:rPr>
            </w:pPr>
            <w:r>
              <w:rPr>
                <w:rFonts w:ascii="宋体" w:hAnsi="宋体"/>
                <w:szCs w:val="21"/>
              </w:rPr>
              <w:t>2</w:t>
            </w:r>
          </w:p>
        </w:tc>
        <w:tc>
          <w:tcPr>
            <w:tcW w:w="1701" w:type="dxa"/>
            <w:vAlign w:val="center"/>
          </w:tcPr>
          <w:p w14:paraId="380B31A8">
            <w:pPr>
              <w:wordWrap w:val="0"/>
              <w:jc w:val="center"/>
              <w:rPr>
                <w:rFonts w:hint="eastAsia" w:ascii="宋体" w:hAnsi="宋体" w:cs="宋体"/>
                <w:szCs w:val="21"/>
              </w:rPr>
            </w:pPr>
            <w:r>
              <w:rPr>
                <w:rFonts w:hint="eastAsia" w:ascii="宋体" w:hAnsi="宋体"/>
                <w:szCs w:val="21"/>
              </w:rPr>
              <w:t>项目重点难点分析、应对措施及相关的合理化建议</w:t>
            </w:r>
          </w:p>
        </w:tc>
        <w:tc>
          <w:tcPr>
            <w:tcW w:w="1134" w:type="dxa"/>
            <w:vAlign w:val="center"/>
          </w:tcPr>
          <w:p w14:paraId="207CC0FE">
            <w:pPr>
              <w:wordWrap w:val="0"/>
              <w:jc w:val="center"/>
              <w:rPr>
                <w:rFonts w:hint="default" w:ascii="宋体" w:hAnsi="宋体" w:cs="宋体"/>
                <w:szCs w:val="21"/>
                <w:lang w:val="en-US"/>
              </w:rPr>
            </w:pPr>
            <w:r>
              <w:rPr>
                <w:rFonts w:hint="eastAsia" w:ascii="宋体" w:hAnsi="宋体"/>
                <w:szCs w:val="21"/>
                <w:lang w:val="en-US" w:eastAsia="zh-CN"/>
              </w:rPr>
              <w:t>15</w:t>
            </w:r>
          </w:p>
        </w:tc>
        <w:tc>
          <w:tcPr>
            <w:tcW w:w="4824" w:type="dxa"/>
            <w:vAlign w:val="center"/>
          </w:tcPr>
          <w:p w14:paraId="46F9B0D1">
            <w:pPr>
              <w:rPr>
                <w:rFonts w:hint="eastAsia" w:ascii="宋体" w:hAnsi="宋体"/>
                <w:b/>
                <w:bCs/>
                <w:szCs w:val="21"/>
              </w:rPr>
            </w:pPr>
            <w:r>
              <w:rPr>
                <w:rFonts w:hint="eastAsia" w:ascii="宋体" w:hAnsi="宋体"/>
                <w:b/>
                <w:bCs/>
                <w:szCs w:val="21"/>
              </w:rPr>
              <w:t>（一）评审内容：</w:t>
            </w:r>
          </w:p>
          <w:p w14:paraId="32CA8F49">
            <w:pPr>
              <w:rPr>
                <w:rFonts w:ascii="Helvetica" w:hAnsi="Helvetica" w:cs="Helvetica"/>
                <w:kern w:val="0"/>
                <w:szCs w:val="21"/>
              </w:rPr>
            </w:pPr>
            <w:r>
              <w:rPr>
                <w:rFonts w:hint="eastAsia" w:ascii="宋体" w:hAnsi="宋体"/>
                <w:szCs w:val="21"/>
              </w:rPr>
              <w:t>考察对项目的理解及自身经验，针对本项目服务提出项目重点难点分析及相关</w:t>
            </w:r>
            <w:r>
              <w:rPr>
                <w:rFonts w:hint="eastAsia" w:ascii="Helvetica" w:hAnsi="Helvetica" w:cs="Helvetica"/>
                <w:kern w:val="0"/>
                <w:szCs w:val="21"/>
              </w:rPr>
              <w:t>应对措施</w:t>
            </w:r>
            <w:r>
              <w:rPr>
                <w:rFonts w:hint="eastAsia" w:ascii="宋体" w:hAnsi="宋体"/>
                <w:szCs w:val="21"/>
              </w:rPr>
              <w:t>。</w:t>
            </w:r>
            <w:r>
              <w:rPr>
                <w:rFonts w:ascii="Helvetica" w:hAnsi="Helvetica" w:cs="Helvetica"/>
                <w:kern w:val="0"/>
                <w:szCs w:val="21"/>
              </w:rPr>
              <w:t>包括</w:t>
            </w:r>
            <w:r>
              <w:rPr>
                <w:rFonts w:hint="eastAsia" w:ascii="Helvetica" w:hAnsi="Helvetica" w:cs="Helvetica"/>
                <w:kern w:val="0"/>
                <w:szCs w:val="21"/>
              </w:rPr>
              <w:t>：</w:t>
            </w:r>
          </w:p>
          <w:p w14:paraId="21D5C09A">
            <w:pPr>
              <w:rPr>
                <w:rFonts w:ascii="Helvetica" w:hAnsi="Helvetica" w:cs="Helvetica"/>
                <w:kern w:val="0"/>
                <w:szCs w:val="21"/>
              </w:rPr>
            </w:pPr>
            <w:r>
              <w:rPr>
                <w:rFonts w:hint="eastAsia" w:ascii="Helvetica" w:hAnsi="Helvetica" w:cs="Helvetica"/>
                <w:kern w:val="0"/>
                <w:szCs w:val="21"/>
              </w:rPr>
              <w:t>1</w:t>
            </w:r>
            <w:r>
              <w:rPr>
                <w:rFonts w:ascii="Helvetica" w:hAnsi="Helvetica" w:cs="Helvetica"/>
                <w:kern w:val="0"/>
                <w:szCs w:val="21"/>
              </w:rPr>
              <w:t>.</w:t>
            </w:r>
            <w:r>
              <w:rPr>
                <w:rFonts w:hint="eastAsia" w:ascii="Helvetica" w:hAnsi="Helvetica" w:cs="Helvetica"/>
                <w:kern w:val="0"/>
                <w:szCs w:val="21"/>
              </w:rPr>
              <w:t>项目策划的重点、难点；</w:t>
            </w:r>
          </w:p>
          <w:p w14:paraId="5A51C8C4">
            <w:pPr>
              <w:rPr>
                <w:rFonts w:ascii="Helvetica" w:hAnsi="Helvetica" w:cs="Helvetica"/>
                <w:kern w:val="0"/>
                <w:szCs w:val="21"/>
              </w:rPr>
            </w:pPr>
            <w:r>
              <w:rPr>
                <w:rFonts w:hint="eastAsia" w:ascii="Helvetica" w:hAnsi="Helvetica" w:cs="Helvetica"/>
                <w:kern w:val="0"/>
                <w:szCs w:val="21"/>
              </w:rPr>
              <w:t>2</w:t>
            </w:r>
            <w:r>
              <w:rPr>
                <w:rFonts w:ascii="Helvetica" w:hAnsi="Helvetica" w:cs="Helvetica"/>
                <w:kern w:val="0"/>
                <w:szCs w:val="21"/>
              </w:rPr>
              <w:t>.</w:t>
            </w:r>
            <w:r>
              <w:rPr>
                <w:rFonts w:hint="eastAsia" w:ascii="Helvetica" w:hAnsi="Helvetica" w:cs="Helvetica"/>
                <w:kern w:val="0"/>
                <w:szCs w:val="21"/>
              </w:rPr>
              <w:t>项目实施的重点、难点；</w:t>
            </w:r>
          </w:p>
          <w:p w14:paraId="1FCE742B">
            <w:pPr>
              <w:rPr>
                <w:rFonts w:ascii="Helvetica" w:hAnsi="Helvetica" w:cs="Helvetica"/>
                <w:kern w:val="0"/>
                <w:szCs w:val="21"/>
              </w:rPr>
            </w:pPr>
            <w:r>
              <w:rPr>
                <w:rFonts w:hint="eastAsia" w:ascii="Helvetica" w:hAnsi="Helvetica" w:cs="Helvetica"/>
                <w:kern w:val="0"/>
                <w:szCs w:val="21"/>
              </w:rPr>
              <w:t>3</w:t>
            </w:r>
            <w:r>
              <w:rPr>
                <w:rFonts w:ascii="Helvetica" w:hAnsi="Helvetica" w:cs="Helvetica"/>
                <w:kern w:val="0"/>
                <w:szCs w:val="21"/>
              </w:rPr>
              <w:t>.</w:t>
            </w:r>
            <w:r>
              <w:rPr>
                <w:rFonts w:hint="eastAsia" w:ascii="Helvetica" w:hAnsi="Helvetica" w:cs="Helvetica"/>
                <w:kern w:val="0"/>
                <w:szCs w:val="21"/>
              </w:rPr>
              <w:t>相关应对措施。</w:t>
            </w:r>
          </w:p>
          <w:p w14:paraId="7B692A52">
            <w:pPr>
              <w:rPr>
                <w:rFonts w:hint="eastAsia" w:ascii="宋体" w:hAnsi="宋体"/>
                <w:b/>
                <w:bCs/>
                <w:szCs w:val="21"/>
              </w:rPr>
            </w:pPr>
            <w:r>
              <w:rPr>
                <w:rFonts w:hint="eastAsia" w:ascii="宋体" w:hAnsi="宋体"/>
                <w:b/>
                <w:bCs/>
                <w:szCs w:val="21"/>
              </w:rPr>
              <w:t>（二）评审标准：</w:t>
            </w:r>
          </w:p>
          <w:p w14:paraId="50F1B444">
            <w:pPr>
              <w:rPr>
                <w:szCs w:val="21"/>
              </w:rPr>
            </w:pPr>
            <w:r>
              <w:rPr>
                <w:rFonts w:hint="eastAsia" w:ascii="宋体" w:hAnsi="宋体" w:cs="宋体"/>
                <w:szCs w:val="21"/>
              </w:rPr>
              <w:t>考察上述3点，满足3点得50分，满足任意2点得30分，满足任意1点得10分，其他情况不得分</w:t>
            </w:r>
            <w:r>
              <w:rPr>
                <w:rFonts w:hint="eastAsia"/>
                <w:szCs w:val="21"/>
              </w:rPr>
              <w:t>。</w:t>
            </w:r>
          </w:p>
          <w:p w14:paraId="6D664E53">
            <w:pPr>
              <w:rPr>
                <w:rFonts w:hint="eastAsia" w:hAnsi="宋体"/>
                <w:szCs w:val="21"/>
              </w:rPr>
            </w:pPr>
            <w:r>
              <w:rPr>
                <w:rFonts w:hint="eastAsia"/>
                <w:szCs w:val="21"/>
              </w:rPr>
              <w:t>在此基础上，专家根据各供应商的具体响应内容按照量化的评审因素指标进一步评审:</w:t>
            </w:r>
          </w:p>
          <w:p w14:paraId="4A7A2FE8">
            <w:pPr>
              <w:rPr>
                <w:rFonts w:hint="eastAsia" w:ascii="宋体" w:hAnsi="宋体"/>
                <w:szCs w:val="21"/>
              </w:rPr>
            </w:pPr>
            <w:r>
              <w:rPr>
                <w:rFonts w:hint="eastAsia" w:ascii="宋体" w:hAnsi="宋体"/>
                <w:szCs w:val="21"/>
              </w:rPr>
              <w:t>优：内容完整详细且符合项目实际，可行性强</w:t>
            </w:r>
            <w:r>
              <w:rPr>
                <w:rFonts w:hint="eastAsia" w:ascii="宋体" w:hAnsi="宋体"/>
                <w:szCs w:val="21"/>
                <w:lang w:val="en-US" w:eastAsia="zh-CN"/>
              </w:rPr>
              <w:t>的，加50分</w:t>
            </w:r>
            <w:r>
              <w:rPr>
                <w:rFonts w:hint="eastAsia" w:ascii="宋体" w:hAnsi="宋体"/>
                <w:szCs w:val="21"/>
              </w:rPr>
              <w:t>。</w:t>
            </w:r>
          </w:p>
          <w:p w14:paraId="4341E0FA">
            <w:pPr>
              <w:rPr>
                <w:rFonts w:hint="eastAsia" w:ascii="宋体" w:hAnsi="宋体"/>
                <w:b/>
                <w:i/>
                <w:szCs w:val="21"/>
                <w:u w:val="single"/>
              </w:rPr>
            </w:pPr>
            <w:r>
              <w:rPr>
                <w:rFonts w:hint="eastAsia" w:ascii="宋体" w:hAnsi="宋体"/>
                <w:szCs w:val="21"/>
              </w:rPr>
              <w:t>良评分标准：内容完整，可行性较好</w:t>
            </w:r>
            <w:r>
              <w:rPr>
                <w:rFonts w:hint="eastAsia" w:ascii="宋体" w:hAnsi="宋体"/>
                <w:szCs w:val="21"/>
                <w:lang w:val="en-US" w:eastAsia="zh-CN"/>
              </w:rPr>
              <w:t>的，加30分</w:t>
            </w:r>
            <w:r>
              <w:rPr>
                <w:rFonts w:hint="eastAsia" w:ascii="宋体" w:hAnsi="宋体"/>
                <w:szCs w:val="21"/>
              </w:rPr>
              <w:t>。</w:t>
            </w:r>
          </w:p>
          <w:p w14:paraId="2A614107">
            <w:pPr>
              <w:rPr>
                <w:rFonts w:hint="eastAsia" w:ascii="宋体" w:hAnsi="宋体"/>
                <w:b/>
                <w:i/>
                <w:szCs w:val="21"/>
                <w:u w:val="single"/>
              </w:rPr>
            </w:pPr>
            <w:r>
              <w:rPr>
                <w:rFonts w:hint="eastAsia" w:ascii="宋体" w:hAnsi="宋体"/>
                <w:szCs w:val="21"/>
              </w:rPr>
              <w:t>中评分标准：内容能符合项目部份要求，较贴近项目实际</w:t>
            </w:r>
            <w:r>
              <w:rPr>
                <w:rFonts w:hint="eastAsia" w:ascii="宋体" w:hAnsi="宋体"/>
                <w:szCs w:val="21"/>
                <w:lang w:val="en-US" w:eastAsia="zh-CN"/>
              </w:rPr>
              <w:t>的，加10分</w:t>
            </w:r>
            <w:r>
              <w:rPr>
                <w:rFonts w:hint="eastAsia" w:ascii="宋体" w:hAnsi="宋体"/>
                <w:szCs w:val="21"/>
              </w:rPr>
              <w:t>。</w:t>
            </w:r>
          </w:p>
          <w:p w14:paraId="55524794">
            <w:pPr>
              <w:rPr>
                <w:rFonts w:hint="eastAsia" w:eastAsia="宋体"/>
                <w:szCs w:val="21"/>
                <w:lang w:val="en-US" w:eastAsia="zh-CN"/>
              </w:rPr>
            </w:pPr>
            <w:r>
              <w:rPr>
                <w:rFonts w:hint="eastAsia" w:ascii="宋体" w:hAnsi="宋体"/>
                <w:szCs w:val="21"/>
              </w:rPr>
              <w:t>差评分标准：未提供方案，或内容不符合项目要求</w:t>
            </w:r>
            <w:r>
              <w:rPr>
                <w:rFonts w:hint="eastAsia" w:ascii="宋体" w:hAnsi="宋体"/>
                <w:szCs w:val="21"/>
                <w:lang w:val="en-US" w:eastAsia="zh-CN"/>
              </w:rPr>
              <w:t>的</w:t>
            </w:r>
            <w:r>
              <w:rPr>
                <w:rFonts w:hint="eastAsia" w:eastAsia="宋体"/>
                <w:szCs w:val="21"/>
                <w:lang w:val="en-US" w:eastAsia="zh-CN"/>
              </w:rPr>
              <w:t>不得分。若评审为差，需书面说明理由并记录在档。</w:t>
            </w:r>
          </w:p>
          <w:p w14:paraId="2F2620D1">
            <w:pPr>
              <w:rPr>
                <w:rFonts w:hint="eastAsia" w:ascii="宋体" w:hAnsi="宋体" w:cs="宋体"/>
                <w:szCs w:val="21"/>
              </w:rPr>
            </w:pPr>
            <w:r>
              <w:rPr>
                <w:rFonts w:hint="eastAsia" w:eastAsia="宋体"/>
                <w:szCs w:val="21"/>
                <w:lang w:val="en-US" w:eastAsia="zh-CN"/>
              </w:rPr>
              <w:t>上述累计最高得100分。</w:t>
            </w:r>
          </w:p>
        </w:tc>
      </w:tr>
      <w:tr w14:paraId="16DE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C8ADFA4">
            <w:pPr>
              <w:rPr>
                <w:rFonts w:hint="eastAsia" w:ascii="宋体" w:hAnsi="宋体" w:cs="宋体"/>
                <w:b/>
                <w:bCs/>
                <w:color w:val="0000FF"/>
                <w:sz w:val="24"/>
              </w:rPr>
            </w:pPr>
          </w:p>
        </w:tc>
        <w:tc>
          <w:tcPr>
            <w:tcW w:w="709" w:type="dxa"/>
            <w:vAlign w:val="center"/>
          </w:tcPr>
          <w:p w14:paraId="66B26BEB">
            <w:pPr>
              <w:wordWrap w:val="0"/>
              <w:jc w:val="center"/>
              <w:rPr>
                <w:rFonts w:hint="eastAsia" w:ascii="宋体" w:hAnsi="宋体" w:cs="宋体"/>
                <w:szCs w:val="21"/>
              </w:rPr>
            </w:pPr>
            <w:r>
              <w:rPr>
                <w:rFonts w:ascii="宋体" w:hAnsi="宋体"/>
                <w:szCs w:val="21"/>
              </w:rPr>
              <w:t>3</w:t>
            </w:r>
          </w:p>
        </w:tc>
        <w:tc>
          <w:tcPr>
            <w:tcW w:w="1701" w:type="dxa"/>
            <w:vAlign w:val="center"/>
          </w:tcPr>
          <w:p w14:paraId="65E3124D">
            <w:pPr>
              <w:wordWrap w:val="0"/>
              <w:jc w:val="center"/>
              <w:rPr>
                <w:rFonts w:hint="eastAsia" w:ascii="宋体" w:hAnsi="宋体" w:cs="宋体"/>
                <w:szCs w:val="21"/>
              </w:rPr>
            </w:pPr>
            <w:r>
              <w:rPr>
                <w:rFonts w:hint="eastAsia" w:ascii="宋体" w:hAnsi="宋体"/>
                <w:szCs w:val="21"/>
              </w:rPr>
              <w:t>质量（完成时间、安全、环保）保障措施及方案</w:t>
            </w:r>
          </w:p>
        </w:tc>
        <w:tc>
          <w:tcPr>
            <w:tcW w:w="1134" w:type="dxa"/>
            <w:vAlign w:val="center"/>
          </w:tcPr>
          <w:p w14:paraId="5341FE72">
            <w:pPr>
              <w:wordWrap w:val="0"/>
              <w:jc w:val="center"/>
              <w:rPr>
                <w:rFonts w:hint="default" w:ascii="宋体" w:hAnsi="宋体" w:cs="宋体"/>
                <w:szCs w:val="21"/>
                <w:lang w:val="en-US"/>
              </w:rPr>
            </w:pPr>
            <w:r>
              <w:rPr>
                <w:rFonts w:hint="eastAsia" w:ascii="宋体" w:hAnsi="宋体"/>
                <w:szCs w:val="21"/>
                <w:lang w:val="en-US" w:eastAsia="zh-CN"/>
              </w:rPr>
              <w:t>15</w:t>
            </w:r>
          </w:p>
        </w:tc>
        <w:tc>
          <w:tcPr>
            <w:tcW w:w="4824" w:type="dxa"/>
            <w:vAlign w:val="center"/>
          </w:tcPr>
          <w:p w14:paraId="12471DBE">
            <w:pPr>
              <w:widowControl/>
              <w:adjustRightInd w:val="0"/>
              <w:snapToGrid w:val="0"/>
              <w:jc w:val="left"/>
              <w:rPr>
                <w:rFonts w:hint="eastAsia" w:ascii="宋体" w:hAnsi="宋体" w:cs="宋体"/>
                <w:b/>
                <w:bCs/>
              </w:rPr>
            </w:pPr>
            <w:r>
              <w:rPr>
                <w:rFonts w:hint="eastAsia" w:ascii="宋体" w:hAnsi="宋体" w:cs="宋体"/>
                <w:b/>
                <w:bCs/>
              </w:rPr>
              <w:t>（一）评审内容：</w:t>
            </w:r>
          </w:p>
          <w:p w14:paraId="0FE69272">
            <w:pPr>
              <w:widowControl/>
              <w:adjustRightInd w:val="0"/>
              <w:snapToGrid w:val="0"/>
              <w:jc w:val="left"/>
              <w:rPr>
                <w:rFonts w:hint="eastAsia" w:ascii="宋体" w:hAnsi="宋体" w:cs="宋体"/>
              </w:rPr>
            </w:pPr>
            <w:r>
              <w:rPr>
                <w:rFonts w:hint="eastAsia" w:ascii="宋体" w:hAnsi="宋体" w:cs="宋体"/>
              </w:rPr>
              <w:t>1.组织架构、人员结构</w:t>
            </w:r>
          </w:p>
          <w:p w14:paraId="2B4C6F7B">
            <w:pPr>
              <w:widowControl/>
              <w:adjustRightInd w:val="0"/>
              <w:snapToGrid w:val="0"/>
              <w:jc w:val="left"/>
              <w:rPr>
                <w:rFonts w:hint="eastAsia" w:ascii="宋体" w:hAnsi="宋体" w:cs="宋体"/>
              </w:rPr>
            </w:pPr>
            <w:r>
              <w:rPr>
                <w:rFonts w:hint="eastAsia" w:ascii="宋体" w:hAnsi="宋体" w:cs="宋体"/>
                <w:lang w:val="en-US" w:eastAsia="zh-CN"/>
              </w:rPr>
              <w:t>2</w:t>
            </w:r>
            <w:r>
              <w:rPr>
                <w:rFonts w:hint="eastAsia" w:ascii="宋体" w:hAnsi="宋体" w:cs="宋体"/>
              </w:rPr>
              <w:t>.业务模式和业务流程说明</w:t>
            </w:r>
          </w:p>
          <w:p w14:paraId="44DCF979">
            <w:pPr>
              <w:widowControl/>
              <w:adjustRightInd w:val="0"/>
              <w:snapToGrid w:val="0"/>
              <w:jc w:val="left"/>
              <w:rPr>
                <w:rFonts w:hint="eastAsia" w:ascii="宋体" w:hAnsi="宋体" w:cs="宋体"/>
              </w:rPr>
            </w:pPr>
            <w:r>
              <w:rPr>
                <w:rFonts w:hint="eastAsia" w:ascii="宋体" w:hAnsi="宋体" w:cs="宋体"/>
                <w:lang w:val="en-US" w:eastAsia="zh-CN"/>
              </w:rPr>
              <w:t>3</w:t>
            </w:r>
            <w:r>
              <w:rPr>
                <w:rFonts w:hint="eastAsia" w:ascii="宋体" w:hAnsi="宋体" w:cs="宋体"/>
              </w:rPr>
              <w:t>.日常管理及相关管理制度</w:t>
            </w:r>
          </w:p>
          <w:p w14:paraId="6B928477">
            <w:pPr>
              <w:widowControl/>
              <w:adjustRightInd w:val="0"/>
              <w:snapToGrid w:val="0"/>
              <w:jc w:val="left"/>
              <w:rPr>
                <w:rFonts w:hint="eastAsia" w:ascii="宋体" w:hAnsi="宋体" w:cs="宋体"/>
              </w:rPr>
            </w:pPr>
            <w:r>
              <w:rPr>
                <w:rFonts w:hint="eastAsia" w:ascii="宋体" w:hAnsi="宋体" w:cs="宋体"/>
                <w:lang w:val="en-US" w:eastAsia="zh-CN"/>
              </w:rPr>
              <w:t>4</w:t>
            </w:r>
            <w:r>
              <w:rPr>
                <w:rFonts w:hint="eastAsia" w:ascii="宋体" w:hAnsi="宋体" w:cs="宋体"/>
              </w:rPr>
              <w:t>.风险评估及应急预案</w:t>
            </w:r>
          </w:p>
          <w:p w14:paraId="7B160244">
            <w:pPr>
              <w:widowControl/>
              <w:adjustRightInd w:val="0"/>
              <w:snapToGrid w:val="0"/>
              <w:jc w:val="left"/>
              <w:rPr>
                <w:rFonts w:hint="eastAsia" w:ascii="宋体" w:hAnsi="宋体" w:cs="宋体"/>
                <w:b/>
                <w:bCs/>
              </w:rPr>
            </w:pPr>
            <w:r>
              <w:rPr>
                <w:rFonts w:hint="eastAsia" w:ascii="宋体" w:hAnsi="宋体" w:cs="宋体"/>
                <w:b/>
                <w:bCs/>
              </w:rPr>
              <w:t>（二）评审依据：</w:t>
            </w:r>
          </w:p>
          <w:p w14:paraId="58482D40">
            <w:pPr>
              <w:widowControl/>
              <w:jc w:val="both"/>
            </w:pPr>
            <w:r>
              <w:rPr>
                <w:rFonts w:hint="eastAsia" w:ascii="Times New Roman" w:hAnsi="Times New Roman" w:eastAsia="宋体" w:cs="Times New Roman"/>
                <w:szCs w:val="21"/>
              </w:rPr>
              <w:t>考察上述</w:t>
            </w:r>
            <w:r>
              <w:rPr>
                <w:rFonts w:hint="eastAsia" w:eastAsia="宋体" w:cs="Times New Roman"/>
                <w:szCs w:val="21"/>
                <w:lang w:val="en-US" w:eastAsia="zh-CN"/>
              </w:rPr>
              <w:t>4</w:t>
            </w:r>
            <w:r>
              <w:rPr>
                <w:rFonts w:hint="eastAsia" w:ascii="Times New Roman" w:hAnsi="Times New Roman" w:eastAsia="宋体" w:cs="Times New Roman"/>
                <w:szCs w:val="21"/>
              </w:rPr>
              <w:t>点，满足</w:t>
            </w:r>
            <w:r>
              <w:rPr>
                <w:rFonts w:hint="eastAsia" w:eastAsia="宋体" w:cs="Times New Roman"/>
                <w:szCs w:val="21"/>
                <w:lang w:val="en-US" w:eastAsia="zh-CN"/>
              </w:rPr>
              <w:t>4</w:t>
            </w:r>
            <w:r>
              <w:rPr>
                <w:rFonts w:hint="eastAsia" w:ascii="Times New Roman" w:hAnsi="Times New Roman" w:eastAsia="宋体" w:cs="Times New Roman"/>
                <w:szCs w:val="21"/>
              </w:rPr>
              <w:t>点得50分，满足任意</w:t>
            </w:r>
            <w:r>
              <w:rPr>
                <w:rFonts w:hint="eastAsia" w:eastAsia="宋体" w:cs="Times New Roman"/>
                <w:szCs w:val="21"/>
                <w:lang w:val="en-US" w:eastAsia="zh-CN"/>
              </w:rPr>
              <w:t>3</w:t>
            </w:r>
            <w:r>
              <w:rPr>
                <w:rFonts w:hint="eastAsia" w:ascii="Times New Roman" w:hAnsi="Times New Roman" w:eastAsia="宋体" w:cs="Times New Roman"/>
                <w:szCs w:val="21"/>
              </w:rPr>
              <w:t>点得30分，满足任意</w:t>
            </w:r>
            <w:r>
              <w:rPr>
                <w:rFonts w:hint="eastAsia" w:eastAsia="宋体" w:cs="Times New Roman"/>
                <w:szCs w:val="21"/>
                <w:lang w:val="en-US" w:eastAsia="zh-CN"/>
              </w:rPr>
              <w:t>2</w:t>
            </w:r>
            <w:r>
              <w:rPr>
                <w:rFonts w:hint="eastAsia" w:ascii="Times New Roman" w:hAnsi="Times New Roman" w:eastAsia="宋体" w:cs="Times New Roman"/>
                <w:szCs w:val="21"/>
              </w:rPr>
              <w:t>点得10分，满足任意</w:t>
            </w:r>
            <w:r>
              <w:rPr>
                <w:rFonts w:hint="eastAsia" w:eastAsia="宋体" w:cs="Times New Roman"/>
                <w:szCs w:val="21"/>
                <w:lang w:val="en-US" w:eastAsia="zh-CN"/>
              </w:rPr>
              <w:t>1</w:t>
            </w:r>
            <w:r>
              <w:rPr>
                <w:rFonts w:hint="eastAsia" w:ascii="Times New Roman" w:hAnsi="Times New Roman" w:eastAsia="宋体" w:cs="Times New Roman"/>
                <w:szCs w:val="21"/>
              </w:rPr>
              <w:t>点得</w:t>
            </w:r>
            <w:r>
              <w:rPr>
                <w:rFonts w:hint="eastAsia" w:eastAsia="宋体" w:cs="Times New Roman"/>
                <w:szCs w:val="21"/>
                <w:lang w:val="en-US" w:eastAsia="zh-CN"/>
              </w:rPr>
              <w:t>5</w:t>
            </w:r>
            <w:r>
              <w:rPr>
                <w:rFonts w:hint="eastAsia" w:ascii="Times New Roman" w:hAnsi="Times New Roman" w:eastAsia="宋体" w:cs="Times New Roman"/>
                <w:szCs w:val="21"/>
              </w:rPr>
              <w:t>分</w:t>
            </w:r>
            <w:r>
              <w:rPr>
                <w:rFonts w:hint="eastAsia" w:eastAsia="宋体" w:cs="Times New Roman"/>
                <w:szCs w:val="21"/>
                <w:lang w:eastAsia="zh-CN"/>
              </w:rPr>
              <w:t>，</w:t>
            </w:r>
            <w:r>
              <w:rPr>
                <w:rFonts w:hint="eastAsia" w:ascii="宋体" w:hAnsi="宋体" w:cs="宋体"/>
                <w:szCs w:val="21"/>
              </w:rPr>
              <w:t>其他情况不得分。</w:t>
            </w:r>
          </w:p>
          <w:p w14:paraId="19899516">
            <w:pPr>
              <w:rPr>
                <w:rFonts w:hint="eastAsia" w:hAnsi="Times New Roman" w:eastAsia="宋体"/>
                <w:szCs w:val="21"/>
              </w:rPr>
            </w:pPr>
            <w:r>
              <w:rPr>
                <w:rFonts w:hint="eastAsia" w:eastAsia="宋体"/>
                <w:szCs w:val="21"/>
              </w:rPr>
              <w:t>在此基础上，专家根据各供应商的具体响应内容按照量化的评审因素指标进一步评审:</w:t>
            </w:r>
          </w:p>
          <w:p w14:paraId="45DEBD2D">
            <w:pPr>
              <w:rPr>
                <w:rFonts w:hint="eastAsia" w:eastAsia="宋体"/>
                <w:szCs w:val="21"/>
                <w:lang w:val="en-US" w:eastAsia="zh-CN"/>
              </w:rPr>
            </w:pPr>
            <w:r>
              <w:rPr>
                <w:rFonts w:hint="eastAsia" w:eastAsia="宋体"/>
                <w:szCs w:val="21"/>
                <w:lang w:val="en-US" w:eastAsia="zh-CN"/>
              </w:rPr>
              <w:t>优：</w:t>
            </w:r>
            <w:r>
              <w:rPr>
                <w:rFonts w:hint="eastAsia" w:eastAsia="宋体"/>
                <w:b w:val="0"/>
                <w:bCs w:val="0"/>
                <w:szCs w:val="21"/>
                <w:lang w:val="en-US" w:eastAsia="zh-CN"/>
              </w:rPr>
              <w:t>项目实施方案优于采购需求的</w:t>
            </w:r>
            <w:r>
              <w:rPr>
                <w:rFonts w:hint="eastAsia" w:eastAsia="宋体"/>
                <w:szCs w:val="21"/>
                <w:lang w:val="en-US" w:eastAsia="zh-CN"/>
              </w:rPr>
              <w:t>，且方案设置合理可行，可实施性强的，加50分；</w:t>
            </w:r>
          </w:p>
          <w:p w14:paraId="0C7977E2">
            <w:pPr>
              <w:rPr>
                <w:rFonts w:hint="eastAsia" w:eastAsia="宋体"/>
                <w:szCs w:val="21"/>
                <w:lang w:val="en-US" w:eastAsia="zh-CN"/>
              </w:rPr>
            </w:pPr>
            <w:r>
              <w:rPr>
                <w:rFonts w:hint="eastAsia" w:eastAsia="宋体"/>
                <w:szCs w:val="21"/>
                <w:lang w:val="en-US" w:eastAsia="zh-CN"/>
              </w:rPr>
              <w:t>良：</w:t>
            </w:r>
            <w:r>
              <w:rPr>
                <w:rFonts w:hint="eastAsia" w:eastAsia="宋体"/>
                <w:b w:val="0"/>
                <w:bCs w:val="0"/>
                <w:szCs w:val="21"/>
                <w:lang w:val="en-US" w:eastAsia="zh-CN"/>
              </w:rPr>
              <w:t>项目实施方案完全满足采购需求</w:t>
            </w:r>
            <w:r>
              <w:rPr>
                <w:rFonts w:hint="eastAsia" w:eastAsia="宋体"/>
                <w:szCs w:val="21"/>
                <w:lang w:val="en-US" w:eastAsia="zh-CN"/>
              </w:rPr>
              <w:t>，且方案设置比较合理可行，可实施性一般的，加30分；</w:t>
            </w:r>
          </w:p>
          <w:p w14:paraId="0C146D0C">
            <w:pPr>
              <w:rPr>
                <w:rFonts w:hint="eastAsia" w:eastAsia="宋体"/>
                <w:szCs w:val="21"/>
                <w:lang w:val="en-US" w:eastAsia="zh-CN"/>
              </w:rPr>
            </w:pPr>
            <w:r>
              <w:rPr>
                <w:rFonts w:hint="eastAsia" w:eastAsia="宋体"/>
                <w:szCs w:val="21"/>
                <w:lang w:val="en-US" w:eastAsia="zh-CN"/>
              </w:rPr>
              <w:t xml:space="preserve">中：项目实施方案部分满足采购需求，且方案设置基本合理可行，可实施性较差的，加10分； </w:t>
            </w:r>
          </w:p>
          <w:p w14:paraId="61C0C971">
            <w:pPr>
              <w:rPr>
                <w:rFonts w:hint="eastAsia" w:eastAsia="宋体"/>
                <w:szCs w:val="21"/>
                <w:lang w:val="en-US" w:eastAsia="zh-CN"/>
              </w:rPr>
            </w:pPr>
            <w:r>
              <w:rPr>
                <w:rFonts w:hint="eastAsia" w:eastAsia="宋体"/>
                <w:szCs w:val="21"/>
                <w:lang w:val="en-US" w:eastAsia="zh-CN"/>
              </w:rPr>
              <w:t>差：项目实施方案差的或提供不清晰导致专家无法判断的不得分。若评审为差，需书面说明理由并记录在档。</w:t>
            </w:r>
          </w:p>
          <w:p w14:paraId="7951E9AD">
            <w:pPr>
              <w:rPr>
                <w:rFonts w:hint="eastAsia" w:ascii="宋体" w:hAnsi="宋体" w:cs="宋体"/>
                <w:szCs w:val="21"/>
              </w:rPr>
            </w:pPr>
            <w:r>
              <w:rPr>
                <w:rFonts w:hint="eastAsia" w:eastAsia="宋体"/>
                <w:szCs w:val="21"/>
                <w:lang w:val="en-US" w:eastAsia="zh-CN"/>
              </w:rPr>
              <w:t>上述累计最高得100分。</w:t>
            </w:r>
            <w:bookmarkStart w:id="104" w:name="_GoBack"/>
            <w:bookmarkEnd w:id="104"/>
          </w:p>
        </w:tc>
      </w:tr>
      <w:tr w14:paraId="7022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B77ED09">
            <w:pPr>
              <w:rPr>
                <w:rFonts w:hint="eastAsia" w:ascii="宋体" w:hAnsi="宋体" w:cs="宋体"/>
                <w:b/>
                <w:bCs/>
                <w:color w:val="0000FF"/>
                <w:sz w:val="24"/>
              </w:rPr>
            </w:pPr>
          </w:p>
        </w:tc>
        <w:tc>
          <w:tcPr>
            <w:tcW w:w="709" w:type="dxa"/>
            <w:vAlign w:val="center"/>
          </w:tcPr>
          <w:p w14:paraId="52CD5074">
            <w:pPr>
              <w:wordWrap w:val="0"/>
              <w:jc w:val="center"/>
              <w:rPr>
                <w:rFonts w:hint="eastAsia" w:ascii="宋体" w:hAnsi="宋体" w:eastAsia="宋体" w:cs="宋体"/>
                <w:szCs w:val="21"/>
                <w:lang w:eastAsia="zh-CN"/>
              </w:rPr>
            </w:pPr>
            <w:r>
              <w:rPr>
                <w:rFonts w:hint="eastAsia" w:ascii="宋体" w:hAnsi="宋体"/>
                <w:szCs w:val="21"/>
                <w:lang w:val="en-US" w:eastAsia="zh-CN"/>
              </w:rPr>
              <w:t>4</w:t>
            </w:r>
          </w:p>
        </w:tc>
        <w:tc>
          <w:tcPr>
            <w:tcW w:w="1701" w:type="dxa"/>
            <w:vAlign w:val="center"/>
          </w:tcPr>
          <w:p w14:paraId="29945858">
            <w:pPr>
              <w:wordWrap w:val="0"/>
              <w:jc w:val="center"/>
              <w:rPr>
                <w:rFonts w:hint="eastAsia" w:ascii="宋体" w:hAnsi="宋体" w:cs="宋体"/>
                <w:szCs w:val="21"/>
              </w:rPr>
            </w:pPr>
            <w:r>
              <w:rPr>
                <w:rFonts w:hint="eastAsia" w:ascii="宋体" w:hAnsi="宋体"/>
                <w:szCs w:val="21"/>
              </w:rPr>
              <w:t>违约</w:t>
            </w:r>
            <w:r>
              <w:rPr>
                <w:rFonts w:hint="eastAsia" w:ascii="宋体" w:hAnsi="宋体" w:cs="宋体"/>
                <w:kern w:val="0"/>
                <w:szCs w:val="21"/>
                <w:lang w:bidi="ar"/>
              </w:rPr>
              <w:t>承诺</w:t>
            </w:r>
          </w:p>
        </w:tc>
        <w:tc>
          <w:tcPr>
            <w:tcW w:w="1134" w:type="dxa"/>
            <w:vAlign w:val="center"/>
          </w:tcPr>
          <w:p w14:paraId="3B0DF884">
            <w:pPr>
              <w:wordWrap w:val="0"/>
              <w:jc w:val="center"/>
              <w:rPr>
                <w:rFonts w:hint="eastAsia" w:ascii="宋体" w:hAnsi="宋体" w:cs="宋体"/>
                <w:szCs w:val="21"/>
              </w:rPr>
            </w:pPr>
            <w:r>
              <w:rPr>
                <w:rFonts w:hint="eastAsia" w:ascii="宋体" w:hAnsi="宋体"/>
                <w:szCs w:val="21"/>
                <w:lang w:val="en-US" w:eastAsia="zh-CN"/>
              </w:rPr>
              <w:t>5</w:t>
            </w:r>
          </w:p>
        </w:tc>
        <w:tc>
          <w:tcPr>
            <w:tcW w:w="4824" w:type="dxa"/>
            <w:vAlign w:val="top"/>
          </w:tcPr>
          <w:p w14:paraId="3857FE0F">
            <w:pPr>
              <w:pStyle w:val="207"/>
              <w:wordWrap w:val="0"/>
              <w:spacing w:before="2"/>
              <w:rPr>
                <w:rFonts w:hint="eastAsia"/>
                <w:b/>
                <w:bCs/>
                <w:sz w:val="21"/>
                <w:szCs w:val="21"/>
                <w:lang w:val="en-US" w:bidi="ar-SA"/>
              </w:rPr>
            </w:pPr>
            <w:r>
              <w:rPr>
                <w:rFonts w:hint="eastAsia"/>
                <w:b/>
                <w:bCs/>
                <w:sz w:val="21"/>
                <w:szCs w:val="21"/>
                <w:lang w:val="en-US" w:bidi="ar-SA"/>
              </w:rPr>
              <w:t>（一）评分内容：</w:t>
            </w:r>
          </w:p>
          <w:p w14:paraId="31C9ECF2">
            <w:pPr>
              <w:widowControl/>
              <w:adjustRightInd w:val="0"/>
              <w:snapToGrid w:val="0"/>
              <w:jc w:val="left"/>
              <w:rPr>
                <w:rFonts w:hint="eastAsia"/>
              </w:rPr>
            </w:pPr>
            <w:r>
              <w:rPr>
                <w:rFonts w:hint="eastAsia"/>
              </w:rPr>
              <w:t>投标人承诺以下全部三项的得</w:t>
            </w:r>
            <w:r>
              <w:rPr>
                <w:rFonts w:hint="eastAsia"/>
                <w:lang w:val="en-US" w:eastAsia="zh-CN"/>
              </w:rPr>
              <w:t>满</w:t>
            </w:r>
            <w:r>
              <w:rPr>
                <w:rFonts w:hint="eastAsia"/>
              </w:rPr>
              <w:t>分，否则不得分。</w:t>
            </w:r>
          </w:p>
          <w:p w14:paraId="6DE6DF12">
            <w:pPr>
              <w:widowControl/>
              <w:adjustRightInd w:val="0"/>
              <w:snapToGrid w:val="0"/>
              <w:jc w:val="left"/>
              <w:rPr>
                <w:rFonts w:hint="eastAsia"/>
              </w:rPr>
            </w:pPr>
            <w:r>
              <w:rPr>
                <w:rFonts w:hint="eastAsia"/>
              </w:rPr>
              <w:t>1.人员严格按照招标文件及投标承诺配置；</w:t>
            </w:r>
          </w:p>
          <w:p w14:paraId="3BF9C29F">
            <w:pPr>
              <w:widowControl/>
              <w:adjustRightInd w:val="0"/>
              <w:snapToGrid w:val="0"/>
              <w:jc w:val="left"/>
              <w:rPr>
                <w:rFonts w:hint="eastAsia"/>
              </w:rPr>
            </w:pPr>
            <w:r>
              <w:rPr>
                <w:rFonts w:hint="eastAsia"/>
              </w:rPr>
              <w:t>2.服务质量达到招标文件要求；</w:t>
            </w:r>
          </w:p>
          <w:p w14:paraId="2AE5B5D3">
            <w:pPr>
              <w:widowControl/>
              <w:adjustRightInd w:val="0"/>
              <w:snapToGrid w:val="0"/>
              <w:jc w:val="left"/>
              <w:rPr>
                <w:rFonts w:hint="eastAsia"/>
              </w:rPr>
            </w:pPr>
            <w:r>
              <w:rPr>
                <w:rFonts w:hint="eastAsia"/>
              </w:rPr>
              <w:t>3.对未能达到的管理要求承担管理责任。</w:t>
            </w:r>
          </w:p>
          <w:p w14:paraId="090DE423">
            <w:pPr>
              <w:pStyle w:val="207"/>
              <w:wordWrap w:val="0"/>
              <w:spacing w:before="2"/>
              <w:rPr>
                <w:b/>
                <w:bCs/>
                <w:sz w:val="21"/>
                <w:szCs w:val="21"/>
                <w:lang w:val="en-US" w:bidi="ar-SA"/>
              </w:rPr>
            </w:pPr>
            <w:r>
              <w:rPr>
                <w:rFonts w:hint="eastAsia"/>
                <w:b/>
                <w:bCs/>
                <w:sz w:val="21"/>
                <w:szCs w:val="21"/>
                <w:lang w:val="en-US" w:bidi="ar-SA"/>
              </w:rPr>
              <w:t>（二）评分依据：</w:t>
            </w:r>
          </w:p>
          <w:p w14:paraId="660D093D">
            <w:pPr>
              <w:rPr>
                <w:rFonts w:hint="eastAsia" w:hAnsi="宋体" w:cs="宋体"/>
                <w:szCs w:val="21"/>
              </w:rPr>
            </w:pPr>
            <w:r>
              <w:rPr>
                <w:rFonts w:hint="eastAsia"/>
              </w:rPr>
              <w:t>要求提供承诺（格式自定）作为得分依据，未提供承诺或承诺内容不满足要求不得分。</w:t>
            </w:r>
          </w:p>
        </w:tc>
      </w:tr>
      <w:tr w14:paraId="7CA8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3222000">
            <w:pPr>
              <w:rPr>
                <w:rFonts w:hint="eastAsia" w:ascii="宋体" w:hAnsi="宋体" w:cs="宋体"/>
                <w:b/>
                <w:bCs/>
                <w:color w:val="0000FF"/>
                <w:sz w:val="24"/>
              </w:rPr>
            </w:pPr>
          </w:p>
        </w:tc>
        <w:tc>
          <w:tcPr>
            <w:tcW w:w="709" w:type="dxa"/>
            <w:vAlign w:val="center"/>
          </w:tcPr>
          <w:p w14:paraId="7F329077">
            <w:pPr>
              <w:wordWrap w:val="0"/>
              <w:jc w:val="center"/>
              <w:rPr>
                <w:rFonts w:hint="eastAsia" w:ascii="宋体" w:hAnsi="宋体" w:eastAsia="宋体" w:cs="宋体"/>
                <w:szCs w:val="21"/>
                <w:lang w:eastAsia="zh-CN"/>
              </w:rPr>
            </w:pPr>
            <w:r>
              <w:rPr>
                <w:rFonts w:hint="eastAsia" w:ascii="宋体" w:hAnsi="宋体"/>
                <w:szCs w:val="21"/>
                <w:lang w:val="en-US" w:eastAsia="zh-CN"/>
              </w:rPr>
              <w:t>5</w:t>
            </w:r>
          </w:p>
        </w:tc>
        <w:tc>
          <w:tcPr>
            <w:tcW w:w="1701" w:type="dxa"/>
            <w:vAlign w:val="center"/>
          </w:tcPr>
          <w:p w14:paraId="51DD17CC">
            <w:pPr>
              <w:adjustRightInd w:val="0"/>
              <w:snapToGrid w:val="0"/>
              <w:spacing w:line="360" w:lineRule="auto"/>
              <w:jc w:val="center"/>
              <w:rPr>
                <w:rFonts w:hint="eastAsia" w:ascii="宋体" w:hAnsi="宋体" w:cs="宋体"/>
                <w:szCs w:val="21"/>
              </w:rPr>
            </w:pPr>
            <w:r>
              <w:rPr>
                <w:rFonts w:hint="eastAsia" w:ascii="宋体" w:hAnsi="宋体"/>
                <w:szCs w:val="21"/>
              </w:rPr>
              <w:t>拟安排的项目负责人情况（仅限一人）</w:t>
            </w:r>
          </w:p>
        </w:tc>
        <w:tc>
          <w:tcPr>
            <w:tcW w:w="1134" w:type="dxa"/>
            <w:vAlign w:val="center"/>
          </w:tcPr>
          <w:p w14:paraId="29E6BC9C">
            <w:pPr>
              <w:jc w:val="center"/>
              <w:rPr>
                <w:rFonts w:hint="eastAsia" w:ascii="宋体" w:hAnsi="宋体" w:eastAsia="宋体" w:cs="宋体"/>
                <w:szCs w:val="21"/>
                <w:lang w:eastAsia="zh-CN"/>
              </w:rPr>
            </w:pPr>
            <w:r>
              <w:rPr>
                <w:rFonts w:hint="eastAsia" w:ascii="宋体" w:hAnsi="宋体"/>
                <w:szCs w:val="21"/>
                <w:lang w:val="en-US" w:eastAsia="zh-CN"/>
              </w:rPr>
              <w:t>5</w:t>
            </w:r>
          </w:p>
        </w:tc>
        <w:tc>
          <w:tcPr>
            <w:tcW w:w="4824" w:type="dxa"/>
            <w:vAlign w:val="top"/>
          </w:tcPr>
          <w:p w14:paraId="5EC369CF">
            <w:pPr>
              <w:pStyle w:val="207"/>
              <w:wordWrap w:val="0"/>
              <w:spacing w:before="2"/>
              <w:rPr>
                <w:rFonts w:hint="eastAsia"/>
                <w:b/>
                <w:bCs/>
                <w:sz w:val="21"/>
                <w:szCs w:val="21"/>
                <w:lang w:val="en-US" w:bidi="ar-SA"/>
              </w:rPr>
            </w:pPr>
            <w:r>
              <w:rPr>
                <w:rFonts w:hint="eastAsia"/>
                <w:b/>
                <w:bCs/>
                <w:sz w:val="21"/>
                <w:szCs w:val="21"/>
                <w:lang w:val="en-US" w:bidi="ar-SA"/>
              </w:rPr>
              <w:t>（一）评分内容：</w:t>
            </w:r>
          </w:p>
          <w:p w14:paraId="043A1E72">
            <w:pPr>
              <w:jc w:val="left"/>
              <w:rPr>
                <w:rFonts w:hint="eastAsia" w:ascii="宋体" w:hAnsi="宋体" w:cs="宋体"/>
                <w:szCs w:val="21"/>
                <w:lang w:val="en-US" w:eastAsia="zh-CN"/>
              </w:rPr>
            </w:pPr>
            <w:r>
              <w:rPr>
                <w:rFonts w:hint="eastAsia" w:ascii="宋体" w:hAnsi="宋体" w:cs="宋体"/>
                <w:szCs w:val="21"/>
                <w:lang w:val="en-US" w:eastAsia="zh-CN"/>
              </w:rPr>
              <w:t>拟安排项目负责人为投标单位自有员工，否则本项不得分。</w:t>
            </w:r>
          </w:p>
          <w:p w14:paraId="08BE22FD">
            <w:pPr>
              <w:jc w:val="left"/>
              <w:rPr>
                <w:rFonts w:hint="eastAsia" w:ascii="宋体" w:hAnsi="宋体" w:cs="宋体"/>
                <w:szCs w:val="21"/>
                <w:lang w:val="en-US" w:eastAsia="zh-CN"/>
              </w:rPr>
            </w:pPr>
            <w:r>
              <w:rPr>
                <w:rFonts w:hint="eastAsia" w:ascii="宋体" w:hAnsi="宋体" w:cs="宋体"/>
                <w:szCs w:val="21"/>
                <w:lang w:val="en-US" w:eastAsia="zh-CN"/>
              </w:rPr>
              <w:t>1.</w:t>
            </w:r>
            <w:r>
              <w:rPr>
                <w:rFonts w:hint="eastAsia" w:ascii="宋体" w:hAnsi="宋体" w:cs="宋体"/>
                <w:szCs w:val="21"/>
              </w:rPr>
              <w:t>具有</w:t>
            </w:r>
            <w:r>
              <w:rPr>
                <w:rFonts w:hint="eastAsia" w:ascii="宋体" w:hAnsi="宋体" w:cs="宋体"/>
                <w:szCs w:val="21"/>
                <w:lang w:val="en-US"/>
              </w:rPr>
              <w:t>传媒类</w:t>
            </w:r>
            <w:r>
              <w:rPr>
                <w:rFonts w:hint="eastAsia" w:ascii="宋体" w:hAnsi="宋体" w:cs="宋体"/>
                <w:szCs w:val="21"/>
              </w:rPr>
              <w:t>专业</w:t>
            </w:r>
            <w:r>
              <w:rPr>
                <w:rFonts w:hint="eastAsia" w:ascii="宋体" w:hAnsi="宋体" w:cs="宋体"/>
                <w:szCs w:val="21"/>
                <w:lang w:val="en-US" w:eastAsia="zh-CN"/>
              </w:rPr>
              <w:t>本科学历的，得20分；具有前述专业</w:t>
            </w:r>
            <w:r>
              <w:rPr>
                <w:rFonts w:hint="eastAsia" w:ascii="宋体" w:hAnsi="宋体" w:cs="宋体"/>
                <w:szCs w:val="21"/>
              </w:rPr>
              <w:t>硕士研究生学历</w:t>
            </w:r>
            <w:r>
              <w:rPr>
                <w:rFonts w:hint="eastAsia" w:ascii="宋体" w:hAnsi="宋体" w:cs="宋体"/>
                <w:szCs w:val="21"/>
                <w:lang w:val="en-US" w:eastAsia="zh-CN"/>
              </w:rPr>
              <w:t>或以上的</w:t>
            </w:r>
            <w:r>
              <w:rPr>
                <w:rFonts w:hint="eastAsia" w:ascii="宋体" w:hAnsi="宋体" w:cs="宋体"/>
                <w:szCs w:val="21"/>
              </w:rPr>
              <w:t>，得</w:t>
            </w:r>
            <w:r>
              <w:rPr>
                <w:rFonts w:hint="eastAsia" w:ascii="宋体" w:hAnsi="宋体" w:cs="宋体"/>
                <w:szCs w:val="21"/>
                <w:lang w:val="en-US" w:eastAsia="zh-CN"/>
              </w:rPr>
              <w:t>40</w:t>
            </w:r>
            <w:r>
              <w:rPr>
                <w:rFonts w:hint="eastAsia" w:ascii="宋体" w:hAnsi="宋体" w:cs="宋体"/>
                <w:szCs w:val="21"/>
              </w:rPr>
              <w:t>分</w:t>
            </w:r>
            <w:r>
              <w:rPr>
                <w:rFonts w:hint="eastAsia" w:ascii="宋体" w:hAnsi="宋体" w:cs="宋体"/>
                <w:szCs w:val="21"/>
                <w:lang w:eastAsia="zh-CN"/>
              </w:rPr>
              <w:t>。本项最高得</w:t>
            </w:r>
            <w:r>
              <w:rPr>
                <w:rFonts w:hint="eastAsia" w:ascii="宋体" w:hAnsi="宋体" w:cs="宋体"/>
                <w:szCs w:val="21"/>
                <w:lang w:val="en-US" w:eastAsia="zh-CN"/>
              </w:rPr>
              <w:t>4</w:t>
            </w:r>
            <w:r>
              <w:rPr>
                <w:rFonts w:hint="eastAsia" w:ascii="宋体" w:hAnsi="宋体" w:cs="宋体"/>
                <w:szCs w:val="21"/>
                <w:lang w:eastAsia="zh-CN"/>
              </w:rPr>
              <w:t>0 分</w:t>
            </w:r>
          </w:p>
          <w:p w14:paraId="2E81AC41">
            <w:pPr>
              <w:jc w:val="left"/>
              <w:rPr>
                <w:rFonts w:hint="eastAsia" w:ascii="宋体" w:hAnsi="宋体" w:cs="宋体"/>
                <w:szCs w:val="21"/>
                <w:lang w:val="en-US"/>
              </w:rPr>
            </w:pPr>
            <w:r>
              <w:rPr>
                <w:rFonts w:hint="eastAsia" w:ascii="宋体" w:hAnsi="宋体" w:cs="宋体"/>
                <w:szCs w:val="21"/>
                <w:lang w:val="en-US"/>
              </w:rPr>
              <w:t>2.具有政府机关或事业单位公益活动（为社会公共利益而开展的非营利性质活动）策划管理或宣传工作项目工作经验</w:t>
            </w:r>
            <w:r>
              <w:rPr>
                <w:rFonts w:hint="eastAsia" w:ascii="宋体" w:hAnsi="宋体" w:cs="宋体"/>
                <w:szCs w:val="21"/>
                <w:lang w:val="en-US" w:eastAsia="zh-CN"/>
              </w:rPr>
              <w:t>的</w:t>
            </w:r>
            <w:r>
              <w:rPr>
                <w:rFonts w:hint="eastAsia" w:ascii="宋体" w:hAnsi="宋体" w:cs="宋体"/>
                <w:szCs w:val="21"/>
                <w:lang w:val="en-US"/>
              </w:rPr>
              <w:t>，得</w:t>
            </w:r>
            <w:r>
              <w:rPr>
                <w:rFonts w:hint="eastAsia" w:ascii="宋体" w:hAnsi="宋体" w:cs="宋体"/>
                <w:szCs w:val="21"/>
                <w:lang w:val="en-US" w:eastAsia="zh-CN"/>
              </w:rPr>
              <w:t>30</w:t>
            </w:r>
            <w:r>
              <w:rPr>
                <w:rFonts w:hint="eastAsia" w:ascii="宋体" w:hAnsi="宋体" w:cs="宋体"/>
                <w:szCs w:val="21"/>
                <w:lang w:val="en-US"/>
              </w:rPr>
              <w:t>分；</w:t>
            </w:r>
          </w:p>
          <w:p w14:paraId="74782ED7">
            <w:pPr>
              <w:jc w:val="left"/>
              <w:rPr>
                <w:rFonts w:hint="eastAsia" w:ascii="宋体" w:hAnsi="宋体" w:cs="宋体"/>
                <w:szCs w:val="21"/>
                <w:lang w:val="en-US"/>
              </w:rPr>
            </w:pPr>
            <w:r>
              <w:rPr>
                <w:rFonts w:hint="eastAsia" w:ascii="宋体" w:hAnsi="宋体" w:cs="宋体"/>
                <w:szCs w:val="21"/>
                <w:lang w:val="en-US"/>
              </w:rPr>
              <w:t>3.具有</w:t>
            </w:r>
            <w:r>
              <w:rPr>
                <w:rFonts w:hint="eastAsia" w:ascii="宋体" w:hAnsi="宋体" w:cs="宋体"/>
                <w:szCs w:val="21"/>
                <w:lang w:val="en-US" w:eastAsia="zh-CN"/>
              </w:rPr>
              <w:t>传媒类</w:t>
            </w:r>
            <w:r>
              <w:rPr>
                <w:rFonts w:hint="eastAsia" w:ascii="宋体" w:hAnsi="宋体" w:cs="宋体"/>
                <w:szCs w:val="21"/>
                <w:lang w:val="en-US"/>
              </w:rPr>
              <w:t>中级职称</w:t>
            </w:r>
            <w:r>
              <w:rPr>
                <w:rFonts w:hint="eastAsia" w:ascii="宋体" w:hAnsi="宋体" w:cs="宋体"/>
                <w:szCs w:val="21"/>
                <w:lang w:val="en-US" w:eastAsia="zh-CN"/>
              </w:rPr>
              <w:t>或以上</w:t>
            </w:r>
            <w:r>
              <w:rPr>
                <w:rFonts w:hint="eastAsia" w:ascii="宋体" w:hAnsi="宋体" w:cs="宋体"/>
                <w:szCs w:val="21"/>
                <w:lang w:val="en-US"/>
              </w:rPr>
              <w:t>的</w:t>
            </w:r>
            <w:r>
              <w:rPr>
                <w:rFonts w:hint="eastAsia" w:ascii="宋体" w:hAnsi="宋体" w:cs="宋体"/>
                <w:szCs w:val="21"/>
                <w:lang w:val="en-US" w:eastAsia="zh-CN"/>
              </w:rPr>
              <w:t>，</w:t>
            </w:r>
            <w:r>
              <w:rPr>
                <w:rFonts w:hint="eastAsia" w:ascii="宋体" w:hAnsi="宋体" w:cs="宋体"/>
                <w:szCs w:val="21"/>
                <w:lang w:val="en-US"/>
              </w:rPr>
              <w:t>得</w:t>
            </w:r>
            <w:r>
              <w:rPr>
                <w:rFonts w:hint="eastAsia" w:ascii="宋体" w:hAnsi="宋体" w:cs="宋体"/>
                <w:szCs w:val="21"/>
                <w:lang w:val="en-US" w:eastAsia="zh-CN"/>
              </w:rPr>
              <w:t>,30</w:t>
            </w:r>
            <w:r>
              <w:rPr>
                <w:rFonts w:hint="eastAsia" w:ascii="宋体" w:hAnsi="宋体" w:cs="宋体"/>
                <w:szCs w:val="21"/>
                <w:lang w:val="en-US"/>
              </w:rPr>
              <w:t>分。</w:t>
            </w:r>
          </w:p>
          <w:p w14:paraId="3682BCC3">
            <w:pPr>
              <w:jc w:val="left"/>
              <w:rPr>
                <w:rFonts w:hint="eastAsia" w:ascii="宋体" w:hAnsi="宋体" w:cs="宋体"/>
                <w:szCs w:val="21"/>
                <w:lang w:val="en-US"/>
              </w:rPr>
            </w:pPr>
            <w:r>
              <w:rPr>
                <w:rFonts w:hint="eastAsia" w:ascii="宋体" w:hAnsi="宋体" w:cs="宋体"/>
                <w:szCs w:val="21"/>
                <w:lang w:val="en-US"/>
              </w:rPr>
              <w:t>以上3项得分累计，满分100分。</w:t>
            </w:r>
          </w:p>
          <w:p w14:paraId="757118F7">
            <w:pPr>
              <w:pStyle w:val="207"/>
              <w:wordWrap w:val="0"/>
              <w:spacing w:before="2"/>
              <w:rPr>
                <w:b/>
                <w:bCs/>
                <w:sz w:val="21"/>
                <w:szCs w:val="21"/>
                <w:lang w:val="en-US" w:bidi="ar-SA"/>
              </w:rPr>
            </w:pPr>
            <w:r>
              <w:rPr>
                <w:rFonts w:hint="eastAsia"/>
                <w:b/>
                <w:bCs/>
                <w:sz w:val="21"/>
                <w:szCs w:val="21"/>
                <w:lang w:val="en-US" w:bidi="ar-SA"/>
              </w:rPr>
              <w:t>（二）评分依据：</w:t>
            </w:r>
          </w:p>
          <w:p w14:paraId="30ECCAD3">
            <w:pPr>
              <w:jc w:val="left"/>
              <w:rPr>
                <w:rFonts w:ascii="宋体" w:hAnsi="宋体" w:cs="宋体"/>
                <w:szCs w:val="21"/>
              </w:rPr>
            </w:pPr>
            <w:r>
              <w:rPr>
                <w:rFonts w:hint="eastAsia" w:ascii="宋体" w:hAnsi="宋体" w:cs="宋体"/>
                <w:szCs w:val="21"/>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65F487D3">
            <w:pPr>
              <w:keepNext w:val="0"/>
              <w:keepLines w:val="0"/>
              <w:pageBreakBefore w:val="0"/>
              <w:numPr>
                <w:ilvl w:val="-1"/>
                <w:numId w:val="0"/>
              </w:numPr>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color w:val="auto"/>
                <w:sz w:val="21"/>
                <w:szCs w:val="21"/>
              </w:rPr>
            </w:pPr>
            <w:r>
              <w:rPr>
                <w:rFonts w:hint="eastAsia" w:ascii="宋体" w:hAnsi="宋体" w:cs="宋体"/>
                <w:szCs w:val="21"/>
              </w:rPr>
              <w:t>2.关于考察学历的，要求毕业证书及学信网查询记录（https://www.chsi.com.cn）。对于较早颁发的学历证书，学信网无法查询的，要求提供其他佐证材料（如</w:t>
            </w:r>
            <w:r>
              <w:rPr>
                <w:rFonts w:hint="eastAsia" w:ascii="宋体" w:hAnsi="宋体" w:cs="宋体"/>
                <w:color w:val="auto"/>
                <w:szCs w:val="21"/>
              </w:rPr>
              <w:t>毕业院校、人社部门等颁发机构或监管机构等单位出具的证明）作为可以得分的依据等证明文件作为得分依据。</w:t>
            </w:r>
            <w:r>
              <w:rPr>
                <w:rFonts w:hint="eastAsia" w:ascii="宋体" w:hAnsi="宋体" w:eastAsia="宋体" w:cs="宋体"/>
                <w:color w:val="auto"/>
                <w:sz w:val="21"/>
                <w:szCs w:val="21"/>
              </w:rPr>
              <w:t>学历证书如为境外颁发的，则须提供中华人民共和国教育部留学服务中心认证的《国外学历学位认证书》扫描件。</w:t>
            </w:r>
          </w:p>
          <w:p w14:paraId="14B36113">
            <w:pPr>
              <w:numPr>
                <w:ilvl w:val="0"/>
                <w:numId w:val="0"/>
              </w:numPr>
              <w:jc w:val="left"/>
              <w:rPr>
                <w:rFonts w:hint="eastAsia" w:ascii="宋体" w:hAnsi="宋体" w:cs="宋体"/>
                <w:color w:val="auto"/>
                <w:szCs w:val="21"/>
              </w:rPr>
            </w:pPr>
            <w:r>
              <w:rPr>
                <w:rFonts w:hint="eastAsia" w:ascii="宋体" w:hAnsi="宋体" w:cs="宋体"/>
                <w:color w:val="auto"/>
                <w:szCs w:val="21"/>
              </w:rPr>
              <w:t>3.要求提供人员的相关证书扫描件。</w:t>
            </w:r>
          </w:p>
          <w:p w14:paraId="7375BCE1">
            <w:pPr>
              <w:numPr>
                <w:ilvl w:val="0"/>
                <w:numId w:val="0"/>
              </w:numPr>
              <w:wordWrap/>
              <w:autoSpaceDE/>
              <w:autoSpaceDN/>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4.如涉及考察人员工作经验，要求提供项目合同关键信息作为得分依据</w:t>
            </w:r>
            <w:r>
              <w:rPr>
                <w:rFonts w:hint="eastAsia" w:ascii="宋体" w:hAnsi="宋体" w:cs="宋体"/>
                <w:color w:val="auto"/>
                <w:kern w:val="2"/>
                <w:sz w:val="21"/>
                <w:szCs w:val="21"/>
                <w:lang w:val="en-US" w:eastAsia="zh-CN" w:bidi="ar-SA"/>
              </w:rPr>
              <w:t>，通</w:t>
            </w:r>
            <w:r>
              <w:rPr>
                <w:rFonts w:hint="eastAsia" w:ascii="宋体" w:hAnsi="宋体" w:eastAsia="宋体" w:cs="宋体"/>
                <w:color w:val="auto"/>
                <w:sz w:val="21"/>
                <w:szCs w:val="21"/>
                <w:lang w:val="en-US" w:eastAsia="zh-CN"/>
              </w:rPr>
              <w:t>过合同关键信息无法判断是否得分的，还须同时提供投标人承诺</w:t>
            </w:r>
            <w:r>
              <w:rPr>
                <w:rFonts w:hint="eastAsia" w:ascii="宋体" w:hAnsi="宋体" w:eastAsia="宋体" w:cs="宋体"/>
                <w:color w:val="auto"/>
                <w:kern w:val="2"/>
                <w:sz w:val="21"/>
                <w:szCs w:val="21"/>
                <w:lang w:val="en-US" w:eastAsia="zh-CN" w:bidi="ar-SA"/>
              </w:rPr>
              <w:t>。</w:t>
            </w:r>
          </w:p>
          <w:p w14:paraId="082265C2">
            <w:pPr>
              <w:rPr>
                <w:rFonts w:hint="eastAsia" w:ascii="宋体" w:hAnsi="宋体" w:cs="宋体"/>
                <w:szCs w:val="21"/>
              </w:rPr>
            </w:pPr>
            <w:r>
              <w:rPr>
                <w:rFonts w:hint="eastAsia" w:cs="宋体"/>
                <w:kern w:val="2"/>
                <w:sz w:val="21"/>
                <w:szCs w:val="21"/>
                <w:lang w:val="en-US" w:eastAsia="zh-CN" w:bidi="ar-SA"/>
              </w:rPr>
              <w:t>5</w:t>
            </w:r>
            <w:r>
              <w:rPr>
                <w:rFonts w:hint="eastAsia"/>
                <w:sz w:val="21"/>
                <w:szCs w:val="21"/>
                <w:lang w:val="en-US"/>
              </w:rPr>
              <w:t>.</w:t>
            </w:r>
            <w:r>
              <w:rPr>
                <w:rFonts w:hint="eastAsia"/>
                <w:sz w:val="21"/>
                <w:szCs w:val="21"/>
              </w:rPr>
              <w:t>评分中出现无证明资料或专家无法凭所提供资料判断是否得分的情况，一律作不得分处理</w:t>
            </w:r>
          </w:p>
        </w:tc>
      </w:tr>
      <w:tr w14:paraId="3E62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0E9E4FD">
            <w:pPr>
              <w:rPr>
                <w:rFonts w:hint="eastAsia" w:ascii="宋体" w:hAnsi="宋体" w:cs="宋体"/>
                <w:b/>
                <w:bCs/>
                <w:color w:val="0000FF"/>
                <w:sz w:val="24"/>
              </w:rPr>
            </w:pPr>
          </w:p>
        </w:tc>
        <w:tc>
          <w:tcPr>
            <w:tcW w:w="709" w:type="dxa"/>
            <w:vAlign w:val="center"/>
          </w:tcPr>
          <w:p w14:paraId="5802B951">
            <w:pPr>
              <w:wordWrap w:val="0"/>
              <w:jc w:val="center"/>
              <w:rPr>
                <w:rFonts w:hint="eastAsia" w:ascii="宋体" w:hAnsi="宋体" w:eastAsia="宋体"/>
                <w:szCs w:val="21"/>
                <w:lang w:eastAsia="zh-CN"/>
              </w:rPr>
            </w:pPr>
            <w:r>
              <w:rPr>
                <w:rFonts w:hint="eastAsia" w:ascii="宋体" w:hAnsi="宋体"/>
                <w:szCs w:val="21"/>
                <w:lang w:val="en-US" w:eastAsia="zh-CN"/>
              </w:rPr>
              <w:t>6</w:t>
            </w:r>
          </w:p>
        </w:tc>
        <w:tc>
          <w:tcPr>
            <w:tcW w:w="1701" w:type="dxa"/>
            <w:vAlign w:val="center"/>
          </w:tcPr>
          <w:p w14:paraId="7B8C388E">
            <w:pPr>
              <w:adjustRightInd w:val="0"/>
              <w:snapToGrid w:val="0"/>
              <w:spacing w:line="360" w:lineRule="auto"/>
              <w:jc w:val="center"/>
              <w:rPr>
                <w:rFonts w:hint="default" w:ascii="宋体" w:hAnsi="宋体" w:cs="宋体"/>
                <w:szCs w:val="21"/>
                <w:lang w:val="en-US"/>
              </w:rPr>
            </w:pPr>
            <w:r>
              <w:rPr>
                <w:rFonts w:hint="default" w:ascii="宋体" w:hAnsi="宋体"/>
                <w:szCs w:val="21"/>
                <w:lang w:val="en-US"/>
              </w:rPr>
              <w:t>拟安排的项目主要团队成员（项目负责人除外）情况</w:t>
            </w:r>
          </w:p>
        </w:tc>
        <w:tc>
          <w:tcPr>
            <w:tcW w:w="1134" w:type="dxa"/>
            <w:vAlign w:val="center"/>
          </w:tcPr>
          <w:p w14:paraId="4D62A183">
            <w:pPr>
              <w:jc w:val="center"/>
              <w:rPr>
                <w:rFonts w:hint="default" w:ascii="宋体" w:hAnsi="宋体" w:cs="宋体"/>
                <w:szCs w:val="21"/>
                <w:lang w:val="en-US"/>
              </w:rPr>
            </w:pPr>
            <w:r>
              <w:rPr>
                <w:rFonts w:hint="default" w:ascii="宋体" w:hAnsi="宋体"/>
                <w:szCs w:val="21"/>
                <w:lang w:val="en-US"/>
              </w:rPr>
              <w:t>1</w:t>
            </w:r>
            <w:r>
              <w:rPr>
                <w:rFonts w:hint="default" w:ascii="宋体" w:hAnsi="宋体"/>
                <w:szCs w:val="21"/>
                <w:lang w:val="en-US" w:eastAsia="zh-CN"/>
              </w:rPr>
              <w:t>0</w:t>
            </w:r>
          </w:p>
        </w:tc>
        <w:tc>
          <w:tcPr>
            <w:tcW w:w="4824" w:type="dxa"/>
            <w:vAlign w:val="top"/>
          </w:tcPr>
          <w:p w14:paraId="26ABB42D">
            <w:pPr>
              <w:rPr>
                <w:rFonts w:hint="default" w:ascii="宋体" w:hAnsi="宋体" w:cs="宋体"/>
                <w:b/>
                <w:bCs/>
                <w:color w:val="auto"/>
                <w:szCs w:val="21"/>
                <w:lang w:val="en-US"/>
              </w:rPr>
            </w:pPr>
            <w:r>
              <w:rPr>
                <w:rFonts w:hint="default" w:ascii="宋体" w:hAnsi="宋体" w:cs="宋体"/>
                <w:b/>
                <w:bCs/>
                <w:color w:val="auto"/>
                <w:szCs w:val="21"/>
                <w:lang w:val="en-US"/>
              </w:rPr>
              <w:t>（一）评分内容：</w:t>
            </w:r>
          </w:p>
          <w:p w14:paraId="10F4D6EA">
            <w:pPr>
              <w:rPr>
                <w:rFonts w:hint="default" w:ascii="宋体" w:hAnsi="宋体" w:eastAsia="宋体" w:cs="宋体"/>
                <w:color w:val="auto"/>
                <w:szCs w:val="21"/>
                <w:lang w:val="en-US"/>
              </w:rPr>
            </w:pPr>
            <w:r>
              <w:rPr>
                <w:rFonts w:hint="eastAsia" w:ascii="宋体" w:hAnsi="宋体" w:cs="宋体"/>
                <w:szCs w:val="21"/>
                <w:lang w:val="en-US" w:eastAsia="zh-CN"/>
              </w:rPr>
              <w:t>拟</w:t>
            </w:r>
            <w:r>
              <w:rPr>
                <w:rFonts w:hint="eastAsia" w:ascii="宋体" w:hAnsi="宋体" w:cs="宋体"/>
                <w:szCs w:val="21"/>
              </w:rPr>
              <w:t>安排项目主要团队成员</w:t>
            </w:r>
            <w:r>
              <w:rPr>
                <w:rFonts w:hint="eastAsia" w:ascii="宋体" w:hAnsi="宋体" w:cs="宋体"/>
                <w:szCs w:val="21"/>
                <w:lang w:eastAsia="zh-CN"/>
              </w:rPr>
              <w:t>（</w:t>
            </w:r>
            <w:r>
              <w:rPr>
                <w:rFonts w:hint="eastAsia" w:ascii="宋体" w:hAnsi="宋体" w:cs="宋体"/>
                <w:szCs w:val="21"/>
                <w:lang w:val="en-US" w:eastAsia="zh-CN"/>
              </w:rPr>
              <w:t>项目负责人除外</w:t>
            </w:r>
            <w:r>
              <w:rPr>
                <w:rFonts w:hint="eastAsia" w:ascii="宋体" w:hAnsi="宋体" w:cs="宋体"/>
                <w:szCs w:val="21"/>
                <w:lang w:eastAsia="zh-CN"/>
              </w:rPr>
              <w:t>）</w:t>
            </w:r>
            <w:r>
              <w:rPr>
                <w:rFonts w:hint="eastAsia" w:ascii="宋体" w:hAnsi="宋体" w:cs="宋体"/>
                <w:szCs w:val="21"/>
              </w:rPr>
              <w:t>为投标单位自有员工，否则该人员情况不</w:t>
            </w:r>
            <w:r>
              <w:rPr>
                <w:rFonts w:hint="eastAsia" w:ascii="宋体" w:hAnsi="宋体" w:cs="宋体"/>
                <w:szCs w:val="21"/>
                <w:lang w:val="en-US" w:eastAsia="zh-CN"/>
              </w:rPr>
              <w:t>得</w:t>
            </w:r>
            <w:r>
              <w:rPr>
                <w:rFonts w:hint="eastAsia" w:ascii="宋体" w:hAnsi="宋体" w:cs="宋体"/>
                <w:szCs w:val="21"/>
              </w:rPr>
              <w:t>分。</w:t>
            </w:r>
          </w:p>
          <w:p w14:paraId="04430169">
            <w:pPr>
              <w:rPr>
                <w:rFonts w:hint="default" w:ascii="宋体" w:hAnsi="宋体" w:eastAsia="宋体" w:cs="宋体"/>
                <w:color w:val="auto"/>
                <w:szCs w:val="21"/>
                <w:lang w:val="en-US"/>
              </w:rPr>
            </w:pPr>
            <w:r>
              <w:rPr>
                <w:rFonts w:hint="eastAsia" w:ascii="宋体" w:hAnsi="宋体" w:cs="宋体"/>
                <w:color w:val="auto"/>
                <w:szCs w:val="21"/>
                <w:lang w:val="en-US" w:eastAsia="zh-CN"/>
              </w:rPr>
              <w:t>1.</w:t>
            </w:r>
            <w:r>
              <w:rPr>
                <w:rFonts w:hint="default" w:ascii="宋体" w:hAnsi="宋体" w:eastAsia="宋体" w:cs="宋体"/>
                <w:color w:val="auto"/>
                <w:szCs w:val="21"/>
                <w:lang w:val="en-US"/>
              </w:rPr>
              <w:t>具有中文语言类</w:t>
            </w:r>
            <w:r>
              <w:rPr>
                <w:rFonts w:hint="eastAsia" w:ascii="宋体" w:hAnsi="宋体" w:cs="宋体"/>
                <w:color w:val="auto"/>
                <w:szCs w:val="21"/>
                <w:lang w:val="en-US" w:eastAsia="zh-CN"/>
              </w:rPr>
              <w:t>或</w:t>
            </w:r>
            <w:r>
              <w:rPr>
                <w:rFonts w:hint="default" w:ascii="宋体" w:hAnsi="宋体" w:eastAsia="宋体" w:cs="宋体"/>
                <w:color w:val="auto"/>
                <w:szCs w:val="21"/>
                <w:lang w:val="en-US"/>
              </w:rPr>
              <w:t>传媒类专业本科学历或以上的，每提供1人得</w:t>
            </w:r>
            <w:r>
              <w:rPr>
                <w:rFonts w:hint="default" w:ascii="宋体" w:hAnsi="宋体" w:eastAsia="宋体" w:cs="宋体"/>
                <w:color w:val="auto"/>
                <w:szCs w:val="21"/>
                <w:lang w:val="en-US" w:eastAsia="zh-CN"/>
              </w:rPr>
              <w:t>1</w:t>
            </w:r>
            <w:r>
              <w:rPr>
                <w:rFonts w:hint="default" w:ascii="宋体" w:hAnsi="宋体" w:cs="宋体"/>
                <w:color w:val="auto"/>
                <w:szCs w:val="21"/>
                <w:lang w:val="en-US" w:eastAsia="zh-CN"/>
              </w:rPr>
              <w:t>0</w:t>
            </w:r>
            <w:r>
              <w:rPr>
                <w:rFonts w:hint="default" w:ascii="宋体" w:hAnsi="宋体" w:eastAsia="宋体" w:cs="宋体"/>
                <w:color w:val="auto"/>
                <w:szCs w:val="21"/>
                <w:lang w:val="en-US"/>
              </w:rPr>
              <w:t>分（一人最多只能计一次分），本</w:t>
            </w:r>
            <w:r>
              <w:rPr>
                <w:rFonts w:hint="default" w:ascii="宋体" w:hAnsi="宋体" w:eastAsia="宋体" w:cs="宋体"/>
                <w:color w:val="auto"/>
                <w:szCs w:val="21"/>
                <w:lang w:val="en-US" w:eastAsia="zh-CN"/>
              </w:rPr>
              <w:t>子</w:t>
            </w:r>
            <w:r>
              <w:rPr>
                <w:rFonts w:hint="default" w:ascii="宋体" w:hAnsi="宋体" w:eastAsia="宋体" w:cs="宋体"/>
                <w:color w:val="auto"/>
                <w:szCs w:val="21"/>
                <w:lang w:val="en-US"/>
              </w:rPr>
              <w:t>项最高得</w:t>
            </w:r>
            <w:r>
              <w:rPr>
                <w:rFonts w:hint="eastAsia" w:ascii="宋体" w:hAnsi="宋体" w:cs="宋体"/>
                <w:color w:val="auto"/>
                <w:szCs w:val="21"/>
                <w:lang w:val="en-US" w:eastAsia="zh-CN"/>
              </w:rPr>
              <w:t>80</w:t>
            </w:r>
            <w:r>
              <w:rPr>
                <w:rFonts w:hint="default" w:ascii="宋体" w:hAnsi="宋体" w:eastAsia="宋体" w:cs="宋体"/>
                <w:color w:val="auto"/>
                <w:szCs w:val="21"/>
                <w:lang w:val="en-US"/>
              </w:rPr>
              <w:t>分；</w:t>
            </w:r>
          </w:p>
          <w:p w14:paraId="64292837">
            <w:pPr>
              <w:rPr>
                <w:rFonts w:hint="default" w:ascii="宋体" w:hAnsi="宋体" w:eastAsia="宋体" w:cs="宋体"/>
                <w:color w:val="auto"/>
                <w:szCs w:val="21"/>
                <w:lang w:val="en-US"/>
              </w:rPr>
            </w:pPr>
            <w:r>
              <w:rPr>
                <w:rFonts w:hint="eastAsia" w:ascii="宋体" w:hAnsi="宋体" w:cs="宋体"/>
                <w:color w:val="auto"/>
                <w:szCs w:val="21"/>
                <w:lang w:val="en-US" w:eastAsia="zh-CN"/>
              </w:rPr>
              <w:t>2.</w:t>
            </w:r>
            <w:r>
              <w:rPr>
                <w:rFonts w:hint="default" w:ascii="宋体" w:hAnsi="宋体" w:eastAsia="宋体" w:cs="宋体"/>
                <w:color w:val="auto"/>
                <w:szCs w:val="21"/>
                <w:lang w:val="en-US"/>
              </w:rPr>
              <w:t>具有政府机关或事业单位公益活动</w:t>
            </w:r>
            <w:r>
              <w:rPr>
                <w:rFonts w:hint="eastAsia" w:ascii="宋体" w:hAnsi="宋体" w:cs="宋体"/>
                <w:color w:val="auto"/>
                <w:szCs w:val="21"/>
                <w:lang w:val="en-US" w:eastAsia="zh-CN"/>
              </w:rPr>
              <w:t>（</w:t>
            </w:r>
            <w:r>
              <w:rPr>
                <w:rFonts w:hint="eastAsia"/>
                <w:lang w:val="en-US" w:eastAsia="zh-CN"/>
              </w:rPr>
              <w:t>为社会公共利益而开展的非营利性质活动</w:t>
            </w:r>
            <w:r>
              <w:rPr>
                <w:rFonts w:hint="eastAsia"/>
                <w:lang w:eastAsia="zh-CN"/>
              </w:rPr>
              <w:t>）</w:t>
            </w:r>
            <w:r>
              <w:rPr>
                <w:rFonts w:hint="default" w:ascii="宋体" w:hAnsi="宋体" w:eastAsia="宋体" w:cs="宋体"/>
                <w:color w:val="auto"/>
                <w:szCs w:val="21"/>
                <w:lang w:val="en-US"/>
              </w:rPr>
              <w:t>策划管理</w:t>
            </w:r>
            <w:r>
              <w:rPr>
                <w:rFonts w:hint="eastAsia" w:ascii="宋体" w:hAnsi="宋体" w:cs="宋体"/>
                <w:color w:val="auto"/>
                <w:szCs w:val="21"/>
                <w:lang w:val="en-US" w:eastAsia="zh-CN"/>
              </w:rPr>
              <w:t>或宣传工作</w:t>
            </w:r>
            <w:r>
              <w:rPr>
                <w:rFonts w:hint="default" w:ascii="宋体" w:hAnsi="宋体" w:eastAsia="宋体" w:cs="宋体"/>
                <w:color w:val="auto"/>
                <w:szCs w:val="21"/>
                <w:lang w:val="en-US"/>
              </w:rPr>
              <w:t>项目工作经验的，每提供1人得</w:t>
            </w:r>
            <w:r>
              <w:rPr>
                <w:rFonts w:hint="eastAsia" w:ascii="宋体" w:hAnsi="宋体" w:cs="宋体"/>
                <w:color w:val="auto"/>
                <w:szCs w:val="21"/>
                <w:lang w:val="en-US" w:eastAsia="zh-CN"/>
              </w:rPr>
              <w:t>2</w:t>
            </w:r>
            <w:r>
              <w:rPr>
                <w:rFonts w:hint="default" w:ascii="宋体" w:hAnsi="宋体" w:eastAsia="宋体" w:cs="宋体"/>
                <w:color w:val="auto"/>
                <w:szCs w:val="21"/>
                <w:lang w:val="en-US"/>
              </w:rPr>
              <w:t>分（一人最多只能计一次分），本子项最高得</w:t>
            </w:r>
            <w:r>
              <w:rPr>
                <w:rFonts w:hint="eastAsia" w:ascii="宋体" w:hAnsi="宋体" w:cs="宋体"/>
                <w:color w:val="auto"/>
                <w:szCs w:val="21"/>
                <w:lang w:val="en-US" w:eastAsia="zh-CN"/>
              </w:rPr>
              <w:t>20</w:t>
            </w:r>
            <w:r>
              <w:rPr>
                <w:rFonts w:hint="default" w:ascii="宋体" w:hAnsi="宋体" w:eastAsia="宋体" w:cs="宋体"/>
                <w:color w:val="auto"/>
                <w:szCs w:val="21"/>
                <w:lang w:val="en-US"/>
              </w:rPr>
              <w:t>分。</w:t>
            </w:r>
          </w:p>
          <w:p w14:paraId="3C4FFFB5">
            <w:pPr>
              <w:rPr>
                <w:rFonts w:hint="default"/>
                <w:lang w:val="en-US"/>
              </w:rPr>
            </w:pPr>
            <w:r>
              <w:rPr>
                <w:rFonts w:hint="default" w:ascii="宋体" w:hAnsi="宋体" w:eastAsia="宋体" w:cs="宋体"/>
                <w:color w:val="auto"/>
                <w:szCs w:val="21"/>
                <w:lang w:val="en-US"/>
              </w:rPr>
              <w:t>上述</w:t>
            </w:r>
            <w:r>
              <w:rPr>
                <w:rFonts w:hint="default" w:ascii="宋体" w:hAnsi="宋体" w:eastAsia="宋体" w:cs="宋体"/>
                <w:color w:val="auto"/>
                <w:szCs w:val="21"/>
                <w:lang w:val="en-US" w:eastAsia="zh-CN"/>
              </w:rPr>
              <w:t>2</w:t>
            </w:r>
            <w:r>
              <w:rPr>
                <w:rFonts w:hint="default" w:ascii="宋体" w:hAnsi="宋体" w:eastAsia="宋体" w:cs="宋体"/>
                <w:color w:val="auto"/>
                <w:szCs w:val="21"/>
                <w:lang w:val="en-US"/>
              </w:rPr>
              <w:t>项累加，最高得</w:t>
            </w:r>
            <w:r>
              <w:rPr>
                <w:rFonts w:hint="default" w:ascii="宋体" w:hAnsi="宋体" w:eastAsia="宋体" w:cs="宋体"/>
                <w:color w:val="auto"/>
                <w:szCs w:val="21"/>
                <w:lang w:val="en-US" w:eastAsia="zh-CN"/>
              </w:rPr>
              <w:t>10</w:t>
            </w:r>
            <w:r>
              <w:rPr>
                <w:rFonts w:hint="default" w:ascii="宋体" w:hAnsi="宋体" w:cs="宋体"/>
                <w:color w:val="auto"/>
                <w:szCs w:val="21"/>
                <w:lang w:val="en-US" w:eastAsia="zh-CN"/>
              </w:rPr>
              <w:t>0</w:t>
            </w:r>
            <w:r>
              <w:rPr>
                <w:rFonts w:hint="default" w:ascii="宋体" w:hAnsi="宋体" w:eastAsia="宋体" w:cs="宋体"/>
                <w:color w:val="auto"/>
                <w:szCs w:val="21"/>
                <w:lang w:val="en-US"/>
              </w:rPr>
              <w:t>分。</w:t>
            </w:r>
          </w:p>
          <w:p w14:paraId="22EFD5AF">
            <w:pPr>
              <w:rPr>
                <w:rFonts w:hint="default" w:ascii="宋体" w:hAnsi="宋体" w:cs="宋体"/>
                <w:b/>
                <w:bCs/>
                <w:color w:val="auto"/>
                <w:szCs w:val="21"/>
                <w:lang w:val="en-US"/>
              </w:rPr>
            </w:pPr>
            <w:r>
              <w:rPr>
                <w:rFonts w:hint="default" w:ascii="宋体" w:hAnsi="宋体" w:cs="宋体"/>
                <w:b/>
                <w:bCs/>
                <w:color w:val="auto"/>
                <w:szCs w:val="21"/>
                <w:lang w:val="en-US"/>
              </w:rPr>
              <w:t>（二）评分依据：</w:t>
            </w:r>
          </w:p>
          <w:p w14:paraId="62179E30">
            <w:pPr>
              <w:jc w:val="left"/>
              <w:rPr>
                <w:rFonts w:hint="default" w:ascii="宋体" w:hAnsi="宋体" w:cs="宋体"/>
                <w:szCs w:val="21"/>
                <w:lang w:val="en-US"/>
              </w:rPr>
            </w:pPr>
            <w:r>
              <w:rPr>
                <w:rFonts w:hint="default" w:ascii="宋体" w:hAnsi="宋体" w:cs="宋体"/>
                <w:szCs w:val="21"/>
                <w:lang w:val="en-US"/>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2830D818">
            <w:pPr>
              <w:keepNext w:val="0"/>
              <w:keepLines w:val="0"/>
              <w:pageBreakBefore w:val="0"/>
              <w:numPr>
                <w:ilvl w:val="0"/>
                <w:numId w:val="0"/>
              </w:numPr>
              <w:kinsoku/>
              <w:wordWrap/>
              <w:overflowPunct/>
              <w:topLinePunct w:val="0"/>
              <w:autoSpaceDE/>
              <w:autoSpaceDN/>
              <w:bidi w:val="0"/>
              <w:adjustRightInd/>
              <w:snapToGrid/>
              <w:spacing w:beforeAutospacing="0" w:line="240" w:lineRule="auto"/>
              <w:textAlignment w:val="auto"/>
              <w:rPr>
                <w:rFonts w:hint="eastAsia" w:ascii="仿宋_GB2312" w:hAnsi="仿宋_GB2312" w:eastAsia="仿宋_GB2312" w:cs="仿宋_GB2312"/>
                <w:color w:val="333333"/>
                <w:sz w:val="28"/>
                <w:szCs w:val="28"/>
              </w:rPr>
            </w:pPr>
            <w:r>
              <w:rPr>
                <w:rFonts w:hint="default" w:ascii="宋体" w:hAnsi="宋体" w:cs="宋体"/>
                <w:szCs w:val="21"/>
                <w:lang w:val="en-US"/>
              </w:rPr>
              <w:t>2.关于考察学历的，要求毕业证书及学信网查询记录（https://www.chsi.com.cn）。对于较早颁发的学历证书，学信网无法查询的，要求提供其他佐证材料（如毕业院校、人社部门等颁发机构或监管机构等单位出具的证明）作为可以得分的依据等证明文件作为得分依据。</w:t>
            </w:r>
            <w:r>
              <w:rPr>
                <w:rFonts w:hint="default" w:ascii="宋体" w:hAnsi="宋体" w:eastAsia="宋体" w:cs="宋体"/>
                <w:color w:val="auto"/>
                <w:sz w:val="21"/>
                <w:szCs w:val="21"/>
              </w:rPr>
              <w:t>学历证书如为境外颁发的，则须提供中华人民共和国教育部留学服务中心认证的《国外学历学位认证书》扫描件。</w:t>
            </w:r>
          </w:p>
          <w:p w14:paraId="46D0A9E3">
            <w:pPr>
              <w:jc w:val="left"/>
              <w:rPr>
                <w:rFonts w:hint="default" w:ascii="宋体" w:hAnsi="宋体" w:cs="宋体"/>
                <w:szCs w:val="21"/>
                <w:lang w:val="en-US"/>
              </w:rPr>
            </w:pPr>
            <w:r>
              <w:rPr>
                <w:rFonts w:hint="default" w:ascii="宋体" w:hAnsi="宋体" w:cs="宋体"/>
                <w:szCs w:val="21"/>
                <w:lang w:val="en-US"/>
              </w:rPr>
              <w:t>3.要求提供人员的相关证书扫描件。</w:t>
            </w:r>
          </w:p>
          <w:p w14:paraId="65DB4EEB">
            <w:pPr>
              <w:pStyle w:val="207"/>
              <w:wordWrap w:val="0"/>
              <w:spacing w:before="2"/>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4.如涉及考察人员工作经验，要求提供项目合同关键信息作为得分依据，通过合同关键信息无法判断是否得分的，还须同时提供投标人承诺（格式自拟）。</w:t>
            </w:r>
          </w:p>
          <w:p w14:paraId="321756A7">
            <w:pPr>
              <w:rPr>
                <w:rFonts w:hint="default" w:ascii="宋体" w:hAnsi="宋体"/>
                <w:szCs w:val="21"/>
                <w:lang w:val="en-US"/>
              </w:rPr>
            </w:pPr>
            <w:r>
              <w:rPr>
                <w:rFonts w:hint="default" w:ascii="宋体" w:hAnsi="宋体" w:eastAsia="宋体" w:cs="宋体"/>
                <w:kern w:val="2"/>
                <w:sz w:val="21"/>
                <w:szCs w:val="21"/>
                <w:lang w:val="en-US" w:eastAsia="zh-CN" w:bidi="ar-SA"/>
              </w:rPr>
              <w:t>5.评分中出现无证明资料或专家无法凭所提供资料判断是否得分的情况，一律作不得分处理。</w:t>
            </w:r>
          </w:p>
        </w:tc>
      </w:tr>
      <w:tr w14:paraId="6A78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186" w:hRule="atLeast"/>
          <w:tblCellSpacing w:w="0" w:type="dxa"/>
          <w:jc w:val="center"/>
        </w:trPr>
        <w:tc>
          <w:tcPr>
            <w:tcW w:w="704" w:type="dxa"/>
            <w:vMerge w:val="restart"/>
          </w:tcPr>
          <w:p w14:paraId="7292AF7F">
            <w:pPr>
              <w:wordWrap w:val="0"/>
              <w:jc w:val="center"/>
              <w:rPr>
                <w:rFonts w:hint="eastAsia" w:ascii="宋体" w:hAnsi="宋体" w:cs="宋体"/>
                <w:b/>
                <w:bCs/>
                <w:color w:val="0000FF"/>
                <w:sz w:val="24"/>
              </w:rPr>
            </w:pPr>
            <w:r>
              <w:rPr>
                <w:b/>
                <w:bCs/>
                <w:color w:val="0000FF"/>
              </w:rPr>
              <w:t>3</w:t>
            </w:r>
          </w:p>
        </w:tc>
        <w:tc>
          <w:tcPr>
            <w:tcW w:w="3544" w:type="dxa"/>
            <w:gridSpan w:val="3"/>
          </w:tcPr>
          <w:p w14:paraId="00638C95">
            <w:pPr>
              <w:wordWrap w:val="0"/>
              <w:jc w:val="center"/>
              <w:rPr>
                <w:rFonts w:hint="eastAsia" w:ascii="宋体" w:hAnsi="宋体" w:cs="宋体"/>
                <w:b/>
                <w:bCs/>
                <w:color w:val="0000FF"/>
                <w:sz w:val="24"/>
              </w:rPr>
            </w:pPr>
            <w:r>
              <w:rPr>
                <w:rFonts w:hint="eastAsia"/>
                <w:b/>
                <w:bCs/>
                <w:color w:val="0000FF"/>
              </w:rPr>
              <w:t>综合实力部分</w:t>
            </w:r>
          </w:p>
        </w:tc>
        <w:tc>
          <w:tcPr>
            <w:tcW w:w="4824" w:type="dxa"/>
          </w:tcPr>
          <w:p w14:paraId="0614E3E9">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20</w:t>
            </w:r>
          </w:p>
        </w:tc>
      </w:tr>
      <w:tr w14:paraId="027C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9036683">
            <w:pPr>
              <w:rPr>
                <w:rFonts w:hint="eastAsia" w:ascii="宋体" w:hAnsi="宋体" w:cs="宋体"/>
                <w:b/>
                <w:bCs/>
                <w:color w:val="0000FF"/>
                <w:sz w:val="24"/>
              </w:rPr>
            </w:pPr>
          </w:p>
        </w:tc>
        <w:tc>
          <w:tcPr>
            <w:tcW w:w="8368" w:type="dxa"/>
            <w:gridSpan w:val="4"/>
          </w:tcPr>
          <w:p w14:paraId="328063AB">
            <w:pPr>
              <w:wordWrap w:val="0"/>
              <w:rPr>
                <w:rFonts w:hint="eastAsia" w:ascii="宋体" w:hAnsi="宋体" w:cs="宋体"/>
                <w:szCs w:val="21"/>
              </w:rPr>
            </w:pPr>
          </w:p>
        </w:tc>
      </w:tr>
      <w:tr w14:paraId="2ED8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76A83158">
            <w:pPr>
              <w:rPr>
                <w:rFonts w:hint="eastAsia" w:ascii="宋体" w:hAnsi="宋体" w:cs="宋体"/>
                <w:b/>
                <w:bCs/>
                <w:color w:val="0000FF"/>
                <w:sz w:val="24"/>
              </w:rPr>
            </w:pPr>
          </w:p>
        </w:tc>
        <w:tc>
          <w:tcPr>
            <w:tcW w:w="709" w:type="dxa"/>
            <w:shd w:val="clear" w:color="auto" w:fill="E6EFFA"/>
            <w:vAlign w:val="center"/>
          </w:tcPr>
          <w:p w14:paraId="2D79F48F">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14:paraId="3AA7D89B">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542D9729">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14:paraId="740CEC76">
            <w:pPr>
              <w:wordWrap w:val="0"/>
              <w:jc w:val="center"/>
              <w:rPr>
                <w:rFonts w:hint="eastAsia" w:ascii="宋体" w:hAnsi="宋体" w:cs="宋体"/>
                <w:b/>
                <w:bCs/>
                <w:szCs w:val="21"/>
              </w:rPr>
            </w:pPr>
            <w:r>
              <w:rPr>
                <w:b/>
                <w:bCs/>
                <w:szCs w:val="21"/>
              </w:rPr>
              <w:t>评分准则</w:t>
            </w:r>
          </w:p>
        </w:tc>
      </w:tr>
      <w:tr w14:paraId="6B07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777" w:hRule="atLeast"/>
          <w:tblCellSpacing w:w="0" w:type="dxa"/>
          <w:jc w:val="center"/>
        </w:trPr>
        <w:tc>
          <w:tcPr>
            <w:tcW w:w="704" w:type="dxa"/>
            <w:vMerge w:val="continue"/>
            <w:vAlign w:val="center"/>
          </w:tcPr>
          <w:p w14:paraId="40B2B626">
            <w:pPr>
              <w:rPr>
                <w:rFonts w:hint="eastAsia" w:ascii="宋体" w:hAnsi="宋体" w:cs="宋体"/>
                <w:b/>
                <w:bCs/>
                <w:color w:val="0000FF"/>
                <w:sz w:val="24"/>
              </w:rPr>
            </w:pPr>
          </w:p>
        </w:tc>
        <w:tc>
          <w:tcPr>
            <w:tcW w:w="709" w:type="dxa"/>
            <w:vAlign w:val="center"/>
          </w:tcPr>
          <w:p w14:paraId="2302AEF7">
            <w:pPr>
              <w:wordWrap w:val="0"/>
              <w:jc w:val="center"/>
              <w:rPr>
                <w:rFonts w:hint="eastAsia" w:ascii="宋体" w:hAnsi="宋体" w:cs="宋体"/>
                <w:szCs w:val="21"/>
              </w:rPr>
            </w:pPr>
            <w:r>
              <w:rPr>
                <w:rFonts w:ascii="宋体" w:hAnsi="宋体"/>
                <w:szCs w:val="21"/>
              </w:rPr>
              <w:t>1</w:t>
            </w:r>
          </w:p>
        </w:tc>
        <w:tc>
          <w:tcPr>
            <w:tcW w:w="1701" w:type="dxa"/>
            <w:vAlign w:val="center"/>
          </w:tcPr>
          <w:p w14:paraId="38FF076F">
            <w:pPr>
              <w:wordWrap w:val="0"/>
              <w:jc w:val="center"/>
              <w:rPr>
                <w:rFonts w:hint="eastAsia" w:ascii="宋体" w:hAnsi="宋体" w:cs="宋体"/>
                <w:szCs w:val="21"/>
              </w:rPr>
            </w:pPr>
            <w:r>
              <w:rPr>
                <w:rFonts w:hint="eastAsia" w:ascii="宋体" w:hAnsi="宋体"/>
                <w:szCs w:val="21"/>
              </w:rPr>
              <w:t>供应商认证情况</w:t>
            </w:r>
          </w:p>
        </w:tc>
        <w:tc>
          <w:tcPr>
            <w:tcW w:w="1134" w:type="dxa"/>
            <w:vAlign w:val="center"/>
          </w:tcPr>
          <w:p w14:paraId="2ACCEEAA">
            <w:pPr>
              <w:jc w:val="center"/>
              <w:rPr>
                <w:rFonts w:hint="eastAsia" w:ascii="宋体" w:hAnsi="宋体" w:cs="宋体"/>
                <w:szCs w:val="21"/>
              </w:rPr>
            </w:pPr>
            <w:r>
              <w:rPr>
                <w:rFonts w:hint="eastAsia" w:ascii="宋体" w:hAnsi="宋体"/>
                <w:szCs w:val="21"/>
                <w:lang w:val="en-US" w:eastAsia="zh-CN"/>
              </w:rPr>
              <w:t>1</w:t>
            </w:r>
          </w:p>
        </w:tc>
        <w:tc>
          <w:tcPr>
            <w:tcW w:w="4824" w:type="dxa"/>
            <w:vAlign w:val="top"/>
          </w:tcPr>
          <w:p w14:paraId="54F801C4">
            <w:pPr>
              <w:rPr>
                <w:rFonts w:hint="eastAsia" w:ascii="宋体" w:hAnsi="宋体" w:cs="宋体"/>
                <w:b/>
                <w:bCs/>
                <w:color w:val="auto"/>
                <w:szCs w:val="21"/>
              </w:rPr>
            </w:pPr>
            <w:r>
              <w:rPr>
                <w:rFonts w:hint="eastAsia" w:ascii="宋体" w:hAnsi="宋体" w:cs="宋体"/>
                <w:b/>
                <w:bCs/>
                <w:color w:val="auto"/>
                <w:szCs w:val="21"/>
              </w:rPr>
              <w:t>（一）评分内容：</w:t>
            </w:r>
          </w:p>
          <w:p w14:paraId="29329614">
            <w:pPr>
              <w:rPr>
                <w:rFonts w:hint="eastAsia" w:ascii="宋体" w:hAnsi="宋体" w:eastAsia="宋体" w:cs="宋体"/>
                <w:color w:val="auto"/>
                <w:szCs w:val="21"/>
              </w:rPr>
            </w:pPr>
            <w:r>
              <w:rPr>
                <w:rFonts w:hint="eastAsia" w:ascii="宋体" w:hAnsi="宋体" w:eastAsia="宋体" w:cs="宋体"/>
                <w:color w:val="auto"/>
                <w:szCs w:val="21"/>
              </w:rPr>
              <w:t>投标人具有ISO9001质量管理体系认证证书，得</w:t>
            </w:r>
            <w:r>
              <w:rPr>
                <w:rFonts w:hint="eastAsia" w:ascii="宋体" w:hAnsi="宋体" w:cs="宋体"/>
                <w:color w:val="auto"/>
                <w:szCs w:val="21"/>
                <w:lang w:val="en-US" w:eastAsia="zh-CN"/>
              </w:rPr>
              <w:t>100</w:t>
            </w:r>
            <w:r>
              <w:rPr>
                <w:rFonts w:hint="eastAsia" w:ascii="宋体" w:hAnsi="宋体" w:eastAsia="宋体" w:cs="宋体"/>
                <w:color w:val="auto"/>
                <w:szCs w:val="21"/>
              </w:rPr>
              <w:t>分；</w:t>
            </w:r>
          </w:p>
          <w:p w14:paraId="68EBA42B">
            <w:pPr>
              <w:rPr>
                <w:rFonts w:hint="eastAsia" w:ascii="宋体" w:hAnsi="宋体" w:cs="宋体"/>
                <w:b/>
                <w:bCs/>
                <w:color w:val="auto"/>
                <w:szCs w:val="21"/>
              </w:rPr>
            </w:pPr>
            <w:r>
              <w:rPr>
                <w:rFonts w:hint="eastAsia" w:ascii="宋体" w:hAnsi="宋体" w:cs="宋体"/>
                <w:b/>
                <w:bCs/>
                <w:color w:val="auto"/>
                <w:szCs w:val="21"/>
              </w:rPr>
              <w:t>（二）评分依据：</w:t>
            </w:r>
          </w:p>
          <w:p w14:paraId="2580D756">
            <w:pPr>
              <w:rPr>
                <w:rFonts w:hint="default" w:ascii="宋体" w:hAnsi="宋体" w:eastAsia="宋体" w:cs="宋体"/>
                <w:color w:val="auto"/>
                <w:szCs w:val="21"/>
                <w:lang w:val="en-US" w:eastAsia="zh-CN"/>
              </w:rPr>
            </w:pPr>
            <w:r>
              <w:rPr>
                <w:rFonts w:hint="eastAsia" w:hAnsi="宋体" w:cs="宋体"/>
                <w:color w:val="auto"/>
                <w:kern w:val="2"/>
                <w:sz w:val="21"/>
                <w:szCs w:val="21"/>
              </w:rPr>
              <w:t>要求提供所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14:paraId="352F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6970" w:hRule="atLeast"/>
          <w:tblCellSpacing w:w="0" w:type="dxa"/>
          <w:jc w:val="center"/>
        </w:trPr>
        <w:tc>
          <w:tcPr>
            <w:tcW w:w="704" w:type="dxa"/>
            <w:vMerge w:val="continue"/>
            <w:vAlign w:val="center"/>
          </w:tcPr>
          <w:p w14:paraId="3212B544">
            <w:pPr>
              <w:rPr>
                <w:rFonts w:hint="eastAsia" w:ascii="宋体" w:hAnsi="宋体" w:cs="宋体"/>
                <w:b/>
                <w:bCs/>
                <w:color w:val="0000FF"/>
                <w:sz w:val="24"/>
              </w:rPr>
            </w:pPr>
          </w:p>
        </w:tc>
        <w:tc>
          <w:tcPr>
            <w:tcW w:w="709" w:type="dxa"/>
            <w:vAlign w:val="center"/>
          </w:tcPr>
          <w:p w14:paraId="1AB6E2B2">
            <w:pPr>
              <w:wordWrap w:val="0"/>
              <w:jc w:val="center"/>
              <w:rPr>
                <w:rFonts w:hint="eastAsia" w:ascii="宋体" w:hAnsi="宋体" w:eastAsia="宋体"/>
                <w:szCs w:val="21"/>
                <w:lang w:val="en-US" w:eastAsia="zh-CN"/>
              </w:rPr>
            </w:pPr>
            <w:r>
              <w:rPr>
                <w:rFonts w:hint="eastAsia" w:ascii="宋体" w:hAnsi="宋体"/>
                <w:szCs w:val="21"/>
                <w:lang w:val="en-US" w:eastAsia="zh-CN"/>
              </w:rPr>
              <w:t>2</w:t>
            </w:r>
          </w:p>
        </w:tc>
        <w:tc>
          <w:tcPr>
            <w:tcW w:w="1701" w:type="dxa"/>
            <w:vAlign w:val="center"/>
          </w:tcPr>
          <w:p w14:paraId="3EF79D9D">
            <w:pPr>
              <w:wordWrap w:val="0"/>
              <w:jc w:val="center"/>
              <w:rPr>
                <w:rFonts w:hint="eastAsia" w:ascii="宋体" w:hAnsi="宋体"/>
                <w:szCs w:val="21"/>
              </w:rPr>
            </w:pPr>
            <w:r>
              <w:rPr>
                <w:rFonts w:hint="eastAsia" w:ascii="宋体" w:hAnsi="宋体"/>
                <w:szCs w:val="21"/>
                <w:lang w:val="en-US" w:eastAsia="zh-CN"/>
              </w:rPr>
              <w:t>投标人同类业绩情况</w:t>
            </w:r>
          </w:p>
        </w:tc>
        <w:tc>
          <w:tcPr>
            <w:tcW w:w="1134" w:type="dxa"/>
            <w:vAlign w:val="center"/>
          </w:tcPr>
          <w:p w14:paraId="2F4A5570">
            <w:pPr>
              <w:jc w:val="center"/>
              <w:rPr>
                <w:rFonts w:hint="default" w:ascii="宋体" w:hAnsi="宋体" w:eastAsia="宋体"/>
                <w:szCs w:val="21"/>
                <w:lang w:val="en-US" w:eastAsia="zh-CN"/>
              </w:rPr>
            </w:pPr>
            <w:r>
              <w:rPr>
                <w:rFonts w:hint="eastAsia"/>
                <w:lang w:val="en-US" w:eastAsia="zh-CN"/>
              </w:rPr>
              <w:t>10</w:t>
            </w:r>
          </w:p>
        </w:tc>
        <w:tc>
          <w:tcPr>
            <w:tcW w:w="4824" w:type="dxa"/>
            <w:vAlign w:val="top"/>
          </w:tcPr>
          <w:p w14:paraId="3D798557">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（一）评分内容：</w:t>
            </w:r>
          </w:p>
          <w:p w14:paraId="519CED3F">
            <w:pPr>
              <w:rPr>
                <w:rFonts w:hint="default" w:ascii="宋体" w:hAnsi="宋体" w:cs="宋体"/>
                <w:color w:val="auto"/>
                <w:szCs w:val="21"/>
                <w:lang w:val="en-US" w:eastAsia="zh-CN"/>
              </w:rPr>
            </w:pPr>
            <w:r>
              <w:rPr>
                <w:rFonts w:hint="eastAsia" w:ascii="宋体" w:hAnsi="宋体" w:cs="宋体"/>
                <w:color w:val="auto"/>
                <w:szCs w:val="21"/>
                <w:lang w:val="en-US" w:eastAsia="zh-CN"/>
              </w:rPr>
              <w:t>投标人</w:t>
            </w:r>
            <w:r>
              <w:rPr>
                <w:rFonts w:hint="eastAsia" w:ascii="宋体" w:hAnsi="宋体" w:cs="宋体"/>
                <w:color w:val="auto"/>
                <w:szCs w:val="21"/>
              </w:rPr>
              <w:t>提供2022年1</w:t>
            </w:r>
            <w:r>
              <w:rPr>
                <w:rFonts w:hint="eastAsia" w:ascii="宋体" w:hAnsi="宋体" w:cs="宋体"/>
                <w:color w:val="auto"/>
                <w:szCs w:val="21"/>
                <w:lang w:val="en-US" w:eastAsia="zh-CN"/>
              </w:rPr>
              <w:t>0</w:t>
            </w:r>
            <w:r>
              <w:rPr>
                <w:rFonts w:hint="eastAsia" w:ascii="宋体" w:hAnsi="宋体" w:cs="宋体"/>
                <w:color w:val="auto"/>
                <w:szCs w:val="21"/>
              </w:rPr>
              <w:t>月1日至本项目投标截止之日（以合同签订时间为准）承接过政府机关部门或事业单位部门以下</w:t>
            </w:r>
            <w:r>
              <w:rPr>
                <w:rFonts w:hint="eastAsia" w:ascii="宋体" w:hAnsi="宋体" w:cs="宋体"/>
                <w:color w:val="auto"/>
                <w:szCs w:val="21"/>
                <w:lang w:val="en-US" w:eastAsia="zh-CN"/>
              </w:rPr>
              <w:t>方面</w:t>
            </w:r>
            <w:r>
              <w:rPr>
                <w:rFonts w:hint="eastAsia" w:ascii="宋体" w:hAnsi="宋体" w:cs="宋体"/>
                <w:color w:val="auto"/>
                <w:szCs w:val="21"/>
              </w:rPr>
              <w:t>服务项目的业绩</w:t>
            </w:r>
            <w:r>
              <w:rPr>
                <w:rFonts w:hint="eastAsia" w:ascii="宋体" w:hAnsi="宋体" w:cs="宋体"/>
                <w:color w:val="auto"/>
                <w:szCs w:val="21"/>
                <w:lang w:eastAsia="zh-CN"/>
              </w:rPr>
              <w:t>：</w:t>
            </w:r>
          </w:p>
          <w:p w14:paraId="0644FC82">
            <w:pPr>
              <w:numPr>
                <w:ilvl w:val="0"/>
                <w:numId w:val="0"/>
              </w:numP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szCs w:val="21"/>
                <w:lang w:val="en-US" w:eastAsia="zh-CN"/>
              </w:rPr>
              <w:t>具有业绩为活动策划制作服务方面的，得20分；</w:t>
            </w:r>
          </w:p>
          <w:p w14:paraId="1C053BB3">
            <w:pPr>
              <w:numPr>
                <w:ilvl w:val="0"/>
                <w:numId w:val="0"/>
              </w:numP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2.</w:t>
            </w:r>
            <w:r>
              <w:rPr>
                <w:rFonts w:hint="eastAsia" w:ascii="宋体" w:hAnsi="宋体" w:cs="宋体"/>
                <w:color w:val="auto"/>
                <w:szCs w:val="21"/>
                <w:lang w:val="en-US" w:eastAsia="zh-CN"/>
              </w:rPr>
              <w:t>具有业绩为电视节目制作播放方面的，得20分；</w:t>
            </w:r>
          </w:p>
          <w:p w14:paraId="69AD343B">
            <w:pPr>
              <w:numPr>
                <w:ilvl w:val="0"/>
                <w:numId w:val="0"/>
              </w:numP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3.</w:t>
            </w:r>
            <w:r>
              <w:rPr>
                <w:rFonts w:hint="eastAsia" w:ascii="宋体" w:hAnsi="宋体" w:cs="宋体"/>
                <w:color w:val="auto"/>
                <w:szCs w:val="21"/>
                <w:lang w:val="en-US" w:eastAsia="zh-CN"/>
              </w:rPr>
              <w:t>具有业绩为活动配套云端计算机系统技术服务方面的，得20分；</w:t>
            </w:r>
          </w:p>
          <w:p w14:paraId="0A04AC91">
            <w:pPr>
              <w:numPr>
                <w:ilvl w:val="0"/>
                <w:numId w:val="0"/>
              </w:numP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4.</w:t>
            </w:r>
            <w:r>
              <w:rPr>
                <w:rFonts w:hint="eastAsia" w:ascii="宋体" w:hAnsi="宋体" w:cs="宋体"/>
                <w:color w:val="auto"/>
                <w:szCs w:val="21"/>
                <w:lang w:val="en-US" w:eastAsia="zh-CN"/>
              </w:rPr>
              <w:t>具有业绩为活动配套公益文创产品平面设计方面的，得20分。</w:t>
            </w:r>
          </w:p>
          <w:p w14:paraId="6D0E7501">
            <w:pPr>
              <w:numPr>
                <w:ilvl w:val="0"/>
                <w:numId w:val="0"/>
              </w:numPr>
              <w:rPr>
                <w:rFonts w:hint="eastAsia" w:cs="Times New Roman"/>
                <w:lang w:eastAsia="zh-CN"/>
              </w:rPr>
            </w:pPr>
            <w:r>
              <w:rPr>
                <w:rFonts w:hint="eastAsia" w:ascii="Times New Roman" w:hAnsi="Times New Roman" w:eastAsia="宋体" w:cs="Times New Roman"/>
                <w:kern w:val="2"/>
                <w:sz w:val="21"/>
                <w:szCs w:val="24"/>
                <w:lang w:val="en-US" w:eastAsia="zh-CN" w:bidi="ar-SA"/>
              </w:rPr>
              <w:t>5.</w:t>
            </w:r>
            <w:r>
              <w:rPr>
                <w:rFonts w:hint="eastAsia" w:ascii="宋体" w:hAnsi="宋体" w:cs="宋体"/>
                <w:color w:val="auto"/>
                <w:szCs w:val="21"/>
                <w:lang w:val="en-US" w:eastAsia="zh-CN"/>
              </w:rPr>
              <w:t>具有业绩为</w:t>
            </w:r>
            <w:r>
              <w:rPr>
                <w:rFonts w:hint="eastAsia" w:ascii="Times New Roman" w:hAnsi="Times New Roman" w:eastAsia="宋体" w:cs="Times New Roman"/>
              </w:rPr>
              <w:t>公益</w:t>
            </w:r>
            <w:r>
              <w:rPr>
                <w:rFonts w:hint="eastAsia" w:ascii="Times New Roman" w:hAnsi="Times New Roman" w:eastAsia="宋体" w:cs="Times New Roman"/>
                <w:lang w:val="en-US" w:eastAsia="zh-CN"/>
              </w:rPr>
              <w:t>营销宣传</w:t>
            </w:r>
            <w:r>
              <w:rPr>
                <w:rFonts w:hint="eastAsia" w:ascii="Times New Roman" w:hAnsi="Times New Roman" w:eastAsia="宋体" w:cs="Times New Roman"/>
              </w:rPr>
              <w:t>项目</w:t>
            </w:r>
            <w:r>
              <w:rPr>
                <w:rFonts w:hint="eastAsia" w:cs="Times New Roman"/>
                <w:lang w:eastAsia="zh-CN"/>
              </w:rPr>
              <w:t>（</w:t>
            </w:r>
            <w:r>
              <w:rPr>
                <w:rFonts w:hint="eastAsia"/>
                <w:lang w:val="en-US" w:eastAsia="zh-CN"/>
              </w:rPr>
              <w:t>为社会公共利益而开展的非营利性质活动</w:t>
            </w:r>
            <w:r>
              <w:rPr>
                <w:rFonts w:hint="eastAsia" w:cs="Times New Roman"/>
                <w:lang w:eastAsia="zh-CN"/>
              </w:rPr>
              <w:t>）</w:t>
            </w:r>
            <w:r>
              <w:rPr>
                <w:rFonts w:hint="eastAsia" w:ascii="宋体" w:hAnsi="宋体" w:cs="宋体"/>
                <w:color w:val="auto"/>
                <w:szCs w:val="21"/>
                <w:lang w:val="en-US" w:eastAsia="zh-CN"/>
              </w:rPr>
              <w:t>方面的，得20分</w:t>
            </w:r>
            <w:r>
              <w:rPr>
                <w:rFonts w:hint="eastAsia" w:cs="Times New Roman"/>
                <w:lang w:eastAsia="zh-CN"/>
              </w:rPr>
              <w:t>。</w:t>
            </w:r>
          </w:p>
          <w:p w14:paraId="731F8BBE">
            <w:pPr>
              <w:rPr>
                <w:rFonts w:hint="default"/>
                <w:lang w:val="en-US"/>
              </w:rPr>
            </w:pPr>
            <w:r>
              <w:rPr>
                <w:rFonts w:hint="default" w:ascii="宋体" w:hAnsi="宋体" w:eastAsia="宋体" w:cs="宋体"/>
                <w:color w:val="auto"/>
                <w:szCs w:val="21"/>
                <w:lang w:val="en-US"/>
              </w:rPr>
              <w:t>上述</w:t>
            </w:r>
            <w:r>
              <w:rPr>
                <w:rFonts w:hint="eastAsia" w:ascii="宋体" w:hAnsi="宋体" w:eastAsia="宋体" w:cs="宋体"/>
                <w:color w:val="auto"/>
                <w:szCs w:val="21"/>
                <w:lang w:val="en-US" w:eastAsia="zh-CN"/>
              </w:rPr>
              <w:t>5</w:t>
            </w:r>
            <w:r>
              <w:rPr>
                <w:rFonts w:hint="default" w:ascii="宋体" w:hAnsi="宋体" w:eastAsia="宋体" w:cs="宋体"/>
                <w:color w:val="auto"/>
                <w:szCs w:val="21"/>
                <w:lang w:val="en-US"/>
              </w:rPr>
              <w:t>项累加，最高得</w:t>
            </w:r>
            <w:r>
              <w:rPr>
                <w:rFonts w:hint="default" w:ascii="宋体" w:hAnsi="宋体" w:eastAsia="宋体" w:cs="宋体"/>
                <w:color w:val="auto"/>
                <w:szCs w:val="21"/>
                <w:lang w:val="en-US" w:eastAsia="zh-CN"/>
              </w:rPr>
              <w:t>10</w:t>
            </w:r>
            <w:r>
              <w:rPr>
                <w:rFonts w:hint="default" w:ascii="宋体" w:hAnsi="宋体" w:cs="宋体"/>
                <w:color w:val="auto"/>
                <w:szCs w:val="21"/>
                <w:lang w:val="en-US" w:eastAsia="zh-CN"/>
              </w:rPr>
              <w:t>0</w:t>
            </w:r>
            <w:r>
              <w:rPr>
                <w:rFonts w:hint="default" w:ascii="宋体" w:hAnsi="宋体" w:eastAsia="宋体" w:cs="宋体"/>
                <w:color w:val="auto"/>
                <w:szCs w:val="21"/>
                <w:lang w:val="en-US"/>
              </w:rPr>
              <w:t>分。</w:t>
            </w:r>
          </w:p>
          <w:p w14:paraId="6FEEBF94">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（二）评分依据：</w:t>
            </w:r>
          </w:p>
          <w:p w14:paraId="4E9DB050">
            <w:pPr>
              <w:wordWrap/>
              <w:rPr>
                <w:rFonts w:hint="eastAsia" w:ascii="宋体" w:hAnsi="宋体" w:cs="等线"/>
                <w:szCs w:val="21"/>
              </w:rPr>
            </w:pPr>
            <w:r>
              <w:rPr>
                <w:rFonts w:hint="eastAsia" w:ascii="宋体" w:hAnsi="宋体" w:cs="等线"/>
                <w:szCs w:val="21"/>
              </w:rPr>
              <w:t xml:space="preserve">投标人提供的每项业绩须按以下要求提供完整准确的证明文件，如未按以下要求提供完整证明文件的业绩不计分，一年一签的长期服务续签合同只计算一个业绩： </w:t>
            </w:r>
          </w:p>
          <w:p w14:paraId="32296C61">
            <w:pPr>
              <w:wordWrap/>
              <w:rPr>
                <w:rFonts w:hint="eastAsia" w:ascii="宋体" w:hAnsi="宋体" w:cs="等线"/>
                <w:szCs w:val="21"/>
              </w:rPr>
            </w:pPr>
            <w:r>
              <w:rPr>
                <w:rFonts w:hint="eastAsia" w:ascii="宋体" w:hAnsi="宋体" w:cs="等线"/>
                <w:szCs w:val="21"/>
              </w:rPr>
              <w:t>1.合同关键页扫描件（包括但不限于签订合同双方的单位名称、合同项目名称、项目内容与含签订合同双方的盖章、签订日期的关键页）得分依据。</w:t>
            </w:r>
          </w:p>
          <w:p w14:paraId="1D41E344">
            <w:pPr>
              <w:wordWrap/>
            </w:pPr>
            <w:r>
              <w:rPr>
                <w:rFonts w:hint="eastAsia" w:ascii="宋体" w:hAnsi="宋体" w:cs="等线"/>
                <w:szCs w:val="21"/>
                <w:lang w:val="en-US" w:eastAsia="zh-CN"/>
              </w:rPr>
              <w:t>2</w:t>
            </w:r>
            <w:r>
              <w:rPr>
                <w:rFonts w:hint="eastAsia" w:ascii="宋体" w:hAnsi="宋体" w:cs="等线"/>
                <w:szCs w:val="21"/>
              </w:rPr>
              <w:t>.履约评价材料，由甲方出具，加盖甲方公章</w:t>
            </w:r>
            <w:r>
              <w:rPr>
                <w:rFonts w:hint="eastAsia" w:ascii="宋体" w:hAnsi="宋体" w:cs="等线"/>
                <w:szCs w:val="21"/>
                <w:lang w:eastAsia="zh-CN"/>
              </w:rPr>
              <w:t>（</w:t>
            </w:r>
            <w:r>
              <w:rPr>
                <w:rFonts w:hint="eastAsia" w:ascii="宋体" w:hAnsi="宋体" w:cs="等线"/>
                <w:szCs w:val="21"/>
                <w:lang w:val="en-US" w:eastAsia="zh-CN"/>
              </w:rPr>
              <w:t>或甲方业务章</w:t>
            </w:r>
            <w:r>
              <w:rPr>
                <w:rFonts w:hint="eastAsia" w:ascii="宋体" w:hAnsi="宋体" w:cs="等线"/>
                <w:szCs w:val="21"/>
                <w:lang w:eastAsia="zh-CN"/>
              </w:rPr>
              <w:t>）</w:t>
            </w:r>
            <w:r>
              <w:rPr>
                <w:rFonts w:hint="eastAsia" w:ascii="宋体" w:hAnsi="宋体" w:cs="等线"/>
                <w:szCs w:val="21"/>
              </w:rPr>
              <w:t>；</w:t>
            </w:r>
          </w:p>
          <w:p w14:paraId="6D4DE9E5">
            <w:pPr>
              <w:rPr>
                <w:rFonts w:hint="default" w:ascii="宋体" w:hAnsi="宋体" w:eastAsia="宋体" w:cs="宋体"/>
                <w:color w:val="auto"/>
                <w:szCs w:val="21"/>
                <w:lang w:val="en-US"/>
              </w:rPr>
            </w:pPr>
            <w:r>
              <w:rPr>
                <w:rFonts w:hint="eastAsia"/>
                <w:lang w:val="en-US" w:eastAsia="zh-CN"/>
              </w:rPr>
              <w:t>3</w:t>
            </w:r>
            <w:r>
              <w:rPr>
                <w:rFonts w:hint="eastAsia"/>
              </w:rPr>
              <w:t>.以上资料均要求提供扫描件。评分中出现无证明资料或专家无法凭所提供资料判断是否得分的情况，一律作不得分处理。</w:t>
            </w:r>
          </w:p>
        </w:tc>
      </w:tr>
      <w:tr w14:paraId="591D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3D77154">
            <w:pPr>
              <w:rPr>
                <w:rFonts w:hint="eastAsia" w:ascii="宋体" w:hAnsi="宋体" w:cs="宋体"/>
                <w:b/>
                <w:bCs/>
                <w:color w:val="0000FF"/>
                <w:sz w:val="24"/>
              </w:rPr>
            </w:pPr>
          </w:p>
        </w:tc>
        <w:tc>
          <w:tcPr>
            <w:tcW w:w="709" w:type="dxa"/>
            <w:vAlign w:val="center"/>
          </w:tcPr>
          <w:p w14:paraId="69A39DE5">
            <w:pPr>
              <w:wordWrap w:val="0"/>
              <w:jc w:val="center"/>
              <w:rPr>
                <w:rFonts w:hint="eastAsia" w:ascii="宋体" w:hAnsi="宋体" w:eastAsia="宋体"/>
                <w:szCs w:val="21"/>
                <w:lang w:val="en-US" w:eastAsia="zh-CN"/>
              </w:rPr>
            </w:pPr>
            <w:r>
              <w:rPr>
                <w:rFonts w:hint="eastAsia" w:ascii="宋体" w:hAnsi="宋体"/>
                <w:szCs w:val="21"/>
                <w:lang w:val="en-US" w:eastAsia="zh-CN"/>
              </w:rPr>
              <w:t>3</w:t>
            </w:r>
          </w:p>
        </w:tc>
        <w:tc>
          <w:tcPr>
            <w:tcW w:w="1701" w:type="dxa"/>
            <w:vAlign w:val="center"/>
          </w:tcPr>
          <w:p w14:paraId="46F8B568">
            <w:pPr>
              <w:wordWrap w:val="0"/>
              <w:jc w:val="center"/>
              <w:rPr>
                <w:rFonts w:hint="eastAsia" w:ascii="宋体" w:hAnsi="宋体" w:cs="宋体"/>
                <w:szCs w:val="21"/>
              </w:rPr>
            </w:pPr>
            <w:r>
              <w:rPr>
                <w:rFonts w:hint="eastAsia" w:ascii="宋体" w:hAnsi="宋体"/>
                <w:szCs w:val="21"/>
              </w:rPr>
              <w:t>履约评价情况</w:t>
            </w:r>
          </w:p>
        </w:tc>
        <w:tc>
          <w:tcPr>
            <w:tcW w:w="1134" w:type="dxa"/>
            <w:vAlign w:val="center"/>
          </w:tcPr>
          <w:p w14:paraId="5D76BB73">
            <w:pPr>
              <w:wordWrap w:val="0"/>
              <w:jc w:val="center"/>
              <w:rPr>
                <w:rFonts w:hint="default" w:ascii="宋体" w:hAnsi="宋体"/>
                <w:szCs w:val="21"/>
                <w:lang w:val="en-US" w:eastAsia="zh-CN"/>
              </w:rPr>
            </w:pPr>
            <w:r>
              <w:rPr>
                <w:rFonts w:hint="eastAsia"/>
                <w:szCs w:val="21"/>
                <w:lang w:val="en-US" w:eastAsia="zh-CN"/>
              </w:rPr>
              <w:t>5</w:t>
            </w:r>
          </w:p>
        </w:tc>
        <w:tc>
          <w:tcPr>
            <w:tcW w:w="4824" w:type="dxa"/>
            <w:vAlign w:val="top"/>
          </w:tcPr>
          <w:p w14:paraId="28F01B30">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一</w:t>
            </w:r>
            <w:r>
              <w:rPr>
                <w:rFonts w:hint="eastAsia" w:ascii="Times New Roman" w:hAnsi="Times New Roman" w:eastAsia="宋体" w:cs="Times New Roman"/>
                <w:b/>
                <w:bCs/>
                <w:lang w:eastAsia="zh-CN"/>
              </w:rPr>
              <w:t>）</w:t>
            </w:r>
            <w:r>
              <w:rPr>
                <w:rFonts w:hint="eastAsia" w:ascii="Times New Roman" w:hAnsi="Times New Roman" w:eastAsia="宋体" w:cs="Times New Roman"/>
                <w:b/>
                <w:bCs/>
              </w:rPr>
              <w:t>评分内容：</w:t>
            </w:r>
          </w:p>
          <w:p w14:paraId="6DF05F7F">
            <w:pPr>
              <w:jc w:val="both"/>
              <w:rPr>
                <w:rFonts w:hint="eastAsia" w:ascii="宋体" w:hAnsi="宋体" w:eastAsia="宋体" w:cs="宋体"/>
                <w:szCs w:val="21"/>
              </w:rPr>
            </w:pPr>
            <w:r>
              <w:rPr>
                <w:rFonts w:hint="eastAsia" w:ascii="宋体" w:hAnsi="宋体" w:eastAsia="宋体" w:cs="宋体"/>
                <w:szCs w:val="21"/>
              </w:rPr>
              <w:t>上述评审的“投标人同类项目业绩情况”中，</w:t>
            </w:r>
            <w:r>
              <w:rPr>
                <w:rFonts w:hint="eastAsia" w:ascii="宋体" w:hAnsi="宋体" w:cs="宋体"/>
                <w:szCs w:val="21"/>
              </w:rPr>
              <w:t>每提供1份采购人单位出具的评价为优秀或满意的履约评价的得20分</w:t>
            </w:r>
            <w:r>
              <w:rPr>
                <w:rFonts w:hint="eastAsia" w:ascii="宋体" w:hAnsi="宋体" w:cs="宋体"/>
                <w:szCs w:val="21"/>
                <w:lang w:eastAsia="zh-CN"/>
              </w:rPr>
              <w:t>，</w:t>
            </w:r>
            <w:r>
              <w:rPr>
                <w:rFonts w:hint="eastAsia" w:ascii="宋体" w:hAnsi="宋体" w:cs="宋体"/>
                <w:szCs w:val="21"/>
              </w:rPr>
              <w:t>满分100分</w:t>
            </w:r>
            <w:r>
              <w:rPr>
                <w:rFonts w:hint="eastAsia" w:ascii="宋体" w:hAnsi="宋体" w:eastAsia="宋体" w:cs="宋体"/>
                <w:szCs w:val="21"/>
              </w:rPr>
              <w:t>；同一采购人提供的</w:t>
            </w:r>
            <w:r>
              <w:rPr>
                <w:rFonts w:hint="eastAsia" w:ascii="宋体" w:hAnsi="宋体" w:cs="宋体"/>
                <w:szCs w:val="21"/>
                <w:lang w:val="en-US" w:eastAsia="zh-CN"/>
              </w:rPr>
              <w:t>同一年度</w:t>
            </w:r>
            <w:r>
              <w:rPr>
                <w:rFonts w:hint="eastAsia" w:ascii="宋体" w:hAnsi="宋体" w:eastAsia="宋体" w:cs="宋体"/>
                <w:szCs w:val="21"/>
              </w:rPr>
              <w:t>项目的履约评价计为1份，不重复计分。</w:t>
            </w:r>
          </w:p>
          <w:p w14:paraId="39DF73B7">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二</w:t>
            </w:r>
            <w:r>
              <w:rPr>
                <w:rFonts w:hint="eastAsia" w:ascii="Times New Roman" w:hAnsi="Times New Roman" w:eastAsia="宋体" w:cs="Times New Roman"/>
                <w:b/>
                <w:bCs/>
                <w:lang w:eastAsia="zh-CN"/>
              </w:rPr>
              <w:t>）</w:t>
            </w:r>
            <w:r>
              <w:rPr>
                <w:rFonts w:hint="eastAsia" w:ascii="Times New Roman" w:hAnsi="Times New Roman" w:eastAsia="宋体" w:cs="Times New Roman"/>
                <w:b/>
                <w:bCs/>
              </w:rPr>
              <w:t>评分依据：</w:t>
            </w:r>
          </w:p>
          <w:p w14:paraId="06AE7A87">
            <w:pPr>
              <w:rPr>
                <w:rFonts w:hint="eastAsia"/>
              </w:rPr>
            </w:pPr>
            <w:r>
              <w:rPr>
                <w:rFonts w:hint="eastAsia" w:ascii="宋体" w:hAnsi="宋体" w:eastAsia="宋体" w:cs="宋体"/>
                <w:szCs w:val="21"/>
              </w:rPr>
              <w:t>提供采购人单位出具且盖章的履约情况评价证明文件</w:t>
            </w:r>
            <w:r>
              <w:rPr>
                <w:rFonts w:hint="eastAsia" w:ascii="宋体" w:hAnsi="宋体" w:cs="宋体"/>
                <w:szCs w:val="21"/>
                <w:lang w:val="en-US" w:eastAsia="zh-CN"/>
              </w:rPr>
              <w:t>扫描</w:t>
            </w:r>
            <w:r>
              <w:rPr>
                <w:rFonts w:hint="eastAsia" w:ascii="宋体" w:hAnsi="宋体" w:eastAsia="宋体" w:cs="宋体"/>
                <w:szCs w:val="21"/>
              </w:rPr>
              <w:t>件加盖投标人公章，无采购人单位盖章</w:t>
            </w:r>
            <w:r>
              <w:rPr>
                <w:rFonts w:hint="eastAsia" w:ascii="宋体" w:hAnsi="宋体" w:cs="宋体"/>
                <w:szCs w:val="21"/>
                <w:lang w:eastAsia="zh-CN"/>
              </w:rPr>
              <w:t>（</w:t>
            </w:r>
            <w:r>
              <w:rPr>
                <w:rFonts w:hint="eastAsia" w:ascii="宋体" w:hAnsi="宋体" w:cs="宋体"/>
                <w:szCs w:val="21"/>
                <w:lang w:val="en-US" w:eastAsia="zh-CN"/>
              </w:rPr>
              <w:t>合同甲方公章或业务章</w:t>
            </w:r>
            <w:r>
              <w:rPr>
                <w:rFonts w:hint="eastAsia" w:ascii="宋体" w:hAnsi="宋体" w:cs="宋体"/>
                <w:szCs w:val="21"/>
                <w:lang w:eastAsia="zh-CN"/>
              </w:rPr>
              <w:t>）</w:t>
            </w:r>
            <w:r>
              <w:rPr>
                <w:rFonts w:hint="eastAsia" w:ascii="宋体" w:hAnsi="宋体" w:eastAsia="宋体" w:cs="宋体"/>
                <w:szCs w:val="21"/>
              </w:rPr>
              <w:t>的不得分。</w:t>
            </w:r>
          </w:p>
        </w:tc>
      </w:tr>
      <w:tr w14:paraId="1F97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82CAB73">
            <w:pPr>
              <w:rPr>
                <w:rFonts w:hint="eastAsia" w:ascii="宋体" w:hAnsi="宋体" w:cs="宋体"/>
                <w:b/>
                <w:bCs/>
                <w:color w:val="0000FF"/>
                <w:sz w:val="24"/>
              </w:rPr>
            </w:pPr>
          </w:p>
        </w:tc>
        <w:tc>
          <w:tcPr>
            <w:tcW w:w="709" w:type="dxa"/>
            <w:vAlign w:val="center"/>
          </w:tcPr>
          <w:p w14:paraId="6FD17DA0">
            <w:pPr>
              <w:wordWrap w:val="0"/>
              <w:jc w:val="center"/>
              <w:rPr>
                <w:rFonts w:hint="eastAsia" w:ascii="宋体" w:hAnsi="宋体" w:eastAsia="宋体" w:cs="宋体"/>
                <w:szCs w:val="21"/>
                <w:lang w:eastAsia="zh-CN"/>
              </w:rPr>
            </w:pPr>
            <w:r>
              <w:rPr>
                <w:rFonts w:hint="eastAsia" w:ascii="宋体" w:hAnsi="宋体"/>
                <w:szCs w:val="21"/>
                <w:lang w:val="en-US" w:eastAsia="zh-CN"/>
              </w:rPr>
              <w:t>4</w:t>
            </w:r>
          </w:p>
        </w:tc>
        <w:tc>
          <w:tcPr>
            <w:tcW w:w="1701" w:type="dxa"/>
            <w:vAlign w:val="center"/>
          </w:tcPr>
          <w:p w14:paraId="52CD4A73">
            <w:pPr>
              <w:wordWrap w:val="0"/>
              <w:jc w:val="center"/>
              <w:rPr>
                <w:rFonts w:hint="eastAsia" w:ascii="宋体" w:hAnsi="宋体" w:cs="宋体"/>
                <w:szCs w:val="21"/>
              </w:rPr>
            </w:pPr>
            <w:r>
              <w:rPr>
                <w:rFonts w:hint="eastAsia" w:ascii="宋体" w:hAnsi="宋体"/>
                <w:szCs w:val="21"/>
              </w:rPr>
              <w:t>供应商</w:t>
            </w:r>
            <w:r>
              <w:rPr>
                <w:rFonts w:hint="eastAsia" w:ascii="宋体" w:hAnsi="宋体" w:cs="宋体"/>
                <w:szCs w:val="21"/>
                <w:lang w:val="en-US" w:eastAsia="zh-CN"/>
              </w:rPr>
              <w:t>获奖情况</w:t>
            </w:r>
          </w:p>
        </w:tc>
        <w:tc>
          <w:tcPr>
            <w:tcW w:w="1134" w:type="dxa"/>
            <w:vAlign w:val="center"/>
          </w:tcPr>
          <w:p w14:paraId="28AE0A33">
            <w:pPr>
              <w:jc w:val="center"/>
              <w:rPr>
                <w:rFonts w:hint="default" w:ascii="宋体" w:hAnsi="宋体" w:cs="宋体"/>
                <w:szCs w:val="21"/>
                <w:lang w:val="en-US"/>
              </w:rPr>
            </w:pPr>
            <w:r>
              <w:rPr>
                <w:rFonts w:hint="eastAsia" w:ascii="宋体" w:hAnsi="宋体"/>
                <w:szCs w:val="21"/>
                <w:lang w:val="en-US" w:eastAsia="zh-CN"/>
              </w:rPr>
              <w:t>4</w:t>
            </w:r>
          </w:p>
        </w:tc>
        <w:tc>
          <w:tcPr>
            <w:tcW w:w="4824" w:type="dxa"/>
            <w:vAlign w:val="top"/>
          </w:tcPr>
          <w:p w14:paraId="02832D2E">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（一）评分内容：</w:t>
            </w:r>
          </w:p>
          <w:p w14:paraId="5DA0837E">
            <w:pPr>
              <w:adjustRightInd w:val="0"/>
              <w:snapToGrid w:val="0"/>
              <w:rPr>
                <w:rFonts w:hint="eastAsia"/>
              </w:rPr>
            </w:pPr>
            <w:r>
              <w:rPr>
                <w:rFonts w:hint="eastAsia"/>
              </w:rPr>
              <w:t>1.投标人获得</w:t>
            </w:r>
            <w:r>
              <w:rPr>
                <w:rFonts w:hint="eastAsia"/>
                <w:lang w:val="en-US" w:eastAsia="zh-CN"/>
              </w:rPr>
              <w:t>公益活动类</w:t>
            </w:r>
            <w:r>
              <w:rPr>
                <w:rFonts w:hint="eastAsia" w:cs="Times New Roman"/>
                <w:lang w:eastAsia="zh-CN"/>
              </w:rPr>
              <w:t>（</w:t>
            </w:r>
            <w:r>
              <w:rPr>
                <w:rFonts w:hint="eastAsia"/>
                <w:lang w:val="en-US" w:eastAsia="zh-CN"/>
              </w:rPr>
              <w:t>为社会公共利益而开展的非营利性质活动</w:t>
            </w:r>
            <w:r>
              <w:rPr>
                <w:rFonts w:hint="eastAsia" w:cs="Times New Roman"/>
                <w:lang w:eastAsia="zh-CN"/>
              </w:rPr>
              <w:t>）</w:t>
            </w:r>
            <w:r>
              <w:rPr>
                <w:rFonts w:hint="eastAsia"/>
              </w:rPr>
              <w:t>或新闻</w:t>
            </w:r>
            <w:r>
              <w:rPr>
                <w:rFonts w:hint="eastAsia"/>
                <w:lang w:val="en-US" w:eastAsia="zh-CN"/>
              </w:rPr>
              <w:t>传播类市</w:t>
            </w:r>
            <w:r>
              <w:rPr>
                <w:rFonts w:hint="eastAsia"/>
              </w:rPr>
              <w:t>级</w:t>
            </w:r>
            <w:r>
              <w:rPr>
                <w:rFonts w:hint="eastAsia"/>
                <w:lang w:val="en-US" w:eastAsia="zh-CN"/>
              </w:rPr>
              <w:t>及以上</w:t>
            </w:r>
            <w:r>
              <w:rPr>
                <w:rFonts w:hint="eastAsia"/>
              </w:rPr>
              <w:t>奖项的</w:t>
            </w:r>
            <w:r>
              <w:rPr>
                <w:rFonts w:hint="eastAsia"/>
                <w:lang w:eastAsia="zh-CN"/>
              </w:rPr>
              <w:t>，</w:t>
            </w:r>
            <w:r>
              <w:rPr>
                <w:rFonts w:hint="eastAsia"/>
                <w:lang w:val="en-US" w:eastAsia="zh-CN"/>
              </w:rPr>
              <w:t>每提供一个奖项证明的</w:t>
            </w:r>
            <w:r>
              <w:rPr>
                <w:rFonts w:hint="eastAsia"/>
              </w:rPr>
              <w:t>得</w:t>
            </w:r>
            <w:r>
              <w:rPr>
                <w:rFonts w:hint="eastAsia"/>
                <w:lang w:val="en-US" w:eastAsia="zh-CN"/>
              </w:rPr>
              <w:t>25</w:t>
            </w:r>
            <w:r>
              <w:rPr>
                <w:rFonts w:hint="eastAsia"/>
              </w:rPr>
              <w:t>分</w:t>
            </w:r>
            <w:r>
              <w:rPr>
                <w:rFonts w:hint="eastAsia"/>
                <w:lang w:eastAsia="zh-CN"/>
              </w:rPr>
              <w:t>，</w:t>
            </w:r>
            <w:r>
              <w:rPr>
                <w:rFonts w:hint="eastAsia"/>
                <w:lang w:val="en-US" w:eastAsia="zh-CN"/>
              </w:rPr>
              <w:t>本项最多得100分。</w:t>
            </w:r>
          </w:p>
          <w:p w14:paraId="797C8A05">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（二）评分依据：</w:t>
            </w:r>
          </w:p>
          <w:p w14:paraId="0A5509BC">
            <w:pPr>
              <w:adjustRightInd w:val="0"/>
              <w:snapToGrid w:val="0"/>
              <w:rPr>
                <w:rFonts w:hint="eastAsia"/>
              </w:rPr>
            </w:pPr>
            <w:r>
              <w:rPr>
                <w:rFonts w:hint="eastAsia"/>
              </w:rPr>
              <w:t>1.要求提供奖项照片或获奖（荣誉）证书等证明材料作为得分依据。</w:t>
            </w:r>
          </w:p>
          <w:p w14:paraId="174495AD">
            <w:r>
              <w:rPr>
                <w:rFonts w:hint="eastAsia"/>
              </w:rPr>
              <w:t>2.以上资料均要求提供扫描件（或官方网站截图）。评分中出现无证明资料或专家无法凭所提供资料判断是否得分的情况，一律作不得分处理。</w:t>
            </w:r>
          </w:p>
        </w:tc>
      </w:tr>
      <w:tr w14:paraId="5375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14:paraId="736E1349">
            <w:pPr>
              <w:wordWrap w:val="0"/>
              <w:jc w:val="center"/>
              <w:rPr>
                <w:rFonts w:hint="eastAsia" w:ascii="宋体" w:hAnsi="宋体" w:cs="宋体"/>
                <w:b/>
                <w:bCs/>
                <w:color w:val="0000FF"/>
                <w:sz w:val="24"/>
              </w:rPr>
            </w:pPr>
            <w:r>
              <w:rPr>
                <w:b/>
                <w:bCs/>
                <w:color w:val="0000FF"/>
              </w:rPr>
              <w:t>4</w:t>
            </w:r>
          </w:p>
        </w:tc>
        <w:tc>
          <w:tcPr>
            <w:tcW w:w="3544" w:type="dxa"/>
            <w:gridSpan w:val="3"/>
          </w:tcPr>
          <w:p w14:paraId="60E6BA0C">
            <w:pPr>
              <w:wordWrap w:val="0"/>
              <w:jc w:val="center"/>
              <w:rPr>
                <w:rFonts w:hint="eastAsia" w:ascii="宋体" w:hAnsi="宋体" w:cs="宋体"/>
                <w:b/>
                <w:bCs/>
                <w:color w:val="0000FF"/>
                <w:sz w:val="24"/>
              </w:rPr>
            </w:pPr>
            <w:r>
              <w:rPr>
                <w:b/>
                <w:bCs/>
                <w:color w:val="0000FF"/>
              </w:rPr>
              <w:t>诚信情况</w:t>
            </w:r>
          </w:p>
        </w:tc>
        <w:tc>
          <w:tcPr>
            <w:tcW w:w="4824" w:type="dxa"/>
          </w:tcPr>
          <w:p w14:paraId="0E7C592C">
            <w:pPr>
              <w:wordWrap w:val="0"/>
              <w:jc w:val="center"/>
              <w:rPr>
                <w:rFonts w:hint="eastAsia" w:ascii="宋体" w:hAnsi="宋体" w:eastAsia="宋体" w:cs="宋体"/>
                <w:b/>
                <w:bCs/>
                <w:color w:val="0000FF"/>
                <w:sz w:val="24"/>
                <w:lang w:eastAsia="zh-CN"/>
              </w:rPr>
            </w:pPr>
            <w:r>
              <w:rPr>
                <w:rFonts w:hint="eastAsia"/>
                <w:b/>
                <w:bCs/>
                <w:color w:val="0000FF"/>
                <w:lang w:val="en-US" w:eastAsia="zh-CN"/>
              </w:rPr>
              <w:t>5</w:t>
            </w:r>
          </w:p>
        </w:tc>
      </w:tr>
      <w:tr w14:paraId="26E9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14:paraId="60ED53CF">
            <w:pPr>
              <w:rPr>
                <w:rFonts w:hint="eastAsia" w:ascii="宋体" w:hAnsi="宋体" w:cs="宋体"/>
                <w:b/>
                <w:bCs/>
                <w:color w:val="0000FF"/>
                <w:sz w:val="24"/>
              </w:rPr>
            </w:pPr>
          </w:p>
        </w:tc>
        <w:tc>
          <w:tcPr>
            <w:tcW w:w="709" w:type="dxa"/>
            <w:shd w:val="clear" w:color="auto" w:fill="E6EFFA"/>
            <w:vAlign w:val="center"/>
          </w:tcPr>
          <w:p w14:paraId="0BB505D1">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14:paraId="3AACDFB1">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150E6F0E">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14:paraId="65C7392F">
            <w:pPr>
              <w:wordWrap w:val="0"/>
              <w:jc w:val="center"/>
              <w:rPr>
                <w:rFonts w:hint="eastAsia" w:ascii="宋体" w:hAnsi="宋体" w:cs="宋体"/>
                <w:b/>
                <w:bCs/>
                <w:szCs w:val="21"/>
              </w:rPr>
            </w:pPr>
            <w:r>
              <w:rPr>
                <w:b/>
                <w:bCs/>
                <w:szCs w:val="21"/>
              </w:rPr>
              <w:t>评分准则</w:t>
            </w:r>
          </w:p>
        </w:tc>
      </w:tr>
      <w:tr w14:paraId="02E6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auto"/>
            <w:vAlign w:val="center"/>
          </w:tcPr>
          <w:p w14:paraId="6FFB1B8A">
            <w:pPr>
              <w:rPr>
                <w:rFonts w:hint="eastAsia" w:ascii="宋体" w:hAnsi="宋体" w:cs="宋体"/>
                <w:b/>
                <w:bCs/>
                <w:color w:val="0000FF"/>
                <w:sz w:val="24"/>
              </w:rPr>
            </w:pPr>
          </w:p>
        </w:tc>
        <w:tc>
          <w:tcPr>
            <w:tcW w:w="709" w:type="dxa"/>
            <w:vAlign w:val="center"/>
          </w:tcPr>
          <w:p w14:paraId="0F5C7EC3">
            <w:pPr>
              <w:wordWrap w:val="0"/>
              <w:jc w:val="center"/>
              <w:rPr>
                <w:rFonts w:hint="eastAsia" w:ascii="宋体" w:hAnsi="宋体"/>
                <w:szCs w:val="21"/>
              </w:rPr>
            </w:pPr>
            <w:r>
              <w:rPr>
                <w:rFonts w:ascii="宋体" w:hAnsi="宋体"/>
                <w:szCs w:val="21"/>
              </w:rPr>
              <w:t>1</w:t>
            </w:r>
          </w:p>
        </w:tc>
        <w:tc>
          <w:tcPr>
            <w:tcW w:w="1701" w:type="dxa"/>
            <w:vAlign w:val="center"/>
          </w:tcPr>
          <w:p w14:paraId="6A77BB9B">
            <w:pPr>
              <w:wordWrap w:val="0"/>
              <w:jc w:val="center"/>
              <w:rPr>
                <w:rFonts w:hint="eastAsia" w:ascii="宋体" w:hAnsi="宋体"/>
                <w:szCs w:val="21"/>
              </w:rPr>
            </w:pPr>
            <w:r>
              <w:rPr>
                <w:rFonts w:ascii="宋体" w:hAnsi="宋体"/>
                <w:szCs w:val="21"/>
              </w:rPr>
              <w:t>诚信情况</w:t>
            </w:r>
          </w:p>
        </w:tc>
        <w:tc>
          <w:tcPr>
            <w:tcW w:w="1134" w:type="dxa"/>
            <w:vAlign w:val="center"/>
          </w:tcPr>
          <w:p w14:paraId="0E650F11">
            <w:pPr>
              <w:wordWrap w:val="0"/>
              <w:jc w:val="center"/>
              <w:rPr>
                <w:rFonts w:hint="eastAsia" w:ascii="宋体" w:hAnsi="宋体" w:eastAsia="宋体" w:cs="宋体"/>
                <w:szCs w:val="21"/>
                <w:lang w:eastAsia="zh-CN"/>
              </w:rPr>
            </w:pPr>
            <w:r>
              <w:rPr>
                <w:rFonts w:hint="eastAsia"/>
                <w:szCs w:val="21"/>
                <w:lang w:val="en-US" w:eastAsia="zh-CN"/>
              </w:rPr>
              <w:t>5</w:t>
            </w:r>
          </w:p>
        </w:tc>
        <w:tc>
          <w:tcPr>
            <w:tcW w:w="4824" w:type="dxa"/>
          </w:tcPr>
          <w:p w14:paraId="55FFA5EA">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（一）评分内容：</w:t>
            </w:r>
          </w:p>
          <w:p w14:paraId="4B8CD853">
            <w:pPr>
              <w:adjustRightInd w:val="0"/>
              <w:snapToGrid w:val="0"/>
              <w:rPr>
                <w:rFonts w:hint="eastAsia" w:ascii="Times New Roman" w:hAnsi="Times New Roman" w:eastAsia="宋体" w:cs="Times New Roman"/>
              </w:rPr>
            </w:pPr>
            <w:r>
              <w:rPr>
                <w:rFonts w:hint="eastAsia" w:ascii="Times New Roman" w:hAnsi="Times New Roman" w:eastAsia="宋体" w:cs="Times New Roma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7553CB94">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（二）评分依据：</w:t>
            </w:r>
          </w:p>
          <w:p w14:paraId="2AB5EE65">
            <w:pPr>
              <w:adjustRightInd w:val="0"/>
              <w:snapToGrid w:val="0"/>
              <w:rPr>
                <w:rFonts w:hint="eastAsia" w:ascii="宋体" w:hAnsi="宋体" w:cs="宋体"/>
                <w:szCs w:val="21"/>
              </w:rPr>
            </w:pPr>
            <w:r>
              <w:rPr>
                <w:rFonts w:hint="eastAsia" w:ascii="Times New Roman" w:hAnsi="Times New Roman" w:eastAsia="宋体" w:cs="Times New Roman"/>
              </w:rPr>
              <w:t>查询渠道：通过“信用中国”（www.creditchina.gov.cn，下载信用信息报告）、“中国政府采购网”（www.ccgp.gov.cn）以及“深圳市政府采购监管网”（http://zfcg.sz.gov.cn）查询供应商信用信息，信用信息以开标当日的查询结果为准。</w:t>
            </w:r>
          </w:p>
        </w:tc>
      </w:tr>
    </w:tbl>
    <w:p w14:paraId="587B6414">
      <w:r>
        <w:rPr>
          <w:rFonts w:hint="eastAsia"/>
        </w:rPr>
        <w:br w:type="page"/>
      </w:r>
    </w:p>
    <w:p w14:paraId="10BB2997">
      <w:pPr>
        <w:jc w:val="center"/>
        <w:rPr>
          <w:b/>
          <w:sz w:val="120"/>
          <w:szCs w:val="120"/>
        </w:rPr>
      </w:pPr>
    </w:p>
    <w:p w14:paraId="7737338F">
      <w:pPr>
        <w:jc w:val="center"/>
        <w:rPr>
          <w:b/>
          <w:sz w:val="120"/>
          <w:szCs w:val="120"/>
        </w:rPr>
      </w:pPr>
    </w:p>
    <w:p w14:paraId="1BC1ED83">
      <w:pPr>
        <w:jc w:val="center"/>
        <w:rPr>
          <w:b/>
          <w:sz w:val="120"/>
          <w:szCs w:val="120"/>
        </w:rPr>
      </w:pPr>
      <w:r>
        <w:rPr>
          <w:rFonts w:hint="eastAsia"/>
          <w:b/>
          <w:sz w:val="120"/>
          <w:szCs w:val="120"/>
        </w:rPr>
        <w:t>自行采购</w:t>
      </w:r>
    </w:p>
    <w:p w14:paraId="79C1781A">
      <w:pPr>
        <w:jc w:val="center"/>
        <w:rPr>
          <w:b/>
          <w:sz w:val="120"/>
          <w:szCs w:val="120"/>
        </w:rPr>
      </w:pPr>
      <w:r>
        <w:rPr>
          <w:rFonts w:hint="eastAsia"/>
          <w:b/>
          <w:sz w:val="120"/>
          <w:szCs w:val="120"/>
          <w:lang w:val="en-US" w:eastAsia="zh-CN"/>
        </w:rPr>
        <w:t>公开征集</w:t>
      </w:r>
      <w:r>
        <w:rPr>
          <w:rFonts w:hint="eastAsia"/>
          <w:b/>
          <w:sz w:val="120"/>
          <w:szCs w:val="120"/>
        </w:rPr>
        <w:t>文件</w:t>
      </w:r>
    </w:p>
    <w:p w14:paraId="0E298285">
      <w:pPr>
        <w:jc w:val="center"/>
        <w:rPr>
          <w:b/>
          <w:sz w:val="52"/>
          <w:szCs w:val="52"/>
        </w:rPr>
      </w:pPr>
      <w:r>
        <w:rPr>
          <w:rFonts w:hint="eastAsia"/>
          <w:b/>
          <w:sz w:val="52"/>
          <w:szCs w:val="52"/>
        </w:rPr>
        <w:t>（服务类）</w:t>
      </w:r>
    </w:p>
    <w:p w14:paraId="6980F291">
      <w:pPr>
        <w:jc w:val="center"/>
      </w:pPr>
    </w:p>
    <w:p w14:paraId="12E6A51B">
      <w:pPr>
        <w:jc w:val="center"/>
      </w:pPr>
    </w:p>
    <w:p w14:paraId="3558BD06">
      <w:pPr>
        <w:jc w:val="center"/>
      </w:pPr>
    </w:p>
    <w:p w14:paraId="28585C35">
      <w:pPr>
        <w:jc w:val="center"/>
      </w:pPr>
    </w:p>
    <w:p w14:paraId="60D62C9A">
      <w:pPr>
        <w:jc w:val="center"/>
      </w:pPr>
    </w:p>
    <w:p w14:paraId="1379F780">
      <w:pPr>
        <w:jc w:val="center"/>
        <w:rPr>
          <w:b/>
          <w:sz w:val="44"/>
          <w:szCs w:val="44"/>
        </w:rPr>
      </w:pPr>
    </w:p>
    <w:p w14:paraId="49189E06">
      <w:pPr>
        <w:jc w:val="center"/>
        <w:rPr>
          <w:b/>
          <w:sz w:val="44"/>
          <w:szCs w:val="44"/>
        </w:rPr>
      </w:pPr>
    </w:p>
    <w:p w14:paraId="507332AE">
      <w:pPr>
        <w:jc w:val="center"/>
        <w:rPr>
          <w:b/>
          <w:sz w:val="44"/>
          <w:szCs w:val="44"/>
        </w:rPr>
      </w:pPr>
    </w:p>
    <w:p w14:paraId="6E6C29A1">
      <w:pPr>
        <w:jc w:val="center"/>
        <w:rPr>
          <w:b/>
          <w:sz w:val="44"/>
          <w:szCs w:val="44"/>
        </w:rPr>
      </w:pPr>
    </w:p>
    <w:p w14:paraId="4685FF52">
      <w:pPr>
        <w:jc w:val="center"/>
        <w:rPr>
          <w:b/>
          <w:sz w:val="44"/>
          <w:szCs w:val="44"/>
        </w:rPr>
      </w:pPr>
    </w:p>
    <w:p w14:paraId="1DA0D41E">
      <w:pPr>
        <w:jc w:val="center"/>
        <w:rPr>
          <w:b/>
          <w:sz w:val="44"/>
          <w:szCs w:val="44"/>
        </w:rPr>
      </w:pPr>
    </w:p>
    <w:p w14:paraId="3DF648E2">
      <w:pPr>
        <w:jc w:val="center"/>
        <w:rPr>
          <w:b/>
          <w:sz w:val="44"/>
          <w:szCs w:val="44"/>
        </w:rPr>
      </w:pPr>
    </w:p>
    <w:p w14:paraId="2C56D29B">
      <w:pPr>
        <w:jc w:val="center"/>
        <w:rPr>
          <w:b/>
          <w:sz w:val="44"/>
          <w:szCs w:val="44"/>
        </w:rPr>
      </w:pPr>
    </w:p>
    <w:p w14:paraId="19DA493F">
      <w:pPr>
        <w:jc w:val="center"/>
        <w:rPr>
          <w:b/>
          <w:sz w:val="44"/>
          <w:szCs w:val="44"/>
        </w:rPr>
      </w:pPr>
      <w:bookmarkStart w:id="0" w:name="_Hlk71465316"/>
      <w:r>
        <w:rPr>
          <w:rFonts w:hint="eastAsia"/>
          <w:b/>
          <w:sz w:val="44"/>
          <w:szCs w:val="44"/>
        </w:rPr>
        <w:t>深圳公共资源交易中心</w:t>
      </w:r>
    </w:p>
    <w:p w14:paraId="6638AD8E">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27671F37">
      <w:pPr>
        <w:jc w:val="center"/>
        <w:rPr>
          <w:rFonts w:hint="eastAsia" w:ascii="宋体" w:hAnsi="宋体"/>
          <w:color w:val="FF0000"/>
          <w:szCs w:val="21"/>
        </w:rPr>
      </w:pPr>
      <w:r>
        <w:rPr>
          <w:rFonts w:hint="eastAsia"/>
        </w:rPr>
        <w:br w:type="page"/>
      </w:r>
      <w:bookmarkStart w:id="1" w:name="_Hlk137453387"/>
      <w:r>
        <w:rPr>
          <w:rFonts w:hint="eastAsia" w:ascii="宋体" w:hAnsi="宋体" w:eastAsia="黑体"/>
          <w:b/>
          <w:bCs/>
          <w:color w:val="FF0000"/>
          <w:kern w:val="44"/>
          <w:sz w:val="28"/>
          <w:szCs w:val="44"/>
        </w:rPr>
        <w:t>警示条款</w:t>
      </w:r>
    </w:p>
    <w:p w14:paraId="3A2559C5">
      <w:pPr>
        <w:ind w:firstLine="400" w:firstLineChars="200"/>
        <w:rPr>
          <w:rFonts w:hint="eastAsia" w:ascii="宋体" w:hAnsi="宋体"/>
          <w:color w:val="FF0000"/>
          <w:sz w:val="20"/>
          <w:szCs w:val="20"/>
        </w:rPr>
      </w:pPr>
    </w:p>
    <w:p w14:paraId="45F1BDC5">
      <w:pPr>
        <w:ind w:firstLine="400" w:firstLineChars="200"/>
        <w:rPr>
          <w:rFonts w:hint="eastAsia"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w:t>
      </w:r>
      <w:r>
        <w:rPr>
          <w:rFonts w:hint="eastAsia" w:ascii="宋体" w:hAnsi="宋体"/>
          <w:color w:val="FF0000"/>
          <w:sz w:val="20"/>
          <w:szCs w:val="20"/>
          <w:lang w:eastAsia="zh-CN"/>
        </w:rPr>
        <w:t>公开征集</w:t>
      </w:r>
      <w:r>
        <w:rPr>
          <w:rFonts w:hint="eastAsia" w:ascii="宋体" w:hAnsi="宋体"/>
          <w:color w:val="FF0000"/>
          <w:sz w:val="20"/>
          <w:szCs w:val="20"/>
        </w:rPr>
        <w:t>方式确定中标供应商。</w:t>
      </w:r>
    </w:p>
    <w:p w14:paraId="660A1B49">
      <w:pP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CC5AEDD">
      <w:pP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36D22AFA">
      <w:pP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37C798BB">
      <w:pP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7F3B0496">
      <w:pP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162BF9B6">
      <w:pP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3017817A">
      <w:pP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10CEEE4E">
      <w:pP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6D98D6AA">
      <w:pP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1B7017AB">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3648C1C8">
      <w:pPr>
        <w:ind w:firstLine="402" w:firstLineChars="200"/>
        <w:rPr>
          <w:rFonts w:hint="eastAsia"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03ED426">
      <w:pPr>
        <w:ind w:firstLine="402" w:firstLineChars="200"/>
        <w:rPr>
          <w:rFonts w:hint="eastAsia"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55D7C04">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E6B6080">
      <w:pPr>
        <w:ind w:firstLine="422" w:firstLineChars="200"/>
        <w:rPr>
          <w:b/>
          <w:color w:val="FF0000"/>
        </w:rPr>
      </w:pPr>
      <w:r>
        <w:rPr>
          <w:rFonts w:hint="eastAsia"/>
          <w:b/>
          <w:color w:val="FF0000"/>
        </w:rPr>
        <w:t>四、请投标供应商阅读《自行采购违法行为风险知悉确认书》（内容详见“第四章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4861C712">
      <w:pPr>
        <w:ind w:firstLine="400" w:firstLineChars="200"/>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br w:type="textWrapping"/>
      </w:r>
    </w:p>
    <w:bookmarkEnd w:id="1"/>
    <w:p w14:paraId="6A1EDCB2">
      <w:pPr>
        <w:widowControl/>
        <w:jc w:val="left"/>
        <w:rPr>
          <w:rFonts w:hint="eastAsia" w:ascii="宋体" w:hAnsi="宋体" w:eastAsia="黑体"/>
          <w:b/>
          <w:bCs/>
          <w:kern w:val="44"/>
          <w:sz w:val="28"/>
          <w:szCs w:val="44"/>
        </w:rPr>
      </w:pPr>
      <w:r>
        <w:br w:type="page"/>
      </w:r>
    </w:p>
    <w:p w14:paraId="3D058CBA">
      <w:pPr>
        <w:pStyle w:val="4"/>
        <w:rPr>
          <w:rFonts w:hint="eastAsia"/>
        </w:rPr>
      </w:pPr>
      <w:r>
        <w:rPr>
          <w:rFonts w:hint="eastAsia"/>
        </w:rPr>
        <w:t>目   录</w:t>
      </w:r>
    </w:p>
    <w:p w14:paraId="18F4A346">
      <w:pPr>
        <w:outlineLvl w:val="0"/>
        <w:rPr>
          <w:b/>
          <w:sz w:val="24"/>
        </w:rPr>
      </w:pPr>
      <w:r>
        <w:rPr>
          <w:rFonts w:hint="eastAsia"/>
          <w:b/>
          <w:sz w:val="24"/>
        </w:rPr>
        <w:t>第一册  专用条款</w:t>
      </w:r>
    </w:p>
    <w:p w14:paraId="7C2876E3">
      <w:pPr>
        <w:rPr>
          <w:sz w:val="24"/>
        </w:rPr>
      </w:pPr>
      <w:r>
        <w:rPr>
          <w:rFonts w:hint="eastAsia"/>
          <w:sz w:val="24"/>
        </w:rPr>
        <w:t xml:space="preserve">          关键信息</w:t>
      </w:r>
    </w:p>
    <w:p w14:paraId="3765E717">
      <w:pPr>
        <w:ind w:left="630" w:leftChars="300" w:firstLine="630" w:firstLineChars="300"/>
        <w:rPr>
          <w:rFonts w:hint="eastAsia" w:ascii="宋体" w:hAnsi="宋体"/>
          <w:szCs w:val="21"/>
        </w:rPr>
      </w:pPr>
      <w:r>
        <w:rPr>
          <w:rFonts w:hint="eastAsia" w:ascii="宋体" w:hAnsi="宋体"/>
          <w:szCs w:val="21"/>
        </w:rPr>
        <w:t>第一章  招标公告</w:t>
      </w:r>
    </w:p>
    <w:p w14:paraId="5B5F2450">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6C00EB6C">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7A5490AE">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93F6C8F">
      <w:pPr>
        <w:ind w:left="630" w:leftChars="300" w:firstLine="630" w:firstLineChars="300"/>
        <w:rPr>
          <w:rFonts w:hint="eastAsia" w:ascii="宋体" w:hAnsi="宋体"/>
          <w:szCs w:val="21"/>
        </w:rPr>
      </w:pPr>
      <w:r>
        <w:rPr>
          <w:rFonts w:hint="eastAsia" w:ascii="宋体" w:hAnsi="宋体"/>
          <w:szCs w:val="21"/>
        </w:rPr>
        <w:t>第五章  合同条款及格式</w:t>
      </w:r>
    </w:p>
    <w:p w14:paraId="31345B7A">
      <w:pPr>
        <w:rPr>
          <w:b/>
          <w:sz w:val="24"/>
        </w:rPr>
      </w:pPr>
    </w:p>
    <w:p w14:paraId="40A633A2">
      <w:pPr>
        <w:outlineLvl w:val="0"/>
        <w:rPr>
          <w:b/>
          <w:sz w:val="24"/>
        </w:rPr>
      </w:pPr>
      <w:r>
        <w:rPr>
          <w:rFonts w:hint="eastAsia"/>
          <w:b/>
          <w:sz w:val="24"/>
        </w:rPr>
        <w:t>第二册  通用条款</w:t>
      </w:r>
    </w:p>
    <w:p w14:paraId="43179F4C">
      <w:pPr>
        <w:ind w:left="630" w:leftChars="300" w:firstLine="630" w:firstLineChars="300"/>
        <w:rPr>
          <w:rFonts w:hint="eastAsia" w:ascii="宋体" w:hAnsi="宋体"/>
          <w:szCs w:val="21"/>
        </w:rPr>
      </w:pPr>
      <w:r>
        <w:rPr>
          <w:rFonts w:hint="eastAsia" w:ascii="宋体" w:hAnsi="宋体"/>
          <w:szCs w:val="21"/>
        </w:rPr>
        <w:t>第一章  总则</w:t>
      </w:r>
    </w:p>
    <w:p w14:paraId="7C471174">
      <w:pPr>
        <w:ind w:left="630" w:leftChars="300" w:firstLine="630" w:firstLineChars="300"/>
        <w:rPr>
          <w:rFonts w:hint="eastAsia" w:ascii="宋体" w:hAnsi="宋体"/>
          <w:szCs w:val="21"/>
        </w:rPr>
      </w:pPr>
      <w:r>
        <w:rPr>
          <w:rFonts w:hint="eastAsia" w:ascii="宋体" w:hAnsi="宋体"/>
          <w:szCs w:val="21"/>
        </w:rPr>
        <w:t>第二章  招标文件</w:t>
      </w:r>
    </w:p>
    <w:p w14:paraId="4D759017">
      <w:pPr>
        <w:ind w:left="630" w:leftChars="300" w:firstLine="630" w:firstLineChars="300"/>
        <w:rPr>
          <w:rFonts w:hint="eastAsia" w:ascii="宋体" w:hAnsi="宋体"/>
          <w:szCs w:val="21"/>
        </w:rPr>
      </w:pPr>
      <w:r>
        <w:rPr>
          <w:rFonts w:hint="eastAsia" w:ascii="宋体" w:hAnsi="宋体"/>
          <w:szCs w:val="21"/>
        </w:rPr>
        <w:t>第三章  投标文件的编制</w:t>
      </w:r>
    </w:p>
    <w:p w14:paraId="3225B36C">
      <w:pPr>
        <w:ind w:left="630" w:leftChars="300" w:firstLine="630" w:firstLineChars="300"/>
        <w:rPr>
          <w:rFonts w:hint="eastAsia" w:ascii="宋体" w:hAnsi="宋体"/>
          <w:szCs w:val="21"/>
        </w:rPr>
      </w:pPr>
      <w:r>
        <w:rPr>
          <w:rFonts w:hint="eastAsia" w:ascii="宋体" w:hAnsi="宋体"/>
          <w:szCs w:val="21"/>
        </w:rPr>
        <w:t>第四章  投标文件的递交</w:t>
      </w:r>
    </w:p>
    <w:p w14:paraId="6B6113BE">
      <w:pPr>
        <w:ind w:left="630" w:leftChars="300" w:firstLine="630" w:firstLineChars="300"/>
        <w:rPr>
          <w:rFonts w:hint="eastAsia" w:ascii="宋体" w:hAnsi="宋体"/>
          <w:szCs w:val="21"/>
        </w:rPr>
      </w:pPr>
      <w:r>
        <w:rPr>
          <w:rFonts w:hint="eastAsia" w:ascii="宋体" w:hAnsi="宋体"/>
          <w:szCs w:val="21"/>
        </w:rPr>
        <w:t>第五章  开标</w:t>
      </w:r>
    </w:p>
    <w:p w14:paraId="063F543E">
      <w:pPr>
        <w:ind w:left="630" w:leftChars="300" w:firstLine="630" w:firstLineChars="300"/>
        <w:rPr>
          <w:rFonts w:hint="eastAsia" w:ascii="宋体" w:hAnsi="宋体"/>
          <w:szCs w:val="21"/>
        </w:rPr>
      </w:pPr>
      <w:r>
        <w:rPr>
          <w:rFonts w:hint="eastAsia" w:ascii="宋体" w:hAnsi="宋体"/>
          <w:szCs w:val="21"/>
        </w:rPr>
        <w:t>第六章  评审要求</w:t>
      </w:r>
    </w:p>
    <w:p w14:paraId="468F7782">
      <w:pPr>
        <w:ind w:left="630" w:leftChars="300" w:firstLine="630" w:firstLineChars="300"/>
        <w:rPr>
          <w:rFonts w:hint="eastAsia" w:ascii="宋体" w:hAnsi="宋体"/>
          <w:szCs w:val="21"/>
        </w:rPr>
      </w:pPr>
      <w:r>
        <w:rPr>
          <w:rFonts w:hint="eastAsia" w:ascii="宋体" w:hAnsi="宋体"/>
          <w:szCs w:val="21"/>
        </w:rPr>
        <w:t>第七章  评审程序及评审方法</w:t>
      </w:r>
    </w:p>
    <w:p w14:paraId="08E89DC8">
      <w:pPr>
        <w:ind w:left="630" w:leftChars="300" w:firstLine="630" w:firstLineChars="300"/>
        <w:rPr>
          <w:rFonts w:hint="eastAsia" w:ascii="宋体" w:hAnsi="宋体"/>
          <w:szCs w:val="21"/>
        </w:rPr>
      </w:pPr>
      <w:r>
        <w:rPr>
          <w:rFonts w:hint="eastAsia" w:ascii="宋体" w:hAnsi="宋体"/>
          <w:szCs w:val="21"/>
        </w:rPr>
        <w:t>第八章  定标及公示</w:t>
      </w:r>
    </w:p>
    <w:p w14:paraId="5EF9B62E">
      <w:pPr>
        <w:ind w:left="630" w:leftChars="300" w:firstLine="630" w:firstLineChars="3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2CCEE937">
      <w:pPr>
        <w:ind w:left="630" w:leftChars="300" w:firstLine="630" w:firstLineChars="300"/>
        <w:rPr>
          <w:rFonts w:hint="eastAsia" w:ascii="宋体" w:hAnsi="宋体"/>
          <w:szCs w:val="21"/>
        </w:rPr>
      </w:pPr>
      <w:r>
        <w:rPr>
          <w:rFonts w:hint="eastAsia" w:ascii="宋体" w:hAnsi="宋体"/>
          <w:szCs w:val="21"/>
        </w:rPr>
        <w:t>第十章  合同的授予与备案</w:t>
      </w:r>
    </w:p>
    <w:p w14:paraId="18D5A90B">
      <w:pPr>
        <w:ind w:left="630" w:leftChars="300" w:firstLine="630" w:firstLineChars="300"/>
        <w:rPr>
          <w:rFonts w:hint="eastAsia" w:ascii="宋体" w:hAnsi="宋体"/>
          <w:szCs w:val="21"/>
        </w:rPr>
      </w:pPr>
      <w:r>
        <w:rPr>
          <w:rFonts w:hint="eastAsia" w:ascii="宋体" w:hAnsi="宋体"/>
          <w:szCs w:val="21"/>
        </w:rPr>
        <w:t>第十一章  质疑处理</w:t>
      </w:r>
    </w:p>
    <w:p w14:paraId="57C2B81A">
      <w:pPr>
        <w:spacing w:line="360" w:lineRule="auto"/>
        <w:ind w:firstLine="420" w:firstLineChars="200"/>
        <w:jc w:val="left"/>
        <w:rPr>
          <w:rFonts w:hint="eastAsia" w:ascii="宋体" w:hAnsi="宋体"/>
          <w:szCs w:val="21"/>
        </w:rPr>
      </w:pPr>
    </w:p>
    <w:p w14:paraId="641DA49F">
      <w:pPr>
        <w:pStyle w:val="4"/>
        <w:rPr>
          <w:rFonts w:hint="eastAsia"/>
          <w:sz w:val="24"/>
        </w:rPr>
      </w:pPr>
      <w:r>
        <w:br w:type="page"/>
      </w:r>
      <w:bookmarkStart w:id="3" w:name="bt商务标投标文件格式"/>
      <w:bookmarkEnd w:id="3"/>
      <w:bookmarkStart w:id="4" w:name="bt合同格式"/>
      <w:bookmarkEnd w:id="4"/>
      <w:bookmarkStart w:id="5" w:name="bt合同条款及格式"/>
      <w:bookmarkEnd w:id="5"/>
      <w:bookmarkStart w:id="6" w:name="合同格式"/>
      <w:bookmarkEnd w:id="6"/>
      <w:bookmarkStart w:id="7" w:name="bt投标报价汇总表"/>
      <w:bookmarkEnd w:id="7"/>
      <w:bookmarkStart w:id="8" w:name="bt技术标投标文件格式"/>
      <w:bookmarkEnd w:id="8"/>
      <w:bookmarkStart w:id="9" w:name="bt投标人情况介绍"/>
      <w:bookmarkEnd w:id="9"/>
      <w:bookmarkStart w:id="10" w:name="bt投标人须知"/>
      <w:bookmarkEnd w:id="10"/>
      <w:bookmarkStart w:id="11" w:name="bt本工程承诺书"/>
      <w:bookmarkEnd w:id="11"/>
      <w:bookmarkStart w:id="12" w:name="bt其他资料由投标人自定"/>
      <w:bookmarkEnd w:id="12"/>
      <w:bookmarkStart w:id="13" w:name="bt其他资料2"/>
      <w:bookmarkEnd w:id="13"/>
      <w:bookmarkStart w:id="14" w:name="bt投标文件签署授权委托书"/>
      <w:bookmarkEnd w:id="14"/>
      <w:bookmarkStart w:id="15" w:name="bt合同条款"/>
      <w:bookmarkEnd w:id="15"/>
      <w:bookmarkStart w:id="16" w:name="bt开标一览表"/>
      <w:bookmarkEnd w:id="16"/>
      <w:bookmarkStart w:id="17" w:name="bt说明"/>
      <w:bookmarkEnd w:id="17"/>
      <w:bookmarkStart w:id="18" w:name="bt投标函"/>
      <w:bookmarkEnd w:id="18"/>
      <w:bookmarkStart w:id="19" w:name="bt项目管理班子配备情况"/>
      <w:bookmarkEnd w:id="19"/>
      <w:r>
        <w:rPr>
          <w:rFonts w:hint="eastAsia"/>
        </w:rPr>
        <w:t>第一册专用条款</w:t>
      </w:r>
    </w:p>
    <w:p w14:paraId="6041462B">
      <w:pPr>
        <w:pStyle w:val="5"/>
        <w:rPr>
          <w:rFonts w:hint="eastAsia"/>
          <w:sz w:val="28"/>
          <w:szCs w:val="28"/>
        </w:rPr>
      </w:pPr>
      <w:r>
        <w:rPr>
          <w:rFonts w:hint="eastAsia"/>
          <w:sz w:val="28"/>
          <w:szCs w:val="28"/>
        </w:rPr>
        <w:t>第一章  招标公告</w:t>
      </w:r>
    </w:p>
    <w:p w14:paraId="432DDABA"/>
    <w:p w14:paraId="512CFC1E">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14:paraId="45D0EFFA">
      <w:pPr>
        <w:ind w:firstLine="630" w:firstLineChars="300"/>
        <w:rPr>
          <w:rFonts w:hint="eastAsia" w:ascii="宋体" w:hAnsi="宋体" w:cs="宋体"/>
          <w:color w:val="auto"/>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具有独立法人资格或是具有独立承担民事责任能力的其他组织（提供营业执照或事业单位</w:t>
      </w:r>
      <w:r>
        <w:rPr>
          <w:rFonts w:hint="eastAsia" w:ascii="宋体" w:hAnsi="宋体" w:cs="宋体"/>
          <w:color w:val="auto"/>
          <w:kern w:val="0"/>
          <w:szCs w:val="21"/>
        </w:rPr>
        <w:t>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7B9324EE">
      <w:pPr>
        <w:ind w:firstLine="630" w:firstLineChars="300"/>
        <w:rPr>
          <w:rFonts w:hint="eastAsia" w:ascii="宋体" w:hAnsi="宋体" w:cs="宋体"/>
          <w:color w:val="auto"/>
          <w:kern w:val="0"/>
          <w:szCs w:val="21"/>
        </w:rPr>
      </w:pPr>
      <w:r>
        <w:rPr>
          <w:rFonts w:hint="eastAsia" w:ascii="宋体" w:hAnsi="宋体" w:cs="宋体"/>
          <w:color w:val="auto"/>
          <w:kern w:val="0"/>
          <w:szCs w:val="21"/>
        </w:rPr>
        <w:t>2.本项目不接受联合体投标，不接受投标人选用进口产品参与投标（由供应商在《采购投标及履约承诺函》中作出声明）；</w:t>
      </w:r>
    </w:p>
    <w:p w14:paraId="387359C8">
      <w:pPr>
        <w:ind w:firstLine="630" w:firstLineChars="3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参与本项目采购活动时不存在被有关部门禁止参与政府采购活动且在有效期内的情况（由供应商在《采购投标及履约承诺函》中作出声明）；</w:t>
      </w:r>
    </w:p>
    <w:p w14:paraId="3C482938">
      <w:pPr>
        <w:ind w:firstLine="630" w:firstLineChars="300"/>
        <w:rPr>
          <w:rFonts w:hint="eastAsia"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具备《中华人民共和国政府采购法》第二十二条第一款的条件（由供应商在《采购投标及履约承诺函》中作出声明）；</w:t>
      </w:r>
    </w:p>
    <w:p w14:paraId="376221D6">
      <w:pPr>
        <w:ind w:firstLine="630" w:firstLineChars="300"/>
        <w:rPr>
          <w:rFonts w:hint="eastAsia"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未被列入失信被执行人、重大税收违法案件当事人名单、政府采购严重违法失信行为记录名单（由供应商在《采购投标及履约承诺函》中作出声明）；</w:t>
      </w:r>
    </w:p>
    <w:p w14:paraId="4AB8D613">
      <w:pPr>
        <w:ind w:firstLine="630" w:firstLineChars="300"/>
        <w:rPr>
          <w:rFonts w:hint="eastAsia" w:ascii="宋体" w:hAnsi="宋体" w:cs="宋体"/>
          <w:color w:val="auto"/>
          <w:kern w:val="0"/>
          <w:szCs w:val="21"/>
        </w:rPr>
      </w:pPr>
      <w:r>
        <w:rPr>
          <w:rFonts w:hint="eastAsia" w:ascii="宋体" w:hAnsi="宋体" w:cs="宋体"/>
          <w:color w:val="auto"/>
          <w:kern w:val="0"/>
          <w:szCs w:val="21"/>
        </w:rPr>
        <w:t>6.不存在《深圳市财政局政府采购供应商信用信息管理办法》（深财规〔2023〕3号）列明的严重违法失信行为（由供应商在《采购投标及履约承诺函》中作出声明）；</w:t>
      </w:r>
    </w:p>
    <w:p w14:paraId="2FF96DBF">
      <w:pPr>
        <w:ind w:firstLine="630" w:firstLineChars="300"/>
        <w:rPr>
          <w:rFonts w:hint="eastAsia" w:ascii="宋体" w:hAnsi="宋体" w:cs="宋体"/>
          <w:color w:val="auto"/>
          <w:kern w:val="0"/>
          <w:szCs w:val="21"/>
        </w:rPr>
      </w:pPr>
      <w:r>
        <w:rPr>
          <w:rFonts w:hint="eastAsia" w:ascii="宋体" w:hAnsi="宋体" w:cs="宋体"/>
          <w:color w:val="auto"/>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0EF3FFDF">
      <w:pPr>
        <w:ind w:firstLine="630" w:firstLineChars="300"/>
        <w:rPr>
          <w:rFonts w:hint="eastAsia" w:ascii="宋体" w:hAnsi="宋体" w:cs="宋体"/>
          <w:color w:val="auto"/>
          <w:kern w:val="0"/>
          <w:szCs w:val="21"/>
        </w:rPr>
      </w:pPr>
      <w:r>
        <w:rPr>
          <w:rFonts w:hint="eastAsia" w:ascii="宋体" w:hAnsi="宋体" w:cs="宋体"/>
          <w:color w:val="auto"/>
          <w:kern w:val="0"/>
          <w:szCs w:val="21"/>
        </w:rPr>
        <w:t>8.本项目是（否）专门面向中小企业采购：否；</w:t>
      </w:r>
    </w:p>
    <w:p w14:paraId="76CE5733">
      <w:pPr>
        <w:ind w:firstLine="630" w:firstLineChars="300"/>
        <w:rPr>
          <w:rFonts w:hint="eastAsia" w:ascii="宋体" w:hAnsi="宋体" w:cs="宋体"/>
          <w:color w:val="auto"/>
          <w:kern w:val="0"/>
          <w:szCs w:val="21"/>
        </w:rPr>
      </w:pPr>
      <w:r>
        <w:rPr>
          <w:rFonts w:hint="eastAsia" w:ascii="宋体" w:hAnsi="宋体" w:cs="宋体"/>
          <w:color w:val="auto"/>
          <w:kern w:val="0"/>
          <w:szCs w:val="21"/>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填写《供应商基本情况表》相关信息）。</w:t>
      </w:r>
    </w:p>
    <w:p w14:paraId="64F4250E">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53E68B9">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4644447E">
      <w:pPr>
        <w:ind w:firstLine="420" w:firstLineChars="200"/>
        <w:rPr>
          <w:rFonts w:hint="eastAsia" w:ascii="宋体" w:hAnsi="宋体" w:cs="宋体"/>
          <w:color w:val="FF0000"/>
          <w:kern w:val="0"/>
          <w:szCs w:val="21"/>
        </w:rPr>
      </w:pPr>
    </w:p>
    <w:p w14:paraId="440473F5">
      <w:pPr>
        <w:jc w:val="left"/>
        <w:rPr>
          <w:sz w:val="22"/>
          <w:szCs w:val="18"/>
        </w:rPr>
      </w:pPr>
      <w:r>
        <w:rPr>
          <w:rFonts w:hint="eastAsia"/>
          <w:sz w:val="22"/>
          <w:szCs w:val="18"/>
        </w:rPr>
        <w:t>完整公告内容详见：深圳交易集团（深圳公共资源交易中心）官网https://www.szexgrp.com/jyfw/zfcg-view.html?id=zfcg</w:t>
      </w:r>
    </w:p>
    <w:p w14:paraId="79E16434">
      <w:r>
        <w:rPr>
          <w:rFonts w:hint="eastAsia"/>
        </w:rPr>
        <w:br w:type="page"/>
      </w:r>
    </w:p>
    <w:p w14:paraId="56CE15CD">
      <w:pPr>
        <w:pStyle w:val="5"/>
        <w:rPr>
          <w:rFonts w:hint="eastAsia"/>
          <w:sz w:val="28"/>
          <w:szCs w:val="28"/>
        </w:rPr>
      </w:pPr>
      <w:r>
        <w:rPr>
          <w:rFonts w:hint="eastAsia"/>
          <w:sz w:val="28"/>
          <w:szCs w:val="28"/>
        </w:rPr>
        <w:t>第二章 对通用条款的补充内容及其他关键信息</w:t>
      </w:r>
    </w:p>
    <w:p w14:paraId="3B273D81">
      <w:pPr>
        <w:pStyle w:val="5"/>
        <w:spacing w:before="120" w:beforeLines="50" w:after="120" w:afterLines="50"/>
        <w:rPr>
          <w:rFonts w:hint="eastAsia"/>
          <w:sz w:val="28"/>
          <w:szCs w:val="28"/>
        </w:rPr>
      </w:pPr>
      <w:bookmarkStart w:id="21" w:name="_Toc101074876"/>
      <w:bookmarkStart w:id="22" w:name="_Toc73521547"/>
      <w:bookmarkStart w:id="23" w:name="_Toc73521635"/>
      <w:bookmarkStart w:id="24" w:name="_Toc73517639"/>
      <w:bookmarkStart w:id="25" w:name="_Toc73518117"/>
      <w:bookmarkStart w:id="26" w:name="_Toc100052364"/>
      <w:bookmarkStart w:id="27" w:name="_Toc60631620"/>
      <w:bookmarkStart w:id="28" w:name="_Toc60560625"/>
      <w:r>
        <w:rPr>
          <w:rFonts w:hint="eastAsia"/>
          <w:szCs w:val="24"/>
        </w:rPr>
        <w:t>一、对通用条款的补充内容</w:t>
      </w:r>
    </w:p>
    <w:bookmarkEnd w:id="21"/>
    <w:bookmarkEnd w:id="22"/>
    <w:bookmarkEnd w:id="23"/>
    <w:bookmarkEnd w:id="24"/>
    <w:bookmarkEnd w:id="25"/>
    <w:bookmarkEnd w:id="26"/>
    <w:bookmarkEnd w:id="27"/>
    <w:bookmarkEnd w:id="28"/>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486FA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B6F4425">
            <w:pPr>
              <w:jc w:val="center"/>
              <w:rPr>
                <w:rFonts w:hint="eastAsia" w:ascii="宋体" w:hAnsi="宋体"/>
                <w:b/>
                <w:bCs/>
              </w:rPr>
            </w:pPr>
            <w:r>
              <w:rPr>
                <w:rFonts w:hint="eastAsia" w:ascii="宋体" w:hAnsi="宋体"/>
                <w:b/>
                <w:bCs/>
              </w:rPr>
              <w:t>通用条款序号</w:t>
            </w:r>
          </w:p>
        </w:tc>
        <w:tc>
          <w:tcPr>
            <w:tcW w:w="2526" w:type="dxa"/>
            <w:vAlign w:val="center"/>
          </w:tcPr>
          <w:p w14:paraId="269627D2">
            <w:pPr>
              <w:jc w:val="center"/>
              <w:rPr>
                <w:rFonts w:hint="eastAsia" w:ascii="宋体" w:hAnsi="宋体"/>
                <w:b/>
                <w:bCs/>
              </w:rPr>
            </w:pPr>
            <w:r>
              <w:rPr>
                <w:rFonts w:hint="eastAsia" w:ascii="宋体" w:hAnsi="宋体"/>
                <w:b/>
                <w:bCs/>
              </w:rPr>
              <w:t>涉及事项</w:t>
            </w:r>
          </w:p>
        </w:tc>
        <w:tc>
          <w:tcPr>
            <w:tcW w:w="4871" w:type="dxa"/>
            <w:vAlign w:val="center"/>
          </w:tcPr>
          <w:p w14:paraId="698257D0">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B3A7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7F4F2B3B">
            <w:pPr>
              <w:jc w:val="center"/>
              <w:rPr>
                <w:rFonts w:hint="eastAsia" w:ascii="宋体" w:hAnsi="宋体"/>
                <w:b/>
                <w:bCs/>
              </w:rPr>
            </w:pPr>
            <w:r>
              <w:rPr>
                <w:rFonts w:hint="eastAsia"/>
              </w:rPr>
              <w:t>本项目为自行采购项目，相关事宜按照招标文件要求及采购单位内控制度执行。</w:t>
            </w:r>
          </w:p>
        </w:tc>
      </w:tr>
      <w:tr w14:paraId="0AB5D5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F1C808">
            <w:pPr>
              <w:jc w:val="center"/>
              <w:rPr>
                <w:rFonts w:hint="eastAsia" w:ascii="宋体" w:hAnsi="宋体"/>
              </w:rPr>
            </w:pPr>
            <w:r>
              <w:rPr>
                <w:rFonts w:hint="eastAsia" w:ascii="宋体" w:hAnsi="宋体"/>
              </w:rPr>
              <w:t>3</w:t>
            </w:r>
            <w:r>
              <w:rPr>
                <w:rFonts w:ascii="宋体" w:hAnsi="宋体"/>
              </w:rPr>
              <w:t>.1</w:t>
            </w:r>
          </w:p>
        </w:tc>
        <w:tc>
          <w:tcPr>
            <w:tcW w:w="2526" w:type="dxa"/>
            <w:vAlign w:val="center"/>
          </w:tcPr>
          <w:p w14:paraId="7593A0E3">
            <w:pPr>
              <w:jc w:val="center"/>
            </w:pPr>
            <w:r>
              <w:rPr>
                <w:rFonts w:hint="eastAsia"/>
              </w:rPr>
              <w:t>采购人</w:t>
            </w:r>
          </w:p>
        </w:tc>
        <w:tc>
          <w:tcPr>
            <w:tcW w:w="4871" w:type="dxa"/>
            <w:vAlign w:val="center"/>
          </w:tcPr>
          <w:p w14:paraId="3B901755">
            <w:pPr>
              <w:jc w:val="center"/>
              <w:rPr>
                <w:rFonts w:hint="eastAsia" w:ascii="宋体" w:hAnsi="宋体"/>
              </w:rPr>
            </w:pPr>
            <w:r>
              <w:rPr>
                <w:rFonts w:hint="eastAsia" w:ascii="宋体" w:hAnsi="宋体"/>
                <w:szCs w:val="44"/>
              </w:rPr>
              <w:t>深圳市福利彩票发行中心</w:t>
            </w:r>
          </w:p>
        </w:tc>
      </w:tr>
      <w:tr w14:paraId="174F4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CCB30BC">
            <w:pPr>
              <w:jc w:val="center"/>
              <w:rPr>
                <w:rFonts w:hint="eastAsia" w:ascii="宋体" w:hAnsi="宋体"/>
              </w:rPr>
            </w:pPr>
            <w:r>
              <w:rPr>
                <w:rFonts w:hint="eastAsia" w:ascii="宋体" w:hAnsi="宋体"/>
              </w:rPr>
              <w:t>3</w:t>
            </w:r>
            <w:r>
              <w:rPr>
                <w:rFonts w:ascii="宋体" w:hAnsi="宋体"/>
              </w:rPr>
              <w:t>.2</w:t>
            </w:r>
          </w:p>
        </w:tc>
        <w:tc>
          <w:tcPr>
            <w:tcW w:w="2526" w:type="dxa"/>
            <w:vAlign w:val="center"/>
          </w:tcPr>
          <w:p w14:paraId="1A199BD4">
            <w:pPr>
              <w:jc w:val="center"/>
              <w:rPr>
                <w:rFonts w:hint="eastAsia" w:ascii="宋体" w:hAnsi="宋体"/>
              </w:rPr>
            </w:pPr>
            <w:r>
              <w:rPr>
                <w:rFonts w:hint="eastAsia" w:ascii="宋体" w:hAnsi="宋体"/>
              </w:rPr>
              <w:t>政府集中采购机构</w:t>
            </w:r>
          </w:p>
        </w:tc>
        <w:tc>
          <w:tcPr>
            <w:tcW w:w="4871" w:type="dxa"/>
            <w:vAlign w:val="center"/>
          </w:tcPr>
          <w:p w14:paraId="637BCD7C">
            <w:pPr>
              <w:jc w:val="center"/>
              <w:rPr>
                <w:rFonts w:hint="eastAsia" w:ascii="宋体" w:hAnsi="宋体"/>
              </w:rPr>
            </w:pPr>
            <w:r>
              <w:rPr>
                <w:rFonts w:hint="eastAsia" w:ascii="宋体" w:hAnsi="宋体"/>
              </w:rPr>
              <w:t>深圳公共资源交易中心</w:t>
            </w:r>
          </w:p>
          <w:p w14:paraId="1F86F41A">
            <w:pPr>
              <w:jc w:val="center"/>
              <w:rPr>
                <w:rFonts w:hint="eastAsia" w:ascii="宋体" w:hAnsi="宋体"/>
              </w:rPr>
            </w:pPr>
            <w:r>
              <w:rPr>
                <w:rFonts w:hint="eastAsia" w:ascii="宋体" w:hAnsi="宋体"/>
              </w:rPr>
              <w:t>（深圳交易集团有限公司政府采购业务分公司）</w:t>
            </w:r>
          </w:p>
        </w:tc>
      </w:tr>
      <w:tr w14:paraId="178D7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825A148">
            <w:pPr>
              <w:jc w:val="center"/>
              <w:rPr>
                <w:rFonts w:hint="eastAsia" w:ascii="宋体" w:hAnsi="宋体"/>
              </w:rPr>
            </w:pPr>
            <w:r>
              <w:rPr>
                <w:rFonts w:hint="eastAsia" w:ascii="宋体" w:hAnsi="宋体"/>
              </w:rPr>
              <w:t>9</w:t>
            </w:r>
          </w:p>
        </w:tc>
        <w:tc>
          <w:tcPr>
            <w:tcW w:w="2526" w:type="dxa"/>
            <w:vAlign w:val="center"/>
          </w:tcPr>
          <w:p w14:paraId="36A92C16">
            <w:pPr>
              <w:jc w:val="center"/>
              <w:rPr>
                <w:rFonts w:hint="eastAsia" w:ascii="宋体" w:hAnsi="宋体"/>
              </w:rPr>
            </w:pPr>
            <w:r>
              <w:rPr>
                <w:rFonts w:hint="eastAsia" w:ascii="宋体" w:hAnsi="宋体"/>
              </w:rPr>
              <w:t>踏勘现场</w:t>
            </w:r>
          </w:p>
        </w:tc>
        <w:tc>
          <w:tcPr>
            <w:tcW w:w="4871" w:type="dxa"/>
            <w:vAlign w:val="center"/>
          </w:tcPr>
          <w:p w14:paraId="130D152C">
            <w:pPr>
              <w:jc w:val="center"/>
              <w:rPr>
                <w:rFonts w:hint="eastAsia" w:ascii="宋体" w:hAnsi="宋体"/>
              </w:rPr>
            </w:pPr>
            <w:r>
              <w:rPr>
                <w:rFonts w:hint="eastAsia" w:ascii="宋体" w:hAnsi="宋体"/>
              </w:rPr>
              <w:t>不组织</w:t>
            </w:r>
          </w:p>
        </w:tc>
      </w:tr>
      <w:tr w14:paraId="428E8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0B5A7F">
            <w:pPr>
              <w:jc w:val="center"/>
              <w:rPr>
                <w:rFonts w:hint="eastAsia" w:ascii="宋体" w:hAnsi="宋体"/>
              </w:rPr>
            </w:pPr>
            <w:r>
              <w:rPr>
                <w:rFonts w:hint="eastAsia" w:ascii="宋体" w:hAnsi="宋体"/>
              </w:rPr>
              <w:t>1</w:t>
            </w:r>
            <w:r>
              <w:rPr>
                <w:rFonts w:ascii="宋体" w:hAnsi="宋体"/>
              </w:rPr>
              <w:t>0</w:t>
            </w:r>
          </w:p>
        </w:tc>
        <w:tc>
          <w:tcPr>
            <w:tcW w:w="2526" w:type="dxa"/>
            <w:vAlign w:val="center"/>
          </w:tcPr>
          <w:p w14:paraId="339B733C">
            <w:pPr>
              <w:jc w:val="center"/>
              <w:rPr>
                <w:rFonts w:hint="eastAsia" w:ascii="宋体" w:hAnsi="宋体"/>
              </w:rPr>
            </w:pPr>
            <w:r>
              <w:rPr>
                <w:rFonts w:hint="eastAsia" w:ascii="宋体" w:hAnsi="宋体"/>
              </w:rPr>
              <w:t>标前会议</w:t>
            </w:r>
          </w:p>
        </w:tc>
        <w:tc>
          <w:tcPr>
            <w:tcW w:w="4871" w:type="dxa"/>
            <w:vAlign w:val="center"/>
          </w:tcPr>
          <w:p w14:paraId="6DA08801">
            <w:pPr>
              <w:jc w:val="center"/>
              <w:rPr>
                <w:rFonts w:hint="eastAsia" w:ascii="宋体" w:hAnsi="宋体"/>
              </w:rPr>
            </w:pPr>
            <w:r>
              <w:rPr>
                <w:rFonts w:hint="eastAsia" w:ascii="宋体" w:hAnsi="宋体"/>
              </w:rPr>
              <w:t>不组织</w:t>
            </w:r>
          </w:p>
        </w:tc>
      </w:tr>
      <w:tr w14:paraId="1CBB5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19B86D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76920F8C">
            <w:pPr>
              <w:jc w:val="center"/>
              <w:rPr>
                <w:rFonts w:hint="eastAsia" w:ascii="宋体" w:hAnsi="宋体"/>
              </w:rPr>
            </w:pPr>
            <w:r>
              <w:rPr>
                <w:rFonts w:hint="eastAsia" w:ascii="宋体" w:hAnsi="宋体"/>
              </w:rPr>
              <w:t>招标文件的澄清和修改</w:t>
            </w:r>
          </w:p>
        </w:tc>
        <w:tc>
          <w:tcPr>
            <w:tcW w:w="4871" w:type="dxa"/>
            <w:vAlign w:val="center"/>
          </w:tcPr>
          <w:p w14:paraId="5C6B557C">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14:paraId="741FB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2AFB2B">
            <w:pPr>
              <w:jc w:val="center"/>
              <w:rPr>
                <w:rFonts w:hint="eastAsia" w:ascii="宋体" w:hAnsi="宋体"/>
              </w:rPr>
            </w:pPr>
            <w:r>
              <w:rPr>
                <w:rFonts w:hint="eastAsia" w:ascii="宋体" w:hAnsi="宋体"/>
              </w:rPr>
              <w:t>2</w:t>
            </w:r>
            <w:r>
              <w:rPr>
                <w:rFonts w:ascii="宋体" w:hAnsi="宋体"/>
              </w:rPr>
              <w:t>0</w:t>
            </w:r>
          </w:p>
        </w:tc>
        <w:tc>
          <w:tcPr>
            <w:tcW w:w="2526" w:type="dxa"/>
            <w:vAlign w:val="center"/>
          </w:tcPr>
          <w:p w14:paraId="3DF2894C">
            <w:pPr>
              <w:jc w:val="center"/>
              <w:rPr>
                <w:rFonts w:hint="eastAsia" w:ascii="宋体" w:hAnsi="宋体"/>
              </w:rPr>
            </w:pPr>
            <w:r>
              <w:rPr>
                <w:rFonts w:hint="eastAsia" w:ascii="宋体" w:hAnsi="宋体"/>
              </w:rPr>
              <w:t>投标有效期</w:t>
            </w:r>
          </w:p>
        </w:tc>
        <w:tc>
          <w:tcPr>
            <w:tcW w:w="4871" w:type="dxa"/>
            <w:vAlign w:val="center"/>
          </w:tcPr>
          <w:p w14:paraId="1C89F8EF">
            <w:pPr>
              <w:jc w:val="center"/>
              <w:rPr>
                <w:rFonts w:hint="eastAsia" w:ascii="宋体" w:hAnsi="宋体"/>
              </w:rPr>
            </w:pPr>
            <w:r>
              <w:rPr>
                <w:rFonts w:hint="eastAsia" w:ascii="宋体" w:hAnsi="宋体"/>
              </w:rPr>
              <w:t>120个日历日</w:t>
            </w:r>
          </w:p>
        </w:tc>
      </w:tr>
      <w:tr w14:paraId="71EB3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FDDD80D">
            <w:pPr>
              <w:jc w:val="center"/>
              <w:rPr>
                <w:rFonts w:hint="eastAsia" w:ascii="宋体" w:hAnsi="宋体"/>
              </w:rPr>
            </w:pPr>
            <w:r>
              <w:rPr>
                <w:rFonts w:hint="eastAsia" w:ascii="宋体" w:hAnsi="宋体"/>
              </w:rPr>
              <w:t>2</w:t>
            </w:r>
            <w:r>
              <w:rPr>
                <w:rFonts w:ascii="宋体" w:hAnsi="宋体"/>
              </w:rPr>
              <w:t>2</w:t>
            </w:r>
          </w:p>
        </w:tc>
        <w:tc>
          <w:tcPr>
            <w:tcW w:w="2526" w:type="dxa"/>
            <w:vAlign w:val="center"/>
          </w:tcPr>
          <w:p w14:paraId="7CB6563E">
            <w:pPr>
              <w:jc w:val="center"/>
              <w:rPr>
                <w:rFonts w:hint="eastAsia" w:ascii="宋体" w:hAnsi="宋体"/>
              </w:rPr>
            </w:pPr>
            <w:r>
              <w:rPr>
                <w:rFonts w:hint="eastAsia" w:ascii="宋体" w:hAnsi="宋体"/>
              </w:rPr>
              <w:t>投标人的替代方案</w:t>
            </w:r>
          </w:p>
        </w:tc>
        <w:tc>
          <w:tcPr>
            <w:tcW w:w="4871" w:type="dxa"/>
            <w:vAlign w:val="center"/>
          </w:tcPr>
          <w:p w14:paraId="7A177B89">
            <w:pPr>
              <w:jc w:val="center"/>
              <w:rPr>
                <w:rFonts w:hint="eastAsia" w:ascii="宋体" w:hAnsi="宋体"/>
              </w:rPr>
            </w:pPr>
            <w:r>
              <w:rPr>
                <w:rFonts w:hint="eastAsia" w:ascii="宋体" w:hAnsi="宋体"/>
              </w:rPr>
              <w:t>不接受</w:t>
            </w:r>
          </w:p>
        </w:tc>
      </w:tr>
      <w:tr w14:paraId="07DFB3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6A04C1A">
            <w:pPr>
              <w:jc w:val="center"/>
              <w:rPr>
                <w:rFonts w:hint="eastAsia" w:ascii="宋体" w:hAnsi="宋体"/>
              </w:rPr>
            </w:pPr>
            <w:r>
              <w:rPr>
                <w:rFonts w:hint="eastAsia" w:ascii="宋体" w:hAnsi="宋体"/>
              </w:rPr>
              <w:t>2</w:t>
            </w:r>
            <w:r>
              <w:rPr>
                <w:rFonts w:ascii="宋体" w:hAnsi="宋体"/>
              </w:rPr>
              <w:t>5</w:t>
            </w:r>
          </w:p>
        </w:tc>
        <w:tc>
          <w:tcPr>
            <w:tcW w:w="2526" w:type="dxa"/>
            <w:vAlign w:val="center"/>
          </w:tcPr>
          <w:p w14:paraId="2E945D62">
            <w:pPr>
              <w:jc w:val="center"/>
              <w:rPr>
                <w:rFonts w:hint="eastAsia" w:ascii="宋体" w:hAnsi="宋体"/>
              </w:rPr>
            </w:pPr>
            <w:r>
              <w:rPr>
                <w:rFonts w:hint="eastAsia" w:ascii="宋体" w:hAnsi="宋体"/>
              </w:rPr>
              <w:t>投标文件的大小</w:t>
            </w:r>
          </w:p>
        </w:tc>
        <w:tc>
          <w:tcPr>
            <w:tcW w:w="4871" w:type="dxa"/>
            <w:vAlign w:val="center"/>
          </w:tcPr>
          <w:p w14:paraId="0CCF4D93">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51AD46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E7D1B4">
            <w:pPr>
              <w:jc w:val="center"/>
              <w:rPr>
                <w:rFonts w:hint="eastAsia" w:ascii="宋体" w:hAnsi="宋体"/>
              </w:rPr>
            </w:pPr>
            <w:r>
              <w:rPr>
                <w:rFonts w:hint="eastAsia" w:ascii="宋体" w:hAnsi="宋体"/>
              </w:rPr>
              <w:t>2</w:t>
            </w:r>
            <w:r>
              <w:rPr>
                <w:rFonts w:ascii="宋体" w:hAnsi="宋体"/>
              </w:rPr>
              <w:t>6</w:t>
            </w:r>
          </w:p>
        </w:tc>
        <w:tc>
          <w:tcPr>
            <w:tcW w:w="2526" w:type="dxa"/>
            <w:vAlign w:val="center"/>
          </w:tcPr>
          <w:p w14:paraId="7764C2A0">
            <w:pPr>
              <w:jc w:val="center"/>
              <w:rPr>
                <w:rFonts w:hint="eastAsia" w:ascii="宋体" w:hAnsi="宋体"/>
              </w:rPr>
            </w:pPr>
            <w:bookmarkStart w:id="29" w:name="_Hlk71664860"/>
            <w:r>
              <w:rPr>
                <w:rFonts w:hint="eastAsia" w:ascii="宋体" w:hAnsi="宋体"/>
              </w:rPr>
              <w:t>样品、演示、方案讲解</w:t>
            </w:r>
            <w:bookmarkEnd w:id="29"/>
          </w:p>
        </w:tc>
        <w:tc>
          <w:tcPr>
            <w:tcW w:w="4871" w:type="dxa"/>
            <w:vAlign w:val="center"/>
          </w:tcPr>
          <w:p w14:paraId="6F8B64F7">
            <w:pPr>
              <w:rPr>
                <w:rFonts w:hint="eastAsia" w:ascii="宋体" w:hAnsi="宋体"/>
              </w:rPr>
            </w:pPr>
            <w:r>
              <w:rPr>
                <w:rFonts w:hint="eastAsia" w:ascii="宋体" w:hAnsi="宋体"/>
              </w:rPr>
              <w:t>如有样品、演示、方案讲解，具体安排见第三章 用户需求书相关要求</w:t>
            </w:r>
          </w:p>
        </w:tc>
      </w:tr>
      <w:tr w14:paraId="529ACA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F83DB0E">
            <w:pPr>
              <w:jc w:val="center"/>
              <w:rPr>
                <w:rFonts w:hint="eastAsia" w:ascii="宋体" w:hAnsi="宋体"/>
              </w:rPr>
            </w:pPr>
            <w:r>
              <w:rPr>
                <w:rFonts w:hint="eastAsia" w:ascii="宋体" w:hAnsi="宋体"/>
              </w:rPr>
              <w:t>3</w:t>
            </w:r>
            <w:r>
              <w:rPr>
                <w:rFonts w:ascii="宋体" w:hAnsi="宋体"/>
              </w:rPr>
              <w:t>7</w:t>
            </w:r>
          </w:p>
        </w:tc>
        <w:tc>
          <w:tcPr>
            <w:tcW w:w="2526" w:type="dxa"/>
            <w:vAlign w:val="center"/>
          </w:tcPr>
          <w:p w14:paraId="00779B54">
            <w:pPr>
              <w:jc w:val="center"/>
              <w:rPr>
                <w:rFonts w:hint="eastAsia" w:ascii="宋体" w:hAnsi="宋体"/>
              </w:rPr>
            </w:pPr>
            <w:r>
              <w:rPr>
                <w:rFonts w:hint="eastAsia" w:ascii="宋体" w:hAnsi="宋体"/>
              </w:rPr>
              <w:t>评审方法</w:t>
            </w:r>
          </w:p>
        </w:tc>
        <w:tc>
          <w:tcPr>
            <w:tcW w:w="4871" w:type="dxa"/>
            <w:vAlign w:val="center"/>
          </w:tcPr>
          <w:p w14:paraId="06AC81A3">
            <w:pPr>
              <w:jc w:val="center"/>
              <w:rPr>
                <w:rFonts w:hint="eastAsia" w:ascii="宋体" w:hAnsi="宋体"/>
              </w:rPr>
            </w:pPr>
            <w:r>
              <w:rPr>
                <w:rFonts w:hint="eastAsia" w:ascii="宋体" w:hAnsi="宋体"/>
              </w:rPr>
              <w:t>综合评分法</w:t>
            </w:r>
          </w:p>
        </w:tc>
      </w:tr>
      <w:tr w14:paraId="4711BD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7640FA8">
            <w:pPr>
              <w:jc w:val="center"/>
              <w:rPr>
                <w:rFonts w:hint="eastAsia" w:ascii="宋体" w:hAnsi="宋体"/>
              </w:rPr>
            </w:pPr>
            <w:r>
              <w:rPr>
                <w:rFonts w:hint="eastAsia" w:ascii="宋体" w:hAnsi="宋体"/>
              </w:rPr>
              <w:t>3</w:t>
            </w:r>
            <w:r>
              <w:rPr>
                <w:rFonts w:ascii="宋体" w:hAnsi="宋体"/>
              </w:rPr>
              <w:t>8</w:t>
            </w:r>
          </w:p>
        </w:tc>
        <w:tc>
          <w:tcPr>
            <w:tcW w:w="2526" w:type="dxa"/>
            <w:vAlign w:val="center"/>
          </w:tcPr>
          <w:p w14:paraId="74B959B9">
            <w:pPr>
              <w:jc w:val="center"/>
              <w:rPr>
                <w:rFonts w:hint="eastAsia" w:ascii="宋体" w:hAnsi="宋体"/>
              </w:rPr>
            </w:pPr>
            <w:r>
              <w:rPr>
                <w:rFonts w:hint="eastAsia" w:ascii="宋体" w:hAnsi="宋体"/>
              </w:rPr>
              <w:t>定标方法</w:t>
            </w:r>
          </w:p>
        </w:tc>
        <w:tc>
          <w:tcPr>
            <w:tcW w:w="4871" w:type="dxa"/>
            <w:vAlign w:val="center"/>
          </w:tcPr>
          <w:p w14:paraId="64F04DD6">
            <w:pPr>
              <w:jc w:val="center"/>
              <w:rPr>
                <w:rFonts w:hint="eastAsia" w:ascii="宋体" w:hAnsi="宋体"/>
              </w:rPr>
            </w:pPr>
            <w:r>
              <w:rPr>
                <w:rFonts w:hint="eastAsia" w:ascii="宋体" w:hAnsi="宋体"/>
              </w:rPr>
              <w:t>非评定分离</w:t>
            </w:r>
          </w:p>
        </w:tc>
      </w:tr>
      <w:tr w14:paraId="3FA77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8939966">
            <w:pPr>
              <w:jc w:val="center"/>
              <w:rPr>
                <w:rFonts w:hint="eastAsia" w:ascii="宋体" w:hAnsi="宋体"/>
              </w:rPr>
            </w:pPr>
            <w:r>
              <w:rPr>
                <w:rFonts w:hint="eastAsia" w:ascii="宋体" w:hAnsi="宋体"/>
              </w:rPr>
              <w:t>4</w:t>
            </w:r>
            <w:r>
              <w:rPr>
                <w:rFonts w:ascii="宋体" w:hAnsi="宋体"/>
              </w:rPr>
              <w:t>6</w:t>
            </w:r>
          </w:p>
        </w:tc>
        <w:tc>
          <w:tcPr>
            <w:tcW w:w="2526" w:type="dxa"/>
            <w:vAlign w:val="center"/>
          </w:tcPr>
          <w:p w14:paraId="1170AF0E">
            <w:pPr>
              <w:jc w:val="center"/>
              <w:rPr>
                <w:rFonts w:hint="eastAsia" w:ascii="宋体" w:hAnsi="宋体"/>
              </w:rPr>
            </w:pPr>
            <w:r>
              <w:rPr>
                <w:rFonts w:hint="eastAsia" w:ascii="宋体" w:hAnsi="宋体"/>
              </w:rPr>
              <w:t>履约担保</w:t>
            </w:r>
          </w:p>
        </w:tc>
        <w:tc>
          <w:tcPr>
            <w:tcW w:w="4871" w:type="dxa"/>
            <w:vAlign w:val="center"/>
          </w:tcPr>
          <w:p w14:paraId="177F3194">
            <w:pPr>
              <w:jc w:val="center"/>
              <w:rPr>
                <w:rFonts w:hint="eastAsia" w:ascii="宋体" w:hAnsi="宋体"/>
              </w:rPr>
            </w:pPr>
            <w:r>
              <w:rPr>
                <w:rFonts w:hint="eastAsia" w:ascii="宋体" w:hAnsi="宋体"/>
              </w:rPr>
              <w:t>不需要</w:t>
            </w:r>
          </w:p>
        </w:tc>
      </w:tr>
      <w:tr w14:paraId="53BA1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7353945">
            <w:pPr>
              <w:jc w:val="center"/>
              <w:rPr>
                <w:rFonts w:hint="eastAsia" w:ascii="宋体" w:hAnsi="宋体"/>
              </w:rPr>
            </w:pPr>
            <w:r>
              <w:rPr>
                <w:rFonts w:hint="eastAsia" w:ascii="宋体" w:hAnsi="宋体"/>
              </w:rPr>
              <w:t>52.8</w:t>
            </w:r>
          </w:p>
        </w:tc>
        <w:tc>
          <w:tcPr>
            <w:tcW w:w="2526" w:type="dxa"/>
            <w:vAlign w:val="center"/>
          </w:tcPr>
          <w:p w14:paraId="6FE2B74C">
            <w:pPr>
              <w:jc w:val="center"/>
              <w:rPr>
                <w:rFonts w:hint="eastAsia" w:ascii="宋体" w:hAnsi="宋体"/>
              </w:rPr>
            </w:pPr>
            <w:r>
              <w:rPr>
                <w:rFonts w:hint="eastAsia" w:ascii="宋体" w:hAnsi="宋体"/>
              </w:rPr>
              <w:t>争议（投诉）</w:t>
            </w:r>
          </w:p>
        </w:tc>
        <w:tc>
          <w:tcPr>
            <w:tcW w:w="4871" w:type="dxa"/>
            <w:vAlign w:val="center"/>
          </w:tcPr>
          <w:p w14:paraId="679ED764">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24061B03">
      <w:pPr>
        <w:rPr>
          <w:b/>
        </w:rPr>
      </w:pPr>
      <w:r>
        <w:rPr>
          <w:rFonts w:hint="eastAsia"/>
          <w:szCs w:val="21"/>
        </w:rPr>
        <w:t>备注：本表是通用条款相关条款的补充和明确，如与通用条款内容相冲突的，以本表为准。</w:t>
      </w:r>
    </w:p>
    <w:p w14:paraId="19471197">
      <w:pPr>
        <w:rPr>
          <w:b/>
        </w:rPr>
      </w:pPr>
    </w:p>
    <w:p w14:paraId="567A9CFB">
      <w:pPr>
        <w:pStyle w:val="5"/>
        <w:spacing w:before="120" w:beforeLines="50" w:after="120" w:afterLines="50"/>
        <w:rPr>
          <w:rFonts w:hint="eastAsia"/>
          <w:szCs w:val="24"/>
        </w:rPr>
      </w:pPr>
      <w:r>
        <w:rPr>
          <w:rFonts w:hint="eastAsia"/>
          <w:szCs w:val="24"/>
        </w:rPr>
        <w:t>二、其他关键信息</w:t>
      </w:r>
    </w:p>
    <w:p w14:paraId="38E51BD5">
      <w:pPr>
        <w:ind w:firstLine="422" w:firstLineChars="200"/>
        <w:rPr>
          <w:b/>
          <w:bCs/>
        </w:rPr>
      </w:pPr>
      <w:r>
        <w:rPr>
          <w:rFonts w:hint="eastAsia"/>
          <w:b/>
          <w:bCs/>
        </w:rPr>
        <w:t>（一）与“对通用条款的补充内容”章节相关的事项</w:t>
      </w:r>
    </w:p>
    <w:p w14:paraId="48697B44">
      <w:pPr>
        <w:spacing w:line="276" w:lineRule="auto"/>
        <w:ind w:firstLine="422" w:firstLineChars="200"/>
        <w:jc w:val="left"/>
        <w:rPr>
          <w:rFonts w:hint="eastAsia"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14:paraId="11AAC516">
      <w:pPr>
        <w:jc w:val="center"/>
      </w:pPr>
      <w:r>
        <w:rPr>
          <w:rFonts w:hint="eastAsia"/>
          <w:b/>
        </w:rPr>
        <w:t>非评定分离项目</w:t>
      </w:r>
    </w:p>
    <w:tbl>
      <w:tblPr>
        <w:tblStyle w:val="44"/>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5"/>
        <w:gridCol w:w="4544"/>
      </w:tblGrid>
      <w:tr w14:paraId="0DAA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5F578740">
            <w:pPr>
              <w:jc w:val="center"/>
            </w:pPr>
            <w:r>
              <w:rPr>
                <w:rFonts w:hint="eastAsia"/>
              </w:rPr>
              <w:t>评标方法</w:t>
            </w:r>
          </w:p>
        </w:tc>
        <w:tc>
          <w:tcPr>
            <w:tcW w:w="4544" w:type="dxa"/>
          </w:tcPr>
          <w:p w14:paraId="3BEC8D2C">
            <w:pPr>
              <w:jc w:val="center"/>
            </w:pPr>
            <w:r>
              <w:rPr>
                <w:rFonts w:hint="eastAsia"/>
              </w:rPr>
              <w:sym w:font="Wingdings" w:char="00FE"/>
            </w:r>
            <w:r>
              <w:rPr>
                <w:rFonts w:hint="eastAsia"/>
              </w:rPr>
              <w:t>综合评分法</w:t>
            </w:r>
          </w:p>
        </w:tc>
      </w:tr>
      <w:tr w14:paraId="0E9A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4FF58E7A">
            <w:pPr>
              <w:jc w:val="center"/>
            </w:pPr>
            <w:r>
              <w:rPr>
                <w:rFonts w:hint="eastAsia"/>
              </w:rPr>
              <w:t>候选中标供应商家数</w:t>
            </w:r>
          </w:p>
        </w:tc>
        <w:tc>
          <w:tcPr>
            <w:tcW w:w="4544" w:type="dxa"/>
          </w:tcPr>
          <w:p w14:paraId="1A67BADC">
            <w:pPr>
              <w:jc w:val="center"/>
            </w:pPr>
            <w:r>
              <w:rPr>
                <w:rFonts w:hint="eastAsia"/>
              </w:rPr>
              <w:t>3</w:t>
            </w:r>
          </w:p>
        </w:tc>
      </w:tr>
      <w:tr w14:paraId="39FB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4A587074">
            <w:pPr>
              <w:jc w:val="center"/>
            </w:pPr>
            <w:r>
              <w:rPr>
                <w:rFonts w:hint="eastAsia"/>
              </w:rPr>
              <w:t>中标供应商家数</w:t>
            </w:r>
          </w:p>
        </w:tc>
        <w:tc>
          <w:tcPr>
            <w:tcW w:w="4544" w:type="dxa"/>
          </w:tcPr>
          <w:p w14:paraId="3DDEF798">
            <w:pPr>
              <w:jc w:val="center"/>
            </w:pPr>
            <w:r>
              <w:rPr>
                <w:rFonts w:hint="eastAsia"/>
              </w:rPr>
              <w:t>1</w:t>
            </w:r>
          </w:p>
        </w:tc>
      </w:tr>
    </w:tbl>
    <w:p w14:paraId="43EE7DAB">
      <w:pPr>
        <w:ind w:firstLine="422" w:firstLineChars="200"/>
        <w:rPr>
          <w:rFonts w:hint="eastAsia" w:ascii="宋体" w:hAnsi="宋体"/>
          <w:b/>
        </w:rPr>
      </w:pPr>
    </w:p>
    <w:bookmarkEnd w:id="30"/>
    <w:p w14:paraId="2F57F0D3">
      <w:pPr>
        <w:ind w:firstLine="422" w:firstLineChars="200"/>
        <w:rPr>
          <w:b/>
        </w:rPr>
      </w:pPr>
      <w:r>
        <w:rPr>
          <w:rFonts w:hint="eastAsia"/>
          <w:b/>
        </w:rPr>
        <w:t>（二）其他事项</w:t>
      </w:r>
    </w:p>
    <w:p w14:paraId="5BBE911D">
      <w:pPr>
        <w:ind w:firstLine="420" w:firstLineChars="200"/>
      </w:pPr>
      <w:r>
        <w:t>1</w:t>
      </w:r>
      <w:r>
        <w:rPr>
          <w:rFonts w:hint="eastAsia"/>
        </w:rPr>
        <w:t>、关于享受优惠政策的主体及价格扣除比例</w:t>
      </w:r>
    </w:p>
    <w:p w14:paraId="38D1E3CC">
      <w:pPr>
        <w:ind w:firstLine="420" w:firstLineChars="200"/>
      </w:pPr>
      <w:r>
        <w:rPr>
          <w:rFonts w:hint="eastAsia"/>
        </w:rPr>
        <w:t>（1）专门面向中小企业采购的项目，不再执行价格扣除比例。</w:t>
      </w:r>
    </w:p>
    <w:p w14:paraId="576136CC">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14:paraId="287821BC">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23B2FABF">
      <w:pPr>
        <w:numPr>
          <w:ilvl w:val="0"/>
          <w:numId w:val="7"/>
        </w:numPr>
        <w:ind w:firstLine="420" w:firstLineChars="200"/>
        <w:rPr>
          <w:szCs w:val="21"/>
        </w:rPr>
      </w:pPr>
      <w:r>
        <w:rPr>
          <w:rFonts w:ascii="宋体" w:hAnsi="宋体" w:cs="宋体"/>
          <w:szCs w:val="21"/>
        </w:rPr>
        <w:t>中小企业参加</w:t>
      </w:r>
      <w:r>
        <w:rPr>
          <w:rFonts w:hint="eastAsia" w:ascii="宋体" w:hAnsi="宋体" w:cs="宋体"/>
          <w:szCs w:val="21"/>
        </w:rPr>
        <w:t>政府采购、自行采购</w:t>
      </w:r>
      <w:r>
        <w:rPr>
          <w:rFonts w:ascii="宋体" w:hAnsi="宋体" w:cs="宋体"/>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《中小企业声明函》中相关企业所属行业应当与采购标的所属行业相一致。</w:t>
      </w:r>
      <w:r>
        <w:rPr>
          <w:rFonts w:hint="eastAsia"/>
          <w:szCs w:val="21"/>
        </w:rPr>
        <w:t>本项目采购标的（服务需求）对应的中小企业划分标准所属行业为</w:t>
      </w:r>
      <w:r>
        <w:rPr>
          <w:color w:val="FF0000"/>
          <w:szCs w:val="21"/>
          <w:u w:val="single"/>
        </w:rPr>
        <w:t xml:space="preserve"> </w:t>
      </w:r>
      <w:r>
        <w:rPr>
          <w:rFonts w:ascii="宋体" w:hAnsi="宋体" w:eastAsia="宋体" w:cs="宋体"/>
          <w:b/>
          <w:bCs/>
          <w:color w:val="FF0000"/>
          <w:szCs w:val="21"/>
          <w:u w:val="single"/>
        </w:rPr>
        <w:t xml:space="preserve">  </w:t>
      </w:r>
      <w:r>
        <w:rPr>
          <w:rFonts w:hint="eastAsia" w:ascii="宋体" w:hAnsi="宋体" w:eastAsia="宋体" w:cs="宋体"/>
          <w:b/>
          <w:bCs/>
          <w:color w:val="FF0000"/>
          <w:szCs w:val="21"/>
          <w:u w:val="single"/>
        </w:rPr>
        <w:t xml:space="preserve">其他未列明行业  </w:t>
      </w:r>
      <w:r>
        <w:rPr>
          <w:color w:val="FF0000"/>
          <w:szCs w:val="21"/>
          <w:u w:val="single"/>
        </w:rPr>
        <w:t xml:space="preserve"> </w:t>
      </w:r>
      <w:r>
        <w:rPr>
          <w:rFonts w:hint="eastAsia"/>
          <w:szCs w:val="21"/>
        </w:rPr>
        <w:t>。</w:t>
      </w:r>
    </w:p>
    <w:p w14:paraId="4E018699">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B958C93">
      <w:pPr>
        <w:ind w:firstLine="420" w:firstLineChars="200"/>
      </w:pPr>
      <w:r>
        <w:rPr>
          <w:rFonts w:hint="eastAsia"/>
        </w:rPr>
        <w:t>（5）享受价格扣除获得采购合同的，小微企业不得将合同分包给大中型企业。</w:t>
      </w:r>
    </w:p>
    <w:p w14:paraId="233EB9F2">
      <w:pPr>
        <w:spacing w:line="360" w:lineRule="auto"/>
        <w:ind w:firstLine="422" w:firstLineChars="200"/>
        <w:rPr>
          <w:rFonts w:hint="eastAsia" w:ascii="宋体" w:hAnsi="宋体" w:cs="宋体"/>
          <w:b/>
          <w:bCs/>
        </w:rPr>
      </w:pPr>
    </w:p>
    <w:p w14:paraId="38704AE3">
      <w:pPr>
        <w:ind w:firstLine="422" w:firstLineChars="200"/>
        <w:rPr>
          <w:rFonts w:hint="eastAsia" w:ascii="宋体" w:hAnsi="宋体" w:cs="宋体"/>
          <w:b/>
          <w:bCs/>
        </w:rPr>
      </w:pPr>
      <w:r>
        <w:rPr>
          <w:rFonts w:hint="eastAsia" w:ascii="宋体" w:hAnsi="宋体" w:cs="宋体"/>
          <w:b/>
          <w:bCs/>
        </w:rPr>
        <w:t>2、关于采购订单融资政策</w:t>
      </w:r>
    </w:p>
    <w:p w14:paraId="46F5B55D">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B3B94E3">
      <w:pPr>
        <w:ind w:firstLine="640" w:firstLineChars="200"/>
        <w:rPr>
          <w:sz w:val="32"/>
          <w:szCs w:val="40"/>
        </w:rPr>
      </w:pPr>
    </w:p>
    <w:p w14:paraId="17CBBC15">
      <w:pPr>
        <w:ind w:firstLine="422" w:firstLineChars="200"/>
        <w:rPr>
          <w:b/>
        </w:rPr>
      </w:pPr>
      <w:r>
        <w:rPr>
          <w:rFonts w:hint="eastAsia"/>
          <w:b/>
        </w:rPr>
        <w:t>3、</w:t>
      </w:r>
      <w:bookmarkStart w:id="31" w:name="_Hlk76855768"/>
      <w:bookmarkStart w:id="32" w:name="_Hlk72594729"/>
      <w:r>
        <w:rPr>
          <w:rFonts w:hint="eastAsia"/>
          <w:b/>
        </w:rPr>
        <w:t>本项目为代理服务项目，将向中标（成交）供应商收取代理服务费。</w:t>
      </w:r>
    </w:p>
    <w:bookmarkEnd w:id="31"/>
    <w:bookmarkEnd w:id="32"/>
    <w:p w14:paraId="285ADC82">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40CA1CF3">
      <w:pPr>
        <w:ind w:firstLine="420" w:firstLineChars="200"/>
      </w:pPr>
      <w:r>
        <w:rPr>
          <w:rFonts w:hint="eastAsia"/>
        </w:rPr>
        <w:t>（1）代理服务费以《中标（成交）通知书》确定的中标（成交）金额作为计算基数，按差额定率累进法计算。</w:t>
      </w:r>
    </w:p>
    <w:p w14:paraId="24C5792F">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134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6C6D0EC">
            <w:pPr>
              <w:widowControl/>
              <w:spacing w:line="360" w:lineRule="auto"/>
              <w:jc w:val="center"/>
            </w:pPr>
            <w:r>
              <w:rPr>
                <w:rFonts w:hint="eastAsia"/>
              </w:rPr>
              <w:t>中标（成交）金额</w:t>
            </w:r>
          </w:p>
        </w:tc>
        <w:tc>
          <w:tcPr>
            <w:tcW w:w="1799" w:type="dxa"/>
            <w:vAlign w:val="center"/>
          </w:tcPr>
          <w:p w14:paraId="5449C733">
            <w:pPr>
              <w:widowControl/>
              <w:spacing w:line="360" w:lineRule="auto"/>
              <w:jc w:val="center"/>
            </w:pPr>
            <w:r>
              <w:rPr>
                <w:rFonts w:hint="eastAsia"/>
              </w:rPr>
              <w:t>货物采购</w:t>
            </w:r>
          </w:p>
        </w:tc>
        <w:tc>
          <w:tcPr>
            <w:tcW w:w="1799" w:type="dxa"/>
            <w:vAlign w:val="center"/>
          </w:tcPr>
          <w:p w14:paraId="2D6BC4B9">
            <w:pPr>
              <w:widowControl/>
              <w:spacing w:line="360" w:lineRule="auto"/>
              <w:jc w:val="center"/>
            </w:pPr>
            <w:r>
              <w:rPr>
                <w:rFonts w:hint="eastAsia"/>
              </w:rPr>
              <w:t>服务采购</w:t>
            </w:r>
          </w:p>
        </w:tc>
        <w:tc>
          <w:tcPr>
            <w:tcW w:w="1799" w:type="dxa"/>
            <w:vAlign w:val="center"/>
          </w:tcPr>
          <w:p w14:paraId="1A66B4D7">
            <w:pPr>
              <w:widowControl/>
              <w:spacing w:line="360" w:lineRule="auto"/>
              <w:jc w:val="center"/>
            </w:pPr>
            <w:r>
              <w:rPr>
                <w:rFonts w:hint="eastAsia"/>
              </w:rPr>
              <w:t>工程采购</w:t>
            </w:r>
          </w:p>
        </w:tc>
      </w:tr>
      <w:tr w14:paraId="702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982DDE">
            <w:pPr>
              <w:widowControl/>
              <w:spacing w:line="360" w:lineRule="auto"/>
              <w:jc w:val="center"/>
            </w:pPr>
            <w:r>
              <w:rPr>
                <w:rFonts w:hint="eastAsia"/>
              </w:rPr>
              <w:t>100万元以下</w:t>
            </w:r>
          </w:p>
        </w:tc>
        <w:tc>
          <w:tcPr>
            <w:tcW w:w="1799" w:type="dxa"/>
            <w:vAlign w:val="center"/>
          </w:tcPr>
          <w:p w14:paraId="23245DB7">
            <w:pPr>
              <w:widowControl/>
              <w:spacing w:line="360" w:lineRule="auto"/>
              <w:jc w:val="center"/>
            </w:pPr>
            <w:r>
              <w:rPr>
                <w:rFonts w:hint="eastAsia"/>
              </w:rPr>
              <w:t>1.5%</w:t>
            </w:r>
          </w:p>
        </w:tc>
        <w:tc>
          <w:tcPr>
            <w:tcW w:w="1799" w:type="dxa"/>
            <w:vAlign w:val="center"/>
          </w:tcPr>
          <w:p w14:paraId="452BF493">
            <w:pPr>
              <w:widowControl/>
              <w:spacing w:line="360" w:lineRule="auto"/>
              <w:jc w:val="center"/>
            </w:pPr>
            <w:r>
              <w:rPr>
                <w:rFonts w:hint="eastAsia"/>
              </w:rPr>
              <w:t>1.5%</w:t>
            </w:r>
          </w:p>
        </w:tc>
        <w:tc>
          <w:tcPr>
            <w:tcW w:w="1799" w:type="dxa"/>
            <w:vAlign w:val="center"/>
          </w:tcPr>
          <w:p w14:paraId="425273A2">
            <w:pPr>
              <w:widowControl/>
              <w:spacing w:line="360" w:lineRule="auto"/>
              <w:jc w:val="center"/>
            </w:pPr>
            <w:r>
              <w:rPr>
                <w:rFonts w:hint="eastAsia"/>
              </w:rPr>
              <w:t>1.0%</w:t>
            </w:r>
          </w:p>
        </w:tc>
      </w:tr>
      <w:tr w14:paraId="5DE6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99CBC40">
            <w:pPr>
              <w:widowControl/>
              <w:spacing w:line="360" w:lineRule="auto"/>
              <w:jc w:val="center"/>
            </w:pPr>
            <w:r>
              <w:rPr>
                <w:rFonts w:hint="eastAsia"/>
              </w:rPr>
              <w:t>100万元（含）-500万元</w:t>
            </w:r>
          </w:p>
        </w:tc>
        <w:tc>
          <w:tcPr>
            <w:tcW w:w="1799" w:type="dxa"/>
            <w:vAlign w:val="center"/>
          </w:tcPr>
          <w:p w14:paraId="4CEEA64F">
            <w:pPr>
              <w:widowControl/>
              <w:spacing w:line="360" w:lineRule="auto"/>
              <w:jc w:val="center"/>
            </w:pPr>
            <w:r>
              <w:rPr>
                <w:rFonts w:hint="eastAsia"/>
              </w:rPr>
              <w:t>1.1%</w:t>
            </w:r>
          </w:p>
        </w:tc>
        <w:tc>
          <w:tcPr>
            <w:tcW w:w="1799" w:type="dxa"/>
            <w:vAlign w:val="center"/>
          </w:tcPr>
          <w:p w14:paraId="7A6F1457">
            <w:pPr>
              <w:widowControl/>
              <w:spacing w:line="360" w:lineRule="auto"/>
              <w:jc w:val="center"/>
            </w:pPr>
            <w:r>
              <w:rPr>
                <w:rFonts w:hint="eastAsia"/>
              </w:rPr>
              <w:t>0.8%</w:t>
            </w:r>
          </w:p>
        </w:tc>
        <w:tc>
          <w:tcPr>
            <w:tcW w:w="1799" w:type="dxa"/>
            <w:vAlign w:val="center"/>
          </w:tcPr>
          <w:p w14:paraId="126C402D">
            <w:pPr>
              <w:widowControl/>
              <w:spacing w:line="360" w:lineRule="auto"/>
              <w:jc w:val="center"/>
            </w:pPr>
            <w:r>
              <w:rPr>
                <w:rFonts w:hint="eastAsia"/>
              </w:rPr>
              <w:t>0.7%</w:t>
            </w:r>
          </w:p>
        </w:tc>
      </w:tr>
      <w:tr w14:paraId="0E15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4B40F2B">
            <w:pPr>
              <w:widowControl/>
              <w:spacing w:line="360" w:lineRule="auto"/>
              <w:jc w:val="center"/>
            </w:pPr>
            <w:r>
              <w:rPr>
                <w:rFonts w:hint="eastAsia"/>
              </w:rPr>
              <w:t>500万元（含）-1000万元</w:t>
            </w:r>
          </w:p>
        </w:tc>
        <w:tc>
          <w:tcPr>
            <w:tcW w:w="1799" w:type="dxa"/>
            <w:vAlign w:val="center"/>
          </w:tcPr>
          <w:p w14:paraId="3AB6DDA2">
            <w:pPr>
              <w:widowControl/>
              <w:spacing w:line="360" w:lineRule="auto"/>
              <w:jc w:val="center"/>
            </w:pPr>
            <w:r>
              <w:rPr>
                <w:rFonts w:hint="eastAsia"/>
              </w:rPr>
              <w:t>0.8%</w:t>
            </w:r>
          </w:p>
        </w:tc>
        <w:tc>
          <w:tcPr>
            <w:tcW w:w="1799" w:type="dxa"/>
            <w:vAlign w:val="center"/>
          </w:tcPr>
          <w:p w14:paraId="146150D1">
            <w:pPr>
              <w:widowControl/>
              <w:spacing w:line="360" w:lineRule="auto"/>
              <w:jc w:val="center"/>
            </w:pPr>
            <w:r>
              <w:rPr>
                <w:rFonts w:hint="eastAsia"/>
              </w:rPr>
              <w:t>0.45%</w:t>
            </w:r>
          </w:p>
        </w:tc>
        <w:tc>
          <w:tcPr>
            <w:tcW w:w="1799" w:type="dxa"/>
            <w:vAlign w:val="center"/>
          </w:tcPr>
          <w:p w14:paraId="746627E8">
            <w:pPr>
              <w:widowControl/>
              <w:spacing w:line="360" w:lineRule="auto"/>
              <w:jc w:val="center"/>
            </w:pPr>
            <w:r>
              <w:rPr>
                <w:rFonts w:hint="eastAsia"/>
              </w:rPr>
              <w:t>0.55%</w:t>
            </w:r>
          </w:p>
        </w:tc>
      </w:tr>
      <w:tr w14:paraId="755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89190CF">
            <w:pPr>
              <w:widowControl/>
              <w:spacing w:line="360" w:lineRule="auto"/>
              <w:jc w:val="center"/>
            </w:pPr>
            <w:r>
              <w:rPr>
                <w:rFonts w:hint="eastAsia"/>
              </w:rPr>
              <w:t>1000万元（含）-5000万元</w:t>
            </w:r>
          </w:p>
        </w:tc>
        <w:tc>
          <w:tcPr>
            <w:tcW w:w="1799" w:type="dxa"/>
            <w:vAlign w:val="center"/>
          </w:tcPr>
          <w:p w14:paraId="036D6092">
            <w:pPr>
              <w:widowControl/>
              <w:spacing w:line="360" w:lineRule="auto"/>
              <w:jc w:val="center"/>
            </w:pPr>
            <w:r>
              <w:rPr>
                <w:rFonts w:hint="eastAsia"/>
              </w:rPr>
              <w:t>0.5%</w:t>
            </w:r>
          </w:p>
        </w:tc>
        <w:tc>
          <w:tcPr>
            <w:tcW w:w="1799" w:type="dxa"/>
            <w:vAlign w:val="center"/>
          </w:tcPr>
          <w:p w14:paraId="161E6ED3">
            <w:pPr>
              <w:widowControl/>
              <w:spacing w:line="360" w:lineRule="auto"/>
              <w:jc w:val="center"/>
            </w:pPr>
            <w:r>
              <w:rPr>
                <w:rFonts w:hint="eastAsia"/>
              </w:rPr>
              <w:t>0.25%</w:t>
            </w:r>
          </w:p>
        </w:tc>
        <w:tc>
          <w:tcPr>
            <w:tcW w:w="1799" w:type="dxa"/>
            <w:vAlign w:val="center"/>
          </w:tcPr>
          <w:p w14:paraId="288E4775">
            <w:pPr>
              <w:widowControl/>
              <w:spacing w:line="360" w:lineRule="auto"/>
              <w:jc w:val="center"/>
            </w:pPr>
            <w:r>
              <w:rPr>
                <w:rFonts w:hint="eastAsia"/>
              </w:rPr>
              <w:t>0.35%</w:t>
            </w:r>
          </w:p>
        </w:tc>
      </w:tr>
      <w:tr w14:paraId="2DBD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F0D2C4">
            <w:pPr>
              <w:widowControl/>
              <w:spacing w:line="360" w:lineRule="auto"/>
              <w:jc w:val="center"/>
            </w:pPr>
            <w:r>
              <w:rPr>
                <w:rFonts w:hint="eastAsia"/>
              </w:rPr>
              <w:t>5000万元（含）-1亿元</w:t>
            </w:r>
          </w:p>
        </w:tc>
        <w:tc>
          <w:tcPr>
            <w:tcW w:w="1799" w:type="dxa"/>
            <w:vAlign w:val="center"/>
          </w:tcPr>
          <w:p w14:paraId="2AD29A6C">
            <w:pPr>
              <w:widowControl/>
              <w:spacing w:line="360" w:lineRule="auto"/>
              <w:jc w:val="center"/>
            </w:pPr>
            <w:r>
              <w:rPr>
                <w:rFonts w:hint="eastAsia"/>
              </w:rPr>
              <w:t>0.25%</w:t>
            </w:r>
          </w:p>
        </w:tc>
        <w:tc>
          <w:tcPr>
            <w:tcW w:w="1799" w:type="dxa"/>
            <w:vAlign w:val="center"/>
          </w:tcPr>
          <w:p w14:paraId="6C7AE651">
            <w:pPr>
              <w:widowControl/>
              <w:spacing w:line="360" w:lineRule="auto"/>
              <w:jc w:val="center"/>
            </w:pPr>
            <w:r>
              <w:rPr>
                <w:rFonts w:hint="eastAsia"/>
              </w:rPr>
              <w:t>0.1%</w:t>
            </w:r>
          </w:p>
        </w:tc>
        <w:tc>
          <w:tcPr>
            <w:tcW w:w="1799" w:type="dxa"/>
            <w:vAlign w:val="center"/>
          </w:tcPr>
          <w:p w14:paraId="41E29D66">
            <w:pPr>
              <w:widowControl/>
              <w:spacing w:line="360" w:lineRule="auto"/>
              <w:jc w:val="center"/>
            </w:pPr>
            <w:r>
              <w:rPr>
                <w:rFonts w:hint="eastAsia"/>
              </w:rPr>
              <w:t>0.2%</w:t>
            </w:r>
          </w:p>
        </w:tc>
      </w:tr>
      <w:tr w14:paraId="5871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BD412AD">
            <w:pPr>
              <w:widowControl/>
              <w:spacing w:line="360" w:lineRule="auto"/>
              <w:jc w:val="center"/>
            </w:pPr>
            <w:r>
              <w:rPr>
                <w:rFonts w:hint="eastAsia"/>
              </w:rPr>
              <w:t>1亿元（含）-5亿元</w:t>
            </w:r>
          </w:p>
        </w:tc>
        <w:tc>
          <w:tcPr>
            <w:tcW w:w="1799" w:type="dxa"/>
            <w:vAlign w:val="center"/>
          </w:tcPr>
          <w:p w14:paraId="21DD4EE4">
            <w:pPr>
              <w:widowControl/>
              <w:spacing w:line="360" w:lineRule="auto"/>
              <w:jc w:val="center"/>
            </w:pPr>
            <w:r>
              <w:rPr>
                <w:rFonts w:hint="eastAsia"/>
              </w:rPr>
              <w:t>0.05%</w:t>
            </w:r>
          </w:p>
        </w:tc>
        <w:tc>
          <w:tcPr>
            <w:tcW w:w="1799" w:type="dxa"/>
            <w:vAlign w:val="center"/>
          </w:tcPr>
          <w:p w14:paraId="422844B7">
            <w:pPr>
              <w:widowControl/>
              <w:spacing w:line="360" w:lineRule="auto"/>
              <w:jc w:val="center"/>
            </w:pPr>
            <w:r>
              <w:rPr>
                <w:rFonts w:hint="eastAsia"/>
              </w:rPr>
              <w:t>0.05%</w:t>
            </w:r>
          </w:p>
        </w:tc>
        <w:tc>
          <w:tcPr>
            <w:tcW w:w="1799" w:type="dxa"/>
            <w:vAlign w:val="center"/>
          </w:tcPr>
          <w:p w14:paraId="1DE0E9B0">
            <w:pPr>
              <w:widowControl/>
              <w:spacing w:line="360" w:lineRule="auto"/>
              <w:jc w:val="center"/>
            </w:pPr>
            <w:r>
              <w:rPr>
                <w:rFonts w:hint="eastAsia"/>
              </w:rPr>
              <w:t>0.05%</w:t>
            </w:r>
          </w:p>
        </w:tc>
      </w:tr>
      <w:tr w14:paraId="0ACC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065CD88">
            <w:pPr>
              <w:widowControl/>
              <w:spacing w:line="360" w:lineRule="auto"/>
              <w:jc w:val="center"/>
            </w:pPr>
            <w:r>
              <w:rPr>
                <w:rFonts w:hint="eastAsia"/>
              </w:rPr>
              <w:t>5亿元（含）-10亿元</w:t>
            </w:r>
          </w:p>
        </w:tc>
        <w:tc>
          <w:tcPr>
            <w:tcW w:w="1799" w:type="dxa"/>
            <w:vAlign w:val="center"/>
          </w:tcPr>
          <w:p w14:paraId="7C8AA22F">
            <w:pPr>
              <w:widowControl/>
              <w:spacing w:line="360" w:lineRule="auto"/>
              <w:jc w:val="center"/>
            </w:pPr>
            <w:r>
              <w:rPr>
                <w:rFonts w:hint="eastAsia"/>
              </w:rPr>
              <w:t>0.035%</w:t>
            </w:r>
          </w:p>
        </w:tc>
        <w:tc>
          <w:tcPr>
            <w:tcW w:w="1799" w:type="dxa"/>
            <w:vAlign w:val="center"/>
          </w:tcPr>
          <w:p w14:paraId="6D7CE5B9">
            <w:pPr>
              <w:widowControl/>
              <w:spacing w:line="360" w:lineRule="auto"/>
              <w:jc w:val="center"/>
            </w:pPr>
            <w:r>
              <w:rPr>
                <w:rFonts w:hint="eastAsia"/>
              </w:rPr>
              <w:t>0.035%</w:t>
            </w:r>
          </w:p>
        </w:tc>
        <w:tc>
          <w:tcPr>
            <w:tcW w:w="1799" w:type="dxa"/>
            <w:vAlign w:val="center"/>
          </w:tcPr>
          <w:p w14:paraId="6B85E5C3">
            <w:pPr>
              <w:widowControl/>
              <w:spacing w:line="360" w:lineRule="auto"/>
              <w:jc w:val="center"/>
            </w:pPr>
            <w:r>
              <w:rPr>
                <w:rFonts w:hint="eastAsia"/>
              </w:rPr>
              <w:t>0.035%</w:t>
            </w:r>
          </w:p>
        </w:tc>
      </w:tr>
      <w:tr w14:paraId="6EE9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C55590A">
            <w:pPr>
              <w:widowControl/>
              <w:spacing w:line="360" w:lineRule="auto"/>
              <w:jc w:val="center"/>
            </w:pPr>
            <w:r>
              <w:rPr>
                <w:rFonts w:hint="eastAsia"/>
              </w:rPr>
              <w:t>10亿元（含）-50亿元</w:t>
            </w:r>
          </w:p>
        </w:tc>
        <w:tc>
          <w:tcPr>
            <w:tcW w:w="1799" w:type="dxa"/>
            <w:vAlign w:val="center"/>
          </w:tcPr>
          <w:p w14:paraId="5145B4D7">
            <w:pPr>
              <w:widowControl/>
              <w:spacing w:line="360" w:lineRule="auto"/>
              <w:jc w:val="center"/>
            </w:pPr>
            <w:r>
              <w:rPr>
                <w:rFonts w:hint="eastAsia"/>
              </w:rPr>
              <w:t>0.008%</w:t>
            </w:r>
          </w:p>
        </w:tc>
        <w:tc>
          <w:tcPr>
            <w:tcW w:w="1799" w:type="dxa"/>
            <w:vAlign w:val="center"/>
          </w:tcPr>
          <w:p w14:paraId="7A377EA2">
            <w:pPr>
              <w:widowControl/>
              <w:spacing w:line="360" w:lineRule="auto"/>
              <w:jc w:val="center"/>
            </w:pPr>
            <w:r>
              <w:rPr>
                <w:rFonts w:hint="eastAsia"/>
              </w:rPr>
              <w:t>0.008%</w:t>
            </w:r>
          </w:p>
        </w:tc>
        <w:tc>
          <w:tcPr>
            <w:tcW w:w="1799" w:type="dxa"/>
            <w:vAlign w:val="center"/>
          </w:tcPr>
          <w:p w14:paraId="3E020796">
            <w:pPr>
              <w:widowControl/>
              <w:spacing w:line="360" w:lineRule="auto"/>
              <w:jc w:val="center"/>
            </w:pPr>
            <w:r>
              <w:rPr>
                <w:rFonts w:hint="eastAsia"/>
              </w:rPr>
              <w:t>0.008%</w:t>
            </w:r>
          </w:p>
        </w:tc>
      </w:tr>
      <w:tr w14:paraId="5367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77B097">
            <w:pPr>
              <w:widowControl/>
              <w:spacing w:line="360" w:lineRule="auto"/>
              <w:jc w:val="center"/>
            </w:pPr>
            <w:r>
              <w:rPr>
                <w:rFonts w:hint="eastAsia"/>
              </w:rPr>
              <w:t>50亿元（含）-100亿元</w:t>
            </w:r>
          </w:p>
        </w:tc>
        <w:tc>
          <w:tcPr>
            <w:tcW w:w="1799" w:type="dxa"/>
            <w:vAlign w:val="center"/>
          </w:tcPr>
          <w:p w14:paraId="7CBE6200">
            <w:pPr>
              <w:widowControl/>
              <w:spacing w:line="360" w:lineRule="auto"/>
              <w:jc w:val="center"/>
            </w:pPr>
            <w:r>
              <w:rPr>
                <w:rFonts w:hint="eastAsia"/>
              </w:rPr>
              <w:t>0.006%</w:t>
            </w:r>
          </w:p>
        </w:tc>
        <w:tc>
          <w:tcPr>
            <w:tcW w:w="1799" w:type="dxa"/>
            <w:vAlign w:val="center"/>
          </w:tcPr>
          <w:p w14:paraId="2EC28F57">
            <w:pPr>
              <w:widowControl/>
              <w:spacing w:line="360" w:lineRule="auto"/>
              <w:jc w:val="center"/>
            </w:pPr>
            <w:r>
              <w:rPr>
                <w:rFonts w:hint="eastAsia"/>
              </w:rPr>
              <w:t>0.006%</w:t>
            </w:r>
          </w:p>
        </w:tc>
        <w:tc>
          <w:tcPr>
            <w:tcW w:w="1799" w:type="dxa"/>
            <w:vAlign w:val="center"/>
          </w:tcPr>
          <w:p w14:paraId="7901C176">
            <w:pPr>
              <w:widowControl/>
              <w:spacing w:line="360" w:lineRule="auto"/>
              <w:jc w:val="center"/>
            </w:pPr>
            <w:r>
              <w:rPr>
                <w:rFonts w:hint="eastAsia"/>
              </w:rPr>
              <w:t>0.006%</w:t>
            </w:r>
          </w:p>
        </w:tc>
      </w:tr>
      <w:tr w14:paraId="2B07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A24525">
            <w:pPr>
              <w:widowControl/>
              <w:spacing w:line="360" w:lineRule="auto"/>
              <w:jc w:val="center"/>
            </w:pPr>
            <w:r>
              <w:rPr>
                <w:rFonts w:hint="eastAsia"/>
              </w:rPr>
              <w:t>100亿元（含）以上</w:t>
            </w:r>
          </w:p>
        </w:tc>
        <w:tc>
          <w:tcPr>
            <w:tcW w:w="1799" w:type="dxa"/>
            <w:vAlign w:val="center"/>
          </w:tcPr>
          <w:p w14:paraId="1F4382CC">
            <w:pPr>
              <w:widowControl/>
              <w:spacing w:line="360" w:lineRule="auto"/>
              <w:jc w:val="center"/>
            </w:pPr>
            <w:r>
              <w:rPr>
                <w:rFonts w:hint="eastAsia"/>
              </w:rPr>
              <w:t>0.004%</w:t>
            </w:r>
          </w:p>
        </w:tc>
        <w:tc>
          <w:tcPr>
            <w:tcW w:w="1799" w:type="dxa"/>
            <w:vAlign w:val="center"/>
          </w:tcPr>
          <w:p w14:paraId="7BFD843A">
            <w:pPr>
              <w:widowControl/>
              <w:spacing w:line="360" w:lineRule="auto"/>
              <w:jc w:val="center"/>
            </w:pPr>
            <w:r>
              <w:rPr>
                <w:rFonts w:hint="eastAsia"/>
              </w:rPr>
              <w:t>0.004%</w:t>
            </w:r>
          </w:p>
        </w:tc>
        <w:tc>
          <w:tcPr>
            <w:tcW w:w="1799" w:type="dxa"/>
            <w:vAlign w:val="center"/>
          </w:tcPr>
          <w:p w14:paraId="47C6A725">
            <w:pPr>
              <w:widowControl/>
              <w:spacing w:line="360" w:lineRule="auto"/>
              <w:jc w:val="center"/>
            </w:pPr>
            <w:r>
              <w:rPr>
                <w:rFonts w:hint="eastAsia"/>
              </w:rPr>
              <w:t>0.004%</w:t>
            </w:r>
          </w:p>
        </w:tc>
      </w:tr>
    </w:tbl>
    <w:p w14:paraId="4AEB561A">
      <w:pPr>
        <w:ind w:firstLine="420" w:firstLineChars="200"/>
      </w:pPr>
      <w:r>
        <w:rPr>
          <w:rFonts w:hint="eastAsia"/>
        </w:rPr>
        <w:t>备注：1.每宗交易代理服务费不低于 5000 元；</w:t>
      </w:r>
    </w:p>
    <w:p w14:paraId="27756F13">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5F32E778">
      <w:pPr>
        <w:ind w:firstLine="420" w:firstLineChars="200"/>
      </w:pPr>
      <w:r>
        <w:rPr>
          <w:rFonts w:hint="eastAsia"/>
        </w:rPr>
        <w:t>如某货物采购项目，中标（成交）金额为600万元，总共交纳的代理服务费的具体计算过程如下：</w:t>
      </w:r>
    </w:p>
    <w:p w14:paraId="3EE6CFF1">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37C4393A">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14:paraId="7DD43664">
      <w:pPr>
        <w:pStyle w:val="2"/>
      </w:pPr>
      <w:r>
        <w:rPr>
          <w:rFonts w:hint="eastAsia"/>
        </w:rPr>
        <w:br w:type="page"/>
      </w:r>
    </w:p>
    <w:p w14:paraId="51378FBD">
      <w:pPr>
        <w:pStyle w:val="5"/>
        <w:rPr>
          <w:rFonts w:hint="eastAsia"/>
          <w:sz w:val="28"/>
          <w:szCs w:val="28"/>
        </w:rPr>
      </w:pPr>
      <w:bookmarkStart w:id="34" w:name="_Toc128884461"/>
      <w:r>
        <w:rPr>
          <w:rFonts w:hint="eastAsia"/>
          <w:sz w:val="28"/>
          <w:szCs w:val="28"/>
        </w:rPr>
        <w:t>第三章 用户需求书</w:t>
      </w:r>
    </w:p>
    <w:p w14:paraId="5B9237C6">
      <w:pPr>
        <w:pStyle w:val="5"/>
        <w:spacing w:before="120" w:beforeLines="50" w:after="120" w:afterLines="50"/>
        <w:rPr>
          <w:rFonts w:hint="eastAsia"/>
          <w:szCs w:val="24"/>
        </w:rPr>
      </w:pPr>
      <w:r>
        <w:rPr>
          <w:rFonts w:hint="eastAsia"/>
          <w:szCs w:val="24"/>
        </w:rPr>
        <w:t>一、项目基本信息</w:t>
      </w:r>
    </w:p>
    <w:tbl>
      <w:tblPr>
        <w:tblStyle w:val="43"/>
        <w:tblW w:w="8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5643"/>
        <w:gridCol w:w="2054"/>
      </w:tblGrid>
      <w:tr w14:paraId="7A76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22" w:type="dxa"/>
            <w:vAlign w:val="center"/>
          </w:tcPr>
          <w:p w14:paraId="13729946">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序号</w:t>
            </w:r>
          </w:p>
        </w:tc>
        <w:tc>
          <w:tcPr>
            <w:tcW w:w="5643" w:type="dxa"/>
            <w:vAlign w:val="center"/>
          </w:tcPr>
          <w:p w14:paraId="2E6ECCF3">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采购项目名称</w:t>
            </w:r>
          </w:p>
        </w:tc>
        <w:tc>
          <w:tcPr>
            <w:tcW w:w="2054" w:type="dxa"/>
            <w:vAlign w:val="center"/>
          </w:tcPr>
          <w:p w14:paraId="6BB95ACB">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预算金额（元）</w:t>
            </w:r>
          </w:p>
        </w:tc>
      </w:tr>
      <w:tr w14:paraId="6D06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22" w:type="dxa"/>
            <w:vAlign w:val="center"/>
          </w:tcPr>
          <w:p w14:paraId="22C28809">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w:t>
            </w:r>
          </w:p>
        </w:tc>
        <w:tc>
          <w:tcPr>
            <w:tcW w:w="5643" w:type="dxa"/>
            <w:vAlign w:val="center"/>
          </w:tcPr>
          <w:p w14:paraId="1BE97A71">
            <w:pPr>
              <w:jc w:val="center"/>
              <w:rPr>
                <w:rFonts w:hint="eastAsia" w:ascii="Times New Roman" w:hAnsi="Times New Roman" w:eastAsia="宋体" w:cs="Times New Roman"/>
                <w:bCs/>
                <w:szCs w:val="21"/>
              </w:rPr>
            </w:pPr>
            <w:r>
              <w:rPr>
                <w:rFonts w:hint="eastAsia"/>
                <w:bCs/>
                <w:szCs w:val="21"/>
              </w:rPr>
              <w:t>“深圳福利彩票‘福彩·幸福同行’公益季系列活动”辅助服务项目</w:t>
            </w:r>
          </w:p>
        </w:tc>
        <w:tc>
          <w:tcPr>
            <w:tcW w:w="2054" w:type="dxa"/>
            <w:vAlign w:val="center"/>
          </w:tcPr>
          <w:p w14:paraId="670B0B3A">
            <w:pPr>
              <w:jc w:val="center"/>
              <w:rPr>
                <w:rFonts w:hint="default" w:ascii="Times New Roman" w:hAnsi="Times New Roman" w:eastAsia="宋体" w:cs="Times New Roman"/>
                <w:bCs/>
                <w:szCs w:val="21"/>
                <w:lang w:val="en-US"/>
              </w:rPr>
            </w:pPr>
            <w:r>
              <w:rPr>
                <w:rFonts w:hint="eastAsia" w:ascii="Times New Roman" w:hAnsi="Times New Roman" w:eastAsia="宋体" w:cs="Times New Roman"/>
                <w:bCs/>
                <w:szCs w:val="21"/>
                <w:lang w:val="en-US" w:eastAsia="zh-CN"/>
              </w:rPr>
              <w:t>798,000.00</w:t>
            </w:r>
          </w:p>
        </w:tc>
      </w:tr>
    </w:tbl>
    <w:p w14:paraId="13CCDC4A">
      <w:pPr>
        <w:ind w:firstLine="420" w:firstLineChars="200"/>
        <w:rPr>
          <w:rFonts w:hint="eastAsia"/>
          <w:szCs w:val="24"/>
        </w:rPr>
      </w:pPr>
    </w:p>
    <w:p w14:paraId="0F53FD18">
      <w:pPr>
        <w:pStyle w:val="5"/>
        <w:spacing w:before="120" w:beforeLines="50" w:after="120" w:afterLines="50"/>
        <w:rPr>
          <w:rFonts w:hint="eastAsia"/>
          <w:szCs w:val="24"/>
        </w:rPr>
      </w:pPr>
      <w:r>
        <w:rPr>
          <w:rFonts w:hint="eastAsia"/>
          <w:szCs w:val="24"/>
        </w:rPr>
        <w:t>二、项目概况</w:t>
      </w:r>
    </w:p>
    <w:p w14:paraId="1E4865AC">
      <w:pPr>
        <w:ind w:firstLine="420" w:firstLineChars="200"/>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为进一步弘扬福利彩票</w:t>
      </w:r>
      <w:r>
        <w:rPr>
          <w:rFonts w:hint="eastAsia" w:ascii="宋体" w:hAnsi="宋体"/>
          <w:b w:val="0"/>
          <w:bCs/>
          <w:color w:val="auto"/>
          <w:szCs w:val="21"/>
        </w:rPr>
        <w:t>“扶老、助残、救孤、济困”发行宗旨，</w:t>
      </w:r>
      <w:r>
        <w:rPr>
          <w:rFonts w:hint="eastAsia" w:ascii="宋体" w:hAnsi="宋体"/>
          <w:b w:val="0"/>
          <w:bCs/>
          <w:color w:val="auto"/>
          <w:szCs w:val="21"/>
          <w:lang w:val="en-US" w:eastAsia="zh-CN"/>
        </w:rPr>
        <w:t>采购人计划开展</w:t>
      </w:r>
      <w:r>
        <w:rPr>
          <w:rFonts w:hint="eastAsia"/>
          <w:bCs/>
          <w:szCs w:val="21"/>
        </w:rPr>
        <w:t>“深圳福利彩票‘福彩·幸福同行’公益季系列活动”</w:t>
      </w:r>
      <w:r>
        <w:rPr>
          <w:rFonts w:hint="eastAsia"/>
          <w:bCs/>
          <w:szCs w:val="21"/>
          <w:lang w:eastAsia="zh-CN"/>
        </w:rPr>
        <w:t>，</w:t>
      </w:r>
      <w:r>
        <w:rPr>
          <w:rFonts w:hint="eastAsia"/>
          <w:bCs/>
          <w:szCs w:val="21"/>
          <w:lang w:val="en-US" w:eastAsia="zh-CN"/>
        </w:rPr>
        <w:t>因此需要采购相关辅助与配套服务。</w:t>
      </w:r>
    </w:p>
    <w:p w14:paraId="523D5ED9">
      <w:pPr>
        <w:ind w:firstLine="480" w:firstLineChars="200"/>
        <w:rPr>
          <w:sz w:val="24"/>
        </w:rPr>
      </w:pPr>
    </w:p>
    <w:p w14:paraId="77D35254">
      <w:pPr>
        <w:pStyle w:val="5"/>
        <w:spacing w:before="120" w:beforeLines="50" w:after="120" w:afterLines="50"/>
        <w:rPr>
          <w:rFonts w:hint="eastAsia"/>
          <w:szCs w:val="24"/>
        </w:rPr>
      </w:pPr>
      <w:r>
        <w:rPr>
          <w:rFonts w:hint="eastAsia"/>
          <w:szCs w:val="24"/>
        </w:rPr>
        <w:t>三、</w:t>
      </w:r>
      <w:bookmarkStart w:id="35" w:name="_Hlk72073432"/>
      <w:r>
        <w:rPr>
          <w:rFonts w:hint="eastAsia"/>
          <w:szCs w:val="24"/>
        </w:rPr>
        <w:t>服务需求明细</w:t>
      </w:r>
      <w:bookmarkEnd w:id="35"/>
    </w:p>
    <w:tbl>
      <w:tblPr>
        <w:tblStyle w:val="4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2484"/>
        <w:gridCol w:w="2269"/>
        <w:gridCol w:w="769"/>
        <w:gridCol w:w="942"/>
        <w:gridCol w:w="942"/>
        <w:gridCol w:w="1289"/>
      </w:tblGrid>
      <w:tr w14:paraId="22B7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21" w:type="dxa"/>
            <w:vAlign w:val="center"/>
          </w:tcPr>
          <w:p w14:paraId="010A649E">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序号</w:t>
            </w:r>
          </w:p>
        </w:tc>
        <w:tc>
          <w:tcPr>
            <w:tcW w:w="2484" w:type="dxa"/>
            <w:vAlign w:val="center"/>
          </w:tcPr>
          <w:p w14:paraId="06C2BDDF">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服务需求名称（标的名称）</w:t>
            </w:r>
          </w:p>
        </w:tc>
        <w:tc>
          <w:tcPr>
            <w:tcW w:w="2269" w:type="dxa"/>
            <w:vAlign w:val="center"/>
          </w:tcPr>
          <w:p w14:paraId="00935E63">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分项需求名称</w:t>
            </w:r>
          </w:p>
        </w:tc>
        <w:tc>
          <w:tcPr>
            <w:tcW w:w="769" w:type="dxa"/>
            <w:vAlign w:val="center"/>
          </w:tcPr>
          <w:p w14:paraId="77FAB787">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数量</w:t>
            </w:r>
          </w:p>
        </w:tc>
        <w:tc>
          <w:tcPr>
            <w:tcW w:w="942" w:type="dxa"/>
            <w:vAlign w:val="center"/>
          </w:tcPr>
          <w:p w14:paraId="685F9F21">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单位</w:t>
            </w:r>
          </w:p>
        </w:tc>
        <w:tc>
          <w:tcPr>
            <w:tcW w:w="942" w:type="dxa"/>
            <w:vAlign w:val="center"/>
          </w:tcPr>
          <w:p w14:paraId="7E3ABEFC">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分项预算控制金额（元）</w:t>
            </w:r>
          </w:p>
        </w:tc>
        <w:tc>
          <w:tcPr>
            <w:tcW w:w="1289" w:type="dxa"/>
            <w:vAlign w:val="center"/>
          </w:tcPr>
          <w:p w14:paraId="373706EF">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预算金额（元）</w:t>
            </w:r>
          </w:p>
        </w:tc>
      </w:tr>
      <w:tr w14:paraId="07C2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21" w:type="dxa"/>
            <w:vAlign w:val="center"/>
          </w:tcPr>
          <w:p w14:paraId="42B1DBE0">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w:t>
            </w:r>
          </w:p>
        </w:tc>
        <w:tc>
          <w:tcPr>
            <w:tcW w:w="2484" w:type="dxa"/>
            <w:vMerge w:val="restart"/>
            <w:vAlign w:val="center"/>
          </w:tcPr>
          <w:p w14:paraId="3C4CFB1D">
            <w:pPr>
              <w:jc w:val="center"/>
              <w:rPr>
                <w:rFonts w:hint="eastAsia" w:ascii="Times New Roman" w:hAnsi="Times New Roman" w:eastAsia="宋体" w:cs="Times New Roman"/>
                <w:bCs/>
                <w:szCs w:val="21"/>
              </w:rPr>
            </w:pPr>
            <w:r>
              <w:rPr>
                <w:rFonts w:hint="eastAsia"/>
                <w:bCs/>
                <w:szCs w:val="21"/>
              </w:rPr>
              <w:t>“深圳福利彩票‘福彩·幸福同行’公益季系列活动”辅助服务项目</w:t>
            </w:r>
          </w:p>
        </w:tc>
        <w:tc>
          <w:tcPr>
            <w:tcW w:w="2269" w:type="dxa"/>
            <w:vAlign w:val="center"/>
          </w:tcPr>
          <w:p w14:paraId="3A35E90D">
            <w:pPr>
              <w:jc w:val="left"/>
              <w:rPr>
                <w:rFonts w:hint="eastAsia" w:ascii="Times New Roman" w:hAnsi="Times New Roman" w:eastAsia="宋体" w:cs="Times New Roman"/>
                <w:bCs/>
                <w:szCs w:val="21"/>
                <w:lang w:val="en-US" w:eastAsia="zh-CN"/>
              </w:rPr>
            </w:pPr>
            <w:r>
              <w:rPr>
                <w:rFonts w:hint="eastAsia" w:cs="Times New Roman"/>
                <w:bCs/>
                <w:szCs w:val="21"/>
                <w:lang w:val="en-US" w:eastAsia="zh-CN"/>
              </w:rPr>
              <w:t>“</w:t>
            </w:r>
            <w:r>
              <w:rPr>
                <w:rFonts w:hint="eastAsia"/>
                <w:bCs/>
                <w:szCs w:val="21"/>
              </w:rPr>
              <w:t>福彩圆梦 · 银发守护活动</w:t>
            </w:r>
            <w:r>
              <w:rPr>
                <w:rFonts w:hint="eastAsia" w:cs="Times New Roman"/>
                <w:bCs/>
                <w:szCs w:val="21"/>
                <w:lang w:val="en-US" w:eastAsia="zh-CN"/>
              </w:rPr>
              <w:t>”专场</w:t>
            </w:r>
            <w:r>
              <w:rPr>
                <w:rFonts w:hint="eastAsia" w:ascii="宋体" w:hAnsi="宋体" w:cs="宋体"/>
              </w:rPr>
              <w:t>地推活动辅助</w:t>
            </w:r>
            <w:r>
              <w:rPr>
                <w:rFonts w:hint="eastAsia" w:ascii="宋体" w:hAnsi="宋体" w:cs="宋体"/>
                <w:lang w:val="en-US" w:eastAsia="zh-CN"/>
              </w:rPr>
              <w:t>服务</w:t>
            </w:r>
          </w:p>
        </w:tc>
        <w:tc>
          <w:tcPr>
            <w:tcW w:w="769" w:type="dxa"/>
            <w:vAlign w:val="center"/>
          </w:tcPr>
          <w:p w14:paraId="704A6019">
            <w:pPr>
              <w:jc w:val="center"/>
              <w:rPr>
                <w:rFonts w:hint="eastAsia" w:ascii="Times New Roman" w:hAnsi="Times New Roman" w:eastAsia="宋体" w:cs="Times New Roman"/>
                <w:bCs/>
                <w:szCs w:val="21"/>
                <w:lang w:val="en-US" w:eastAsia="zh-CN"/>
              </w:rPr>
            </w:pPr>
            <w:r>
              <w:rPr>
                <w:rFonts w:hint="eastAsia"/>
                <w:bCs/>
                <w:szCs w:val="21"/>
                <w:lang w:val="en-US" w:eastAsia="zh-CN"/>
              </w:rPr>
              <w:t>1</w:t>
            </w:r>
          </w:p>
        </w:tc>
        <w:tc>
          <w:tcPr>
            <w:tcW w:w="942" w:type="dxa"/>
            <w:vAlign w:val="center"/>
          </w:tcPr>
          <w:p w14:paraId="705593BE">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项</w:t>
            </w:r>
          </w:p>
        </w:tc>
        <w:tc>
          <w:tcPr>
            <w:tcW w:w="942" w:type="dxa"/>
            <w:vMerge w:val="restart"/>
            <w:vAlign w:val="center"/>
          </w:tcPr>
          <w:p w14:paraId="59A661C6">
            <w:pPr>
              <w:jc w:val="both"/>
              <w:rPr>
                <w:rFonts w:hint="eastAsia" w:ascii="Times New Roman" w:hAnsi="Times New Roman" w:eastAsia="宋体" w:cs="Times New Roman"/>
                <w:bCs/>
                <w:szCs w:val="21"/>
                <w:lang w:val="en-US" w:eastAsia="zh-CN"/>
              </w:rPr>
            </w:pPr>
            <w:r>
              <w:rPr>
                <w:rFonts w:hint="eastAsia"/>
                <w:bCs/>
                <w:szCs w:val="21"/>
                <w:lang w:val="en-US" w:eastAsia="zh-CN"/>
              </w:rPr>
              <w:t>678000</w:t>
            </w:r>
          </w:p>
        </w:tc>
        <w:tc>
          <w:tcPr>
            <w:tcW w:w="1289" w:type="dxa"/>
            <w:vMerge w:val="restart"/>
            <w:vAlign w:val="center"/>
          </w:tcPr>
          <w:p w14:paraId="539A5516">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798,000.00</w:t>
            </w:r>
          </w:p>
        </w:tc>
      </w:tr>
      <w:tr w14:paraId="234B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21" w:type="dxa"/>
            <w:vAlign w:val="center"/>
          </w:tcPr>
          <w:p w14:paraId="19146277">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2</w:t>
            </w:r>
          </w:p>
        </w:tc>
        <w:tc>
          <w:tcPr>
            <w:tcW w:w="2484" w:type="dxa"/>
            <w:vMerge w:val="continue"/>
            <w:vAlign w:val="center"/>
          </w:tcPr>
          <w:p w14:paraId="155837DD">
            <w:pPr>
              <w:jc w:val="center"/>
              <w:rPr>
                <w:rFonts w:hint="eastAsia"/>
                <w:bCs/>
                <w:szCs w:val="21"/>
              </w:rPr>
            </w:pPr>
          </w:p>
        </w:tc>
        <w:tc>
          <w:tcPr>
            <w:tcW w:w="2269" w:type="dxa"/>
            <w:vAlign w:val="center"/>
          </w:tcPr>
          <w:p w14:paraId="68764CF5">
            <w:pPr>
              <w:jc w:val="left"/>
              <w:rPr>
                <w:rFonts w:hint="eastAsia"/>
                <w:bCs/>
                <w:szCs w:val="21"/>
              </w:rPr>
            </w:pPr>
            <w:r>
              <w:rPr>
                <w:rFonts w:hint="eastAsia" w:ascii="宋体" w:hAnsi="宋体" w:eastAsia="宋体" w:cs="宋体"/>
                <w:sz w:val="21"/>
                <w:szCs w:val="21"/>
                <w:lang w:val="en-US" w:eastAsia="zh-CN" w:bidi="ar"/>
              </w:rPr>
              <w:t>“</w:t>
            </w:r>
            <w:r>
              <w:rPr>
                <w:rFonts w:hint="eastAsia" w:ascii="宋体" w:hAnsi="宋体" w:cs="宋体"/>
                <w:szCs w:val="21"/>
                <w:lang w:bidi="ar"/>
              </w:rPr>
              <w:t>爱在一起·福彩相伴</w:t>
            </w:r>
            <w:r>
              <w:rPr>
                <w:rFonts w:hint="eastAsia" w:ascii="宋体" w:hAnsi="宋体" w:eastAsia="宋体" w:cs="宋体"/>
                <w:sz w:val="21"/>
                <w:szCs w:val="21"/>
                <w:lang w:val="en-US" w:eastAsia="zh-CN" w:bidi="ar"/>
              </w:rPr>
              <w:t>”专场</w:t>
            </w:r>
            <w:r>
              <w:rPr>
                <w:rFonts w:hint="eastAsia" w:ascii="宋体" w:hAnsi="宋体" w:cs="宋体"/>
              </w:rPr>
              <w:t>地推活动辅助服务</w:t>
            </w:r>
          </w:p>
        </w:tc>
        <w:tc>
          <w:tcPr>
            <w:tcW w:w="769" w:type="dxa"/>
            <w:vAlign w:val="center"/>
          </w:tcPr>
          <w:p w14:paraId="51802FA4">
            <w:pPr>
              <w:jc w:val="center"/>
              <w:rPr>
                <w:rFonts w:hint="default"/>
                <w:bCs/>
                <w:szCs w:val="21"/>
                <w:lang w:val="en-US" w:eastAsia="zh-CN"/>
              </w:rPr>
            </w:pPr>
            <w:r>
              <w:rPr>
                <w:rFonts w:hint="eastAsia"/>
                <w:bCs/>
                <w:szCs w:val="21"/>
                <w:lang w:val="en-US" w:eastAsia="zh-CN"/>
              </w:rPr>
              <w:t>1</w:t>
            </w:r>
          </w:p>
        </w:tc>
        <w:tc>
          <w:tcPr>
            <w:tcW w:w="942" w:type="dxa"/>
            <w:vAlign w:val="center"/>
          </w:tcPr>
          <w:p w14:paraId="74A46B34">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项</w:t>
            </w:r>
          </w:p>
        </w:tc>
        <w:tc>
          <w:tcPr>
            <w:tcW w:w="942" w:type="dxa"/>
            <w:vMerge w:val="continue"/>
            <w:vAlign w:val="center"/>
          </w:tcPr>
          <w:p w14:paraId="49F73EBB">
            <w:pPr>
              <w:jc w:val="both"/>
              <w:rPr>
                <w:rFonts w:hint="eastAsia"/>
                <w:bCs/>
                <w:szCs w:val="21"/>
                <w:lang w:val="en-US" w:eastAsia="zh-CN"/>
              </w:rPr>
            </w:pPr>
          </w:p>
        </w:tc>
        <w:tc>
          <w:tcPr>
            <w:tcW w:w="1289" w:type="dxa"/>
            <w:vMerge w:val="continue"/>
            <w:vAlign w:val="center"/>
          </w:tcPr>
          <w:p w14:paraId="5A91BF60">
            <w:pPr>
              <w:jc w:val="center"/>
              <w:rPr>
                <w:rFonts w:hint="eastAsia" w:ascii="Times New Roman" w:hAnsi="Times New Roman" w:eastAsia="宋体" w:cs="Times New Roman"/>
                <w:bCs/>
                <w:szCs w:val="21"/>
                <w:lang w:val="en-US" w:eastAsia="zh-CN"/>
              </w:rPr>
            </w:pPr>
          </w:p>
        </w:tc>
      </w:tr>
      <w:tr w14:paraId="420C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21" w:type="dxa"/>
            <w:vAlign w:val="center"/>
          </w:tcPr>
          <w:p w14:paraId="5F403ECF">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3</w:t>
            </w:r>
          </w:p>
        </w:tc>
        <w:tc>
          <w:tcPr>
            <w:tcW w:w="2484" w:type="dxa"/>
            <w:vMerge w:val="continue"/>
            <w:vAlign w:val="center"/>
          </w:tcPr>
          <w:p w14:paraId="2455163C">
            <w:pPr>
              <w:jc w:val="center"/>
              <w:rPr>
                <w:rFonts w:hint="eastAsia"/>
                <w:bCs/>
                <w:szCs w:val="21"/>
              </w:rPr>
            </w:pPr>
          </w:p>
        </w:tc>
        <w:tc>
          <w:tcPr>
            <w:tcW w:w="2269" w:type="dxa"/>
            <w:vAlign w:val="center"/>
          </w:tcPr>
          <w:p w14:paraId="2135E773">
            <w:pPr>
              <w:jc w:val="left"/>
              <w:rPr>
                <w:rFonts w:hint="default" w:ascii="宋体" w:hAnsi="宋体" w:eastAsia="宋体" w:cs="宋体"/>
                <w:sz w:val="21"/>
                <w:szCs w:val="21"/>
                <w:lang w:val="en-US" w:eastAsia="zh-CN" w:bidi="ar"/>
              </w:rPr>
            </w:pPr>
            <w:r>
              <w:rPr>
                <w:rFonts w:hint="eastAsia" w:ascii="宋体" w:hAnsi="宋体" w:cs="宋体"/>
                <w:color w:val="auto"/>
                <w:szCs w:val="21"/>
                <w:lang w:val="en-US" w:eastAsia="zh-CN"/>
              </w:rPr>
              <w:t>活动配套电视媒体宣传服务</w:t>
            </w:r>
          </w:p>
        </w:tc>
        <w:tc>
          <w:tcPr>
            <w:tcW w:w="769" w:type="dxa"/>
            <w:vAlign w:val="center"/>
          </w:tcPr>
          <w:p w14:paraId="15FCB7DD">
            <w:pPr>
              <w:jc w:val="center"/>
              <w:rPr>
                <w:rFonts w:hint="default"/>
                <w:bCs/>
                <w:szCs w:val="21"/>
                <w:lang w:val="en-US" w:eastAsia="zh-CN"/>
              </w:rPr>
            </w:pPr>
            <w:r>
              <w:rPr>
                <w:rFonts w:hint="eastAsia"/>
                <w:bCs/>
                <w:szCs w:val="21"/>
                <w:lang w:val="en-US" w:eastAsia="zh-CN"/>
              </w:rPr>
              <w:t>1</w:t>
            </w:r>
          </w:p>
        </w:tc>
        <w:tc>
          <w:tcPr>
            <w:tcW w:w="942" w:type="dxa"/>
            <w:vAlign w:val="center"/>
          </w:tcPr>
          <w:p w14:paraId="79AD0359">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项</w:t>
            </w:r>
          </w:p>
        </w:tc>
        <w:tc>
          <w:tcPr>
            <w:tcW w:w="942" w:type="dxa"/>
            <w:vMerge w:val="continue"/>
            <w:vAlign w:val="center"/>
          </w:tcPr>
          <w:p w14:paraId="48F6ABFC">
            <w:pPr>
              <w:jc w:val="both"/>
              <w:rPr>
                <w:rFonts w:hint="eastAsia"/>
                <w:bCs/>
                <w:szCs w:val="21"/>
                <w:lang w:val="en-US" w:eastAsia="zh-CN"/>
              </w:rPr>
            </w:pPr>
          </w:p>
        </w:tc>
        <w:tc>
          <w:tcPr>
            <w:tcW w:w="1289" w:type="dxa"/>
            <w:vMerge w:val="continue"/>
            <w:vAlign w:val="center"/>
          </w:tcPr>
          <w:p w14:paraId="22CD53CA">
            <w:pPr>
              <w:jc w:val="center"/>
              <w:rPr>
                <w:rFonts w:hint="eastAsia" w:ascii="Times New Roman" w:hAnsi="Times New Roman" w:eastAsia="宋体" w:cs="Times New Roman"/>
                <w:bCs/>
                <w:szCs w:val="21"/>
                <w:lang w:val="en-US" w:eastAsia="zh-CN"/>
              </w:rPr>
            </w:pPr>
          </w:p>
        </w:tc>
      </w:tr>
      <w:tr w14:paraId="15B7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1" w:type="dxa"/>
            <w:vAlign w:val="center"/>
          </w:tcPr>
          <w:p w14:paraId="6A38E0D9">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4</w:t>
            </w:r>
          </w:p>
        </w:tc>
        <w:tc>
          <w:tcPr>
            <w:tcW w:w="2484" w:type="dxa"/>
            <w:vMerge w:val="continue"/>
            <w:vAlign w:val="center"/>
          </w:tcPr>
          <w:p w14:paraId="05E7A5CE">
            <w:pPr>
              <w:jc w:val="center"/>
              <w:rPr>
                <w:rFonts w:hint="eastAsia" w:ascii="Times New Roman" w:hAnsi="Times New Roman" w:eastAsia="宋体" w:cs="Times New Roman"/>
                <w:bCs/>
                <w:szCs w:val="21"/>
                <w:lang w:val="en-US" w:eastAsia="zh-CN"/>
              </w:rPr>
            </w:pPr>
          </w:p>
        </w:tc>
        <w:tc>
          <w:tcPr>
            <w:tcW w:w="2269" w:type="dxa"/>
            <w:vAlign w:val="center"/>
          </w:tcPr>
          <w:p w14:paraId="659EBB91">
            <w:pPr>
              <w:jc w:val="left"/>
              <w:rPr>
                <w:rFonts w:hint="eastAsia" w:ascii="Times New Roman" w:hAnsi="Times New Roman" w:eastAsia="宋体" w:cs="Times New Roman"/>
                <w:bCs/>
                <w:szCs w:val="21"/>
                <w:lang w:val="en-US" w:eastAsia="zh-CN"/>
              </w:rPr>
            </w:pPr>
            <w:r>
              <w:rPr>
                <w:rFonts w:hint="eastAsia" w:ascii="宋体" w:hAnsi="宋体" w:cs="宋体"/>
                <w:sz w:val="21"/>
                <w:szCs w:val="21"/>
                <w:lang w:val="en-US" w:eastAsia="zh-CN" w:bidi="ar"/>
              </w:rPr>
              <w:t>活动配套云端系统的使用服务</w:t>
            </w:r>
          </w:p>
        </w:tc>
        <w:tc>
          <w:tcPr>
            <w:tcW w:w="769" w:type="dxa"/>
            <w:vAlign w:val="center"/>
          </w:tcPr>
          <w:p w14:paraId="5DE6E0E7">
            <w:pPr>
              <w:jc w:val="center"/>
              <w:rPr>
                <w:rFonts w:hint="eastAsia" w:ascii="Times New Roman" w:hAnsi="Times New Roman" w:eastAsia="宋体" w:cs="Times New Roman"/>
                <w:bCs/>
                <w:szCs w:val="21"/>
                <w:lang w:val="en-US" w:eastAsia="zh-CN"/>
              </w:rPr>
            </w:pPr>
            <w:r>
              <w:rPr>
                <w:rFonts w:hint="eastAsia"/>
                <w:bCs/>
                <w:szCs w:val="21"/>
                <w:lang w:val="en-US" w:eastAsia="zh-CN"/>
              </w:rPr>
              <w:t>1</w:t>
            </w:r>
          </w:p>
        </w:tc>
        <w:tc>
          <w:tcPr>
            <w:tcW w:w="942" w:type="dxa"/>
            <w:vAlign w:val="center"/>
          </w:tcPr>
          <w:p w14:paraId="7D165895">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项</w:t>
            </w:r>
          </w:p>
        </w:tc>
        <w:tc>
          <w:tcPr>
            <w:tcW w:w="942" w:type="dxa"/>
            <w:vMerge w:val="continue"/>
            <w:vAlign w:val="center"/>
          </w:tcPr>
          <w:p w14:paraId="66CC0CB0">
            <w:pPr>
              <w:jc w:val="center"/>
              <w:rPr>
                <w:rFonts w:hint="eastAsia" w:ascii="Times New Roman" w:hAnsi="Times New Roman" w:eastAsia="宋体" w:cs="Times New Roman"/>
                <w:bCs/>
                <w:szCs w:val="21"/>
                <w:lang w:val="en-US" w:eastAsia="zh-CN"/>
              </w:rPr>
            </w:pPr>
          </w:p>
        </w:tc>
        <w:tc>
          <w:tcPr>
            <w:tcW w:w="1289" w:type="dxa"/>
            <w:vMerge w:val="continue"/>
            <w:vAlign w:val="center"/>
          </w:tcPr>
          <w:p w14:paraId="1CC96403">
            <w:pPr>
              <w:jc w:val="center"/>
              <w:rPr>
                <w:rFonts w:hint="eastAsia" w:ascii="Times New Roman" w:hAnsi="Times New Roman" w:eastAsia="宋体" w:cs="Times New Roman"/>
                <w:bCs/>
                <w:szCs w:val="21"/>
                <w:lang w:val="en-US" w:eastAsia="zh-CN"/>
              </w:rPr>
            </w:pPr>
          </w:p>
        </w:tc>
      </w:tr>
      <w:tr w14:paraId="716F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21" w:type="dxa"/>
            <w:vAlign w:val="center"/>
          </w:tcPr>
          <w:p w14:paraId="5373BCD6">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5</w:t>
            </w:r>
          </w:p>
        </w:tc>
        <w:tc>
          <w:tcPr>
            <w:tcW w:w="2484" w:type="dxa"/>
            <w:vMerge w:val="continue"/>
            <w:vAlign w:val="center"/>
          </w:tcPr>
          <w:p w14:paraId="60851267">
            <w:pPr>
              <w:jc w:val="center"/>
              <w:rPr>
                <w:rFonts w:hint="eastAsia" w:ascii="Times New Roman" w:hAnsi="Times New Roman" w:eastAsia="宋体" w:cs="Times New Roman"/>
                <w:bCs/>
                <w:szCs w:val="21"/>
                <w:lang w:val="en-US" w:eastAsia="zh-CN"/>
              </w:rPr>
            </w:pPr>
          </w:p>
        </w:tc>
        <w:tc>
          <w:tcPr>
            <w:tcW w:w="2269" w:type="dxa"/>
            <w:vAlign w:val="center"/>
          </w:tcPr>
          <w:p w14:paraId="03768A67">
            <w:pPr>
              <w:jc w:val="left"/>
              <w:rPr>
                <w:rFonts w:hint="eastAsia" w:ascii="Times New Roman" w:hAnsi="Times New Roman" w:eastAsia="宋体" w:cs="Times New Roman"/>
                <w:bCs/>
                <w:szCs w:val="21"/>
                <w:lang w:val="en-US" w:eastAsia="zh-CN"/>
              </w:rPr>
            </w:pPr>
            <w:r>
              <w:rPr>
                <w:rFonts w:hint="eastAsia" w:ascii="宋体" w:hAnsi="宋体" w:eastAsia="宋体" w:cs="宋体"/>
                <w:sz w:val="21"/>
                <w:szCs w:val="21"/>
                <w:lang w:val="en-US" w:eastAsia="zh-CN" w:bidi="ar"/>
              </w:rPr>
              <w:t>活动配套公益</w:t>
            </w:r>
            <w:r>
              <w:rPr>
                <w:rFonts w:hint="eastAsia" w:ascii="宋体" w:hAnsi="宋体" w:cs="宋体"/>
                <w:sz w:val="21"/>
                <w:szCs w:val="21"/>
                <w:lang w:val="en-US" w:eastAsia="zh-CN" w:bidi="ar"/>
              </w:rPr>
              <w:t>文创产品设计与定制</w:t>
            </w:r>
          </w:p>
        </w:tc>
        <w:tc>
          <w:tcPr>
            <w:tcW w:w="769" w:type="dxa"/>
            <w:vAlign w:val="center"/>
          </w:tcPr>
          <w:p w14:paraId="0A92EEA0">
            <w:pPr>
              <w:jc w:val="center"/>
              <w:rPr>
                <w:rFonts w:hint="eastAsia" w:ascii="Times New Roman" w:hAnsi="Times New Roman" w:eastAsia="宋体" w:cs="Times New Roman"/>
                <w:bCs/>
                <w:szCs w:val="21"/>
                <w:lang w:val="en-US" w:eastAsia="zh-CN"/>
              </w:rPr>
            </w:pPr>
            <w:r>
              <w:rPr>
                <w:rFonts w:hint="eastAsia"/>
                <w:bCs/>
                <w:szCs w:val="21"/>
                <w:lang w:val="en-US" w:eastAsia="zh-CN"/>
              </w:rPr>
              <w:t>3000</w:t>
            </w:r>
          </w:p>
        </w:tc>
        <w:tc>
          <w:tcPr>
            <w:tcW w:w="942" w:type="dxa"/>
            <w:vAlign w:val="center"/>
          </w:tcPr>
          <w:p w14:paraId="1BA5077D">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个</w:t>
            </w:r>
          </w:p>
        </w:tc>
        <w:tc>
          <w:tcPr>
            <w:tcW w:w="942" w:type="dxa"/>
            <w:vAlign w:val="center"/>
          </w:tcPr>
          <w:p w14:paraId="281D1775">
            <w:pPr>
              <w:jc w:val="center"/>
              <w:rPr>
                <w:rFonts w:hint="eastAsia" w:ascii="Times New Roman" w:hAnsi="Times New Roman" w:eastAsia="宋体" w:cs="Times New Roman"/>
                <w:bCs/>
                <w:szCs w:val="21"/>
                <w:lang w:val="en-US" w:eastAsia="zh-CN"/>
              </w:rPr>
            </w:pPr>
            <w:r>
              <w:rPr>
                <w:rFonts w:hint="eastAsia"/>
                <w:bCs/>
                <w:szCs w:val="21"/>
                <w:lang w:val="en-US" w:eastAsia="zh-CN"/>
              </w:rPr>
              <w:t>120000</w:t>
            </w:r>
          </w:p>
        </w:tc>
        <w:tc>
          <w:tcPr>
            <w:tcW w:w="1289" w:type="dxa"/>
            <w:vMerge w:val="continue"/>
            <w:vAlign w:val="center"/>
          </w:tcPr>
          <w:p w14:paraId="35F2142B">
            <w:pPr>
              <w:jc w:val="center"/>
              <w:rPr>
                <w:rFonts w:hint="eastAsia" w:ascii="Times New Roman" w:hAnsi="Times New Roman" w:eastAsia="宋体" w:cs="Times New Roman"/>
                <w:bCs/>
                <w:szCs w:val="21"/>
                <w:lang w:val="en-US" w:eastAsia="zh-CN"/>
              </w:rPr>
            </w:pPr>
          </w:p>
        </w:tc>
      </w:tr>
    </w:tbl>
    <w:p w14:paraId="4AEBAF63">
      <w:pPr>
        <w:rPr>
          <w:rFonts w:hint="eastAsia" w:ascii="宋体" w:hAnsi="宋体"/>
          <w:b/>
          <w:color w:val="FF0000"/>
          <w:szCs w:val="21"/>
        </w:rPr>
      </w:pPr>
    </w:p>
    <w:p w14:paraId="27ECB98C">
      <w:pPr>
        <w:pStyle w:val="5"/>
        <w:spacing w:before="120" w:beforeLines="50" w:after="120" w:afterLines="50"/>
        <w:rPr>
          <w:rFonts w:hint="eastAsia"/>
          <w:szCs w:val="24"/>
        </w:rPr>
      </w:pPr>
      <w:r>
        <w:rPr>
          <w:rFonts w:hint="eastAsia"/>
          <w:szCs w:val="24"/>
        </w:rPr>
        <w:t>四、实质性条款</w:t>
      </w:r>
    </w:p>
    <w:tbl>
      <w:tblPr>
        <w:tblStyle w:val="43"/>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14:paraId="2329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FA3F1FA">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14:paraId="6F86D869">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14:paraId="0243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F346737">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14:paraId="1868A9B6">
            <w:pPr>
              <w:rPr>
                <w:rFonts w:hint="eastAsia" w:hAnsi="宋体" w:eastAsiaTheme="minorEastAsia"/>
                <w:kern w:val="0"/>
                <w:szCs w:val="21"/>
              </w:rPr>
            </w:pPr>
            <w:r>
              <w:rPr>
                <w:rFonts w:hint="eastAsia"/>
              </w:rPr>
              <w:t>满足本项目标★的条款要求</w:t>
            </w:r>
          </w:p>
        </w:tc>
      </w:tr>
      <w:bookmarkEnd w:id="34"/>
    </w:tbl>
    <w:p w14:paraId="6DECBAC0">
      <w:pPr>
        <w:rPr>
          <w:rFonts w:ascii="宋体"/>
          <w:b/>
          <w:kern w:val="0"/>
          <w:sz w:val="21"/>
          <w:szCs w:val="21"/>
        </w:rPr>
      </w:pPr>
      <w:r>
        <w:rPr>
          <w:rFonts w:ascii="宋体"/>
          <w:b/>
          <w:kern w:val="0"/>
          <w:sz w:val="21"/>
          <w:szCs w:val="21"/>
        </w:rPr>
        <w:t>注：上表所列内容为不可负偏离条款，负偏离将视为未实质性满足</w:t>
      </w:r>
      <w:r>
        <w:rPr>
          <w:rFonts w:hint="eastAsia" w:ascii="宋体"/>
          <w:b/>
          <w:kern w:val="0"/>
          <w:sz w:val="21"/>
          <w:szCs w:val="21"/>
        </w:rPr>
        <w:t>招标</w:t>
      </w:r>
      <w:r>
        <w:rPr>
          <w:rFonts w:ascii="宋体"/>
          <w:b/>
          <w:kern w:val="0"/>
          <w:sz w:val="21"/>
          <w:szCs w:val="21"/>
        </w:rPr>
        <w:t>文件要求和条件作投标无效处理。</w:t>
      </w:r>
    </w:p>
    <w:p w14:paraId="2DC546B9">
      <w:pPr>
        <w:pStyle w:val="2"/>
      </w:pPr>
    </w:p>
    <w:p w14:paraId="0436F210">
      <w:pPr>
        <w:pStyle w:val="5"/>
        <w:spacing w:before="120" w:beforeLines="50" w:after="120" w:afterLines="50"/>
        <w:rPr>
          <w:rFonts w:hint="eastAsia"/>
          <w:szCs w:val="24"/>
        </w:rPr>
      </w:pPr>
      <w:r>
        <w:rPr>
          <w:rFonts w:hint="eastAsia"/>
          <w:szCs w:val="24"/>
        </w:rPr>
        <w:t>五、技术要求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123"/>
        <w:gridCol w:w="2645"/>
        <w:gridCol w:w="4076"/>
      </w:tblGrid>
      <w:tr w14:paraId="287A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60D4C202">
            <w:pPr>
              <w:jc w:val="center"/>
              <w:rPr>
                <w:rFonts w:ascii="宋体" w:hAnsi="宋体" w:cs="仿宋_GB2312"/>
                <w:sz w:val="28"/>
                <w:szCs w:val="28"/>
              </w:rPr>
            </w:pPr>
            <w:r>
              <w:rPr>
                <w:rFonts w:ascii="宋体" w:hAnsi="宋体"/>
                <w:b/>
              </w:rPr>
              <w:t>序号</w:t>
            </w:r>
          </w:p>
        </w:tc>
        <w:tc>
          <w:tcPr>
            <w:tcW w:w="658" w:type="pct"/>
            <w:noWrap w:val="0"/>
            <w:vAlign w:val="center"/>
          </w:tcPr>
          <w:p w14:paraId="29E809DB">
            <w:pPr>
              <w:jc w:val="center"/>
              <w:rPr>
                <w:rFonts w:ascii="宋体" w:hAnsi="宋体" w:cs="仿宋_GB2312"/>
                <w:sz w:val="28"/>
                <w:szCs w:val="28"/>
              </w:rPr>
            </w:pPr>
            <w:r>
              <w:rPr>
                <w:rFonts w:hint="eastAsia" w:ascii="宋体" w:hAnsi="宋体"/>
                <w:b/>
                <w:lang w:val="en-US" w:eastAsia="zh-CN"/>
              </w:rPr>
              <w:t>项目</w:t>
            </w:r>
            <w:r>
              <w:rPr>
                <w:rFonts w:ascii="宋体" w:hAnsi="宋体"/>
                <w:b/>
              </w:rPr>
              <w:t>名称</w:t>
            </w:r>
          </w:p>
        </w:tc>
        <w:tc>
          <w:tcPr>
            <w:tcW w:w="1550" w:type="pct"/>
            <w:noWrap w:val="0"/>
            <w:vAlign w:val="center"/>
          </w:tcPr>
          <w:p w14:paraId="29A48173">
            <w:pPr>
              <w:jc w:val="center"/>
              <w:rPr>
                <w:rFonts w:ascii="宋体" w:hAnsi="宋体" w:cs="仿宋_GB2312"/>
                <w:sz w:val="28"/>
                <w:szCs w:val="28"/>
              </w:rPr>
            </w:pPr>
            <w:r>
              <w:rPr>
                <w:rFonts w:hint="eastAsia" w:ascii="宋体" w:hAnsi="宋体"/>
                <w:b/>
              </w:rPr>
              <w:t>具体服务内容</w:t>
            </w:r>
          </w:p>
        </w:tc>
        <w:tc>
          <w:tcPr>
            <w:tcW w:w="2389" w:type="pct"/>
            <w:noWrap w:val="0"/>
            <w:vAlign w:val="center"/>
          </w:tcPr>
          <w:p w14:paraId="4B3AB0AC">
            <w:pPr>
              <w:jc w:val="center"/>
              <w:rPr>
                <w:rFonts w:ascii="宋体" w:hAnsi="宋体" w:cs="仿宋_GB2312"/>
                <w:sz w:val="28"/>
                <w:szCs w:val="28"/>
              </w:rPr>
            </w:pPr>
            <w:r>
              <w:rPr>
                <w:rFonts w:hint="eastAsia" w:ascii="宋体" w:hAnsi="宋体"/>
                <w:b/>
              </w:rPr>
              <w:t>具体服务标准</w:t>
            </w:r>
          </w:p>
        </w:tc>
      </w:tr>
      <w:tr w14:paraId="7790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37F27CBF">
            <w:pPr>
              <w:jc w:val="center"/>
              <w:rPr>
                <w:rFonts w:hint="eastAsia" w:ascii="宋体" w:hAnsi="宋体"/>
                <w:szCs w:val="21"/>
              </w:rPr>
            </w:pPr>
            <w:r>
              <w:rPr>
                <w:rFonts w:hint="eastAsia" w:ascii="宋体" w:hAnsi="宋体"/>
                <w:szCs w:val="21"/>
              </w:rPr>
              <w:t>1</w:t>
            </w:r>
          </w:p>
          <w:p w14:paraId="14E5D4F3">
            <w:pPr>
              <w:jc w:val="center"/>
              <w:rPr>
                <w:rFonts w:ascii="宋体" w:hAnsi="宋体"/>
                <w:b/>
              </w:rPr>
            </w:pPr>
          </w:p>
        </w:tc>
        <w:tc>
          <w:tcPr>
            <w:tcW w:w="658" w:type="pct"/>
            <w:noWrap w:val="0"/>
            <w:vAlign w:val="center"/>
          </w:tcPr>
          <w:p w14:paraId="6673A6F2">
            <w:pPr>
              <w:rPr>
                <w:rFonts w:hint="eastAsia" w:ascii="宋体" w:hAnsi="宋体" w:eastAsia="宋体" w:cs="宋体"/>
                <w:sz w:val="21"/>
                <w:szCs w:val="21"/>
                <w:lang w:val="en-US" w:eastAsia="zh-CN" w:bidi="ar"/>
              </w:rPr>
            </w:pPr>
            <w:r>
              <w:rPr>
                <w:rFonts w:hint="eastAsia" w:cs="Times New Roman"/>
                <w:bCs/>
                <w:szCs w:val="21"/>
                <w:lang w:val="en-US" w:eastAsia="zh-CN"/>
              </w:rPr>
              <w:t>“</w:t>
            </w:r>
            <w:r>
              <w:rPr>
                <w:rFonts w:hint="eastAsia"/>
                <w:bCs/>
                <w:szCs w:val="21"/>
              </w:rPr>
              <w:t>福彩圆梦 · 银发守护活动</w:t>
            </w:r>
            <w:r>
              <w:rPr>
                <w:rFonts w:hint="eastAsia" w:cs="Times New Roman"/>
                <w:bCs/>
                <w:szCs w:val="21"/>
                <w:lang w:val="en-US" w:eastAsia="zh-CN"/>
              </w:rPr>
              <w:t>”专场</w:t>
            </w:r>
            <w:r>
              <w:rPr>
                <w:rFonts w:hint="eastAsia" w:ascii="宋体" w:hAnsi="宋体" w:cs="宋体"/>
              </w:rPr>
              <w:t>地推活动辅助服务</w:t>
            </w:r>
          </w:p>
        </w:tc>
        <w:tc>
          <w:tcPr>
            <w:tcW w:w="1550" w:type="pct"/>
            <w:noWrap w:val="0"/>
            <w:vAlign w:val="center"/>
          </w:tcPr>
          <w:p w14:paraId="27151EDE">
            <w:pPr>
              <w:tabs>
                <w:tab w:val="left" w:pos="312"/>
              </w:tabs>
              <w:rPr>
                <w:rFonts w:hint="eastAsia" w:ascii="宋体" w:hAnsi="宋体" w:eastAsia="宋体" w:cs="Times New Roman"/>
                <w:lang w:val="en-US" w:eastAsia="zh-CN"/>
              </w:rPr>
            </w:pPr>
            <w:r>
              <w:rPr>
                <w:rFonts w:hint="eastAsia" w:ascii="宋体" w:hAnsi="宋体" w:eastAsia="宋体" w:cs="Times New Roman"/>
                <w:lang w:val="en-US" w:eastAsia="zh-CN"/>
              </w:rPr>
              <w:t>1.负责活动全流程策划与执行，包括但不限于分区设计、互动流程规划、人员调度、现场管理与应急处理。</w:t>
            </w:r>
          </w:p>
          <w:p w14:paraId="2C8CAC90">
            <w:pPr>
              <w:tabs>
                <w:tab w:val="left" w:pos="312"/>
              </w:tabs>
              <w:rPr>
                <w:rFonts w:hint="eastAsia" w:ascii="宋体" w:hAnsi="宋体" w:eastAsia="宋体" w:cs="Times New Roman"/>
                <w:lang w:val="en-US" w:eastAsia="zh-CN"/>
              </w:rPr>
            </w:pPr>
            <w:r>
              <w:rPr>
                <w:rFonts w:hint="eastAsia" w:ascii="宋体" w:hAnsi="宋体" w:eastAsia="宋体" w:cs="Times New Roman"/>
                <w:lang w:val="en-US" w:eastAsia="zh-CN"/>
              </w:rPr>
              <w:t>2.提供健康检测、怀旧打卡、互动游戏、公益展示与讲解等服务。</w:t>
            </w:r>
          </w:p>
          <w:p w14:paraId="15FD02F0">
            <w:pPr>
              <w:tabs>
                <w:tab w:val="left" w:pos="312"/>
              </w:tabs>
              <w:rPr>
                <w:rFonts w:hint="eastAsia" w:ascii="宋体" w:hAnsi="宋体" w:eastAsia="宋体" w:cs="Times New Roman"/>
                <w:lang w:val="en-US" w:eastAsia="zh-CN"/>
              </w:rPr>
            </w:pPr>
            <w:r>
              <w:rPr>
                <w:rFonts w:hint="eastAsia" w:ascii="宋体" w:hAnsi="宋体" w:eastAsia="宋体" w:cs="Times New Roman"/>
                <w:lang w:val="en-US" w:eastAsia="zh-CN"/>
              </w:rPr>
              <w:t>3.组织志愿者进行引导、秩序维护、活动辅助与互动带动。</w:t>
            </w:r>
          </w:p>
          <w:p w14:paraId="62D622DE">
            <w:pPr>
              <w:tabs>
                <w:tab w:val="left" w:pos="312"/>
              </w:tabs>
              <w:rPr>
                <w:rFonts w:hint="default" w:ascii="宋体" w:hAnsi="宋体" w:eastAsia="宋体" w:cs="Times New Roman"/>
                <w:lang w:val="en-US" w:eastAsia="zh-CN"/>
              </w:rPr>
            </w:pPr>
            <w:r>
              <w:rPr>
                <w:rFonts w:hint="eastAsia" w:ascii="宋体" w:hAnsi="宋体" w:cs="Times New Roman"/>
                <w:lang w:val="en-US" w:eastAsia="zh-CN"/>
              </w:rPr>
              <w:t>4.活动地点：城市广场/公园草坪/商圈中庭（流动人群多，适合装车氛围），具体的活动地点需经采购人确定。</w:t>
            </w:r>
          </w:p>
          <w:p w14:paraId="7D977C48">
            <w:pPr>
              <w:rPr>
                <w:rFonts w:hint="eastAsia" w:ascii="宋体" w:hAnsi="宋体" w:eastAsia="宋体" w:cs="宋体"/>
                <w:sz w:val="21"/>
                <w:szCs w:val="21"/>
                <w:lang w:val="en-US" w:eastAsia="zh-CN" w:bidi="ar"/>
              </w:rPr>
            </w:pPr>
          </w:p>
          <w:p w14:paraId="680839CF">
            <w:pPr>
              <w:tabs>
                <w:tab w:val="left" w:pos="312"/>
              </w:tabs>
              <w:rPr>
                <w:rFonts w:hint="default" w:ascii="宋体" w:hAnsi="宋体" w:eastAsia="宋体" w:cs="Times New Roman"/>
                <w:lang w:val="en-US" w:eastAsia="zh-CN"/>
              </w:rPr>
            </w:pPr>
          </w:p>
          <w:p w14:paraId="7DC64669">
            <w:pPr>
              <w:rPr>
                <w:rFonts w:hint="default" w:ascii="宋体" w:hAnsi="宋体" w:eastAsia="宋体" w:cs="宋体"/>
                <w:sz w:val="21"/>
                <w:szCs w:val="21"/>
                <w:lang w:val="en-US" w:eastAsia="zh-CN" w:bidi="ar"/>
              </w:rPr>
            </w:pPr>
          </w:p>
        </w:tc>
        <w:tc>
          <w:tcPr>
            <w:tcW w:w="2389" w:type="pct"/>
            <w:vMerge w:val="restart"/>
            <w:noWrap w:val="0"/>
            <w:vAlign w:val="center"/>
          </w:tcPr>
          <w:p w14:paraId="12DCB3B0">
            <w:p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1.人员配置：总人数不少于1</w:t>
            </w:r>
            <w:r>
              <w:rPr>
                <w:rFonts w:hint="eastAsia" w:ascii="宋体" w:hAnsi="宋体" w:cs="Times New Roman"/>
                <w:lang w:val="en-US" w:eastAsia="zh-CN"/>
              </w:rPr>
              <w:t>0</w:t>
            </w:r>
            <w:r>
              <w:rPr>
                <w:rFonts w:hint="eastAsia" w:ascii="宋体" w:hAnsi="宋体" w:eastAsia="宋体" w:cs="Times New Roman"/>
                <w:lang w:val="en-US" w:eastAsia="zh-CN"/>
              </w:rPr>
              <w:t>人。</w:t>
            </w:r>
          </w:p>
          <w:p w14:paraId="5317AE27">
            <w:pPr>
              <w:tabs>
                <w:tab w:val="left" w:pos="312"/>
              </w:tabs>
              <w:jc w:val="left"/>
              <w:rPr>
                <w:rFonts w:hint="eastAsia"/>
                <w:lang w:val="en-US" w:eastAsia="zh-CN"/>
              </w:rPr>
            </w:pPr>
            <w:r>
              <w:rPr>
                <w:rFonts w:hint="eastAsia" w:ascii="宋体" w:hAnsi="宋体" w:eastAsia="宋体" w:cs="Times New Roman"/>
                <w:lang w:val="en-US" w:eastAsia="zh-CN"/>
              </w:rPr>
              <w:t>2.人员标准：</w:t>
            </w:r>
          </w:p>
          <w:p w14:paraId="62424412">
            <w:p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（1）项目负责人</w:t>
            </w:r>
            <w:r>
              <w:rPr>
                <w:rFonts w:hint="eastAsia" w:ascii="宋体" w:hAnsi="宋体" w:cs="Times New Roman"/>
                <w:lang w:val="en-US" w:eastAsia="zh-CN"/>
              </w:rPr>
              <w:t>有5</w:t>
            </w:r>
            <w:r>
              <w:rPr>
                <w:rFonts w:hint="eastAsia" w:ascii="宋体" w:hAnsi="宋体" w:eastAsia="宋体" w:cs="Times New Roman"/>
                <w:lang w:val="en-US" w:eastAsia="zh-CN"/>
              </w:rPr>
              <w:t>年以上大型户外活动策划管理经验，具备良好的沟通协调和突发事件处理能力。</w:t>
            </w:r>
          </w:p>
          <w:p w14:paraId="25FD6815">
            <w:pPr>
              <w:tabs>
                <w:tab w:val="left" w:pos="312"/>
              </w:tabs>
              <w:jc w:val="left"/>
              <w:rPr>
                <w:rFonts w:hint="eastAsia" w:ascii="宋体" w:hAnsi="宋体" w:eastAsia="宋体" w:cs="Times New Roman"/>
                <w:lang w:val="en-US" w:eastAsia="zh-CN"/>
              </w:rPr>
            </w:pPr>
            <w:r>
              <w:rPr>
                <w:rFonts w:hint="eastAsia" w:ascii="宋体" w:hAnsi="宋体" w:cs="Times New Roman"/>
                <w:lang w:val="en-US" w:eastAsia="zh-CN"/>
              </w:rPr>
              <w:t>（2）</w:t>
            </w:r>
            <w:r>
              <w:rPr>
                <w:rFonts w:hint="eastAsia" w:ascii="宋体" w:hAnsi="宋体" w:eastAsia="宋体" w:cs="Times New Roman"/>
                <w:lang w:val="en-US" w:eastAsia="zh-CN"/>
              </w:rPr>
              <w:t>全体工作人员需身心健康，无传染性疾病，具备良好的服务意识和责任心。</w:t>
            </w:r>
          </w:p>
          <w:p w14:paraId="41DD1E22">
            <w:p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w:t>
            </w:r>
            <w:r>
              <w:rPr>
                <w:rFonts w:hint="eastAsia" w:ascii="宋体" w:hAnsi="宋体" w:cs="Times New Roman"/>
                <w:lang w:val="en-US" w:eastAsia="zh-CN"/>
              </w:rPr>
              <w:t>3</w:t>
            </w:r>
            <w:r>
              <w:rPr>
                <w:rFonts w:hint="eastAsia" w:ascii="宋体" w:hAnsi="宋体" w:eastAsia="宋体" w:cs="Times New Roman"/>
                <w:lang w:val="en-US" w:eastAsia="zh-CN"/>
              </w:rPr>
              <w:t>）着装统一，佩戴工牌，言行得体，主动服务。</w:t>
            </w:r>
          </w:p>
          <w:p w14:paraId="3B4633D2">
            <w:p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w:t>
            </w:r>
            <w:r>
              <w:rPr>
                <w:rFonts w:hint="eastAsia" w:ascii="宋体" w:hAnsi="宋体" w:cs="Times New Roman"/>
                <w:lang w:val="en-US" w:eastAsia="zh-CN"/>
              </w:rPr>
              <w:t>4</w:t>
            </w:r>
            <w:r>
              <w:rPr>
                <w:rFonts w:hint="eastAsia" w:ascii="宋体" w:hAnsi="宋体" w:eastAsia="宋体" w:cs="Times New Roman"/>
                <w:lang w:val="en-US" w:eastAsia="zh-CN"/>
              </w:rPr>
              <w:t>）活动前组织岗位专项培训，内容包括福彩公益理念、活动流程、各岗位职责、服务礼仪、应急预案（如中暑、磕碰处理）及长者沟通技巧等。</w:t>
            </w:r>
          </w:p>
          <w:p w14:paraId="41AE7CA9">
            <w:pPr>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w:t>
            </w:r>
            <w:r>
              <w:rPr>
                <w:rFonts w:hint="eastAsia" w:ascii="宋体" w:hAnsi="宋体" w:cs="宋体"/>
                <w:sz w:val="21"/>
                <w:szCs w:val="21"/>
                <w:lang w:val="en-US" w:eastAsia="zh-CN" w:bidi="ar"/>
              </w:rPr>
              <w:t>5</w:t>
            </w:r>
            <w:r>
              <w:rPr>
                <w:rFonts w:hint="eastAsia" w:ascii="宋体" w:hAnsi="宋体" w:eastAsia="宋体" w:cs="宋体"/>
                <w:sz w:val="21"/>
                <w:szCs w:val="21"/>
                <w:lang w:val="en-US" w:eastAsia="zh-CN" w:bidi="ar"/>
              </w:rPr>
              <w:t>）互动引导员需有耐心，能鼓励参与者融入活动。</w:t>
            </w:r>
          </w:p>
          <w:p w14:paraId="5D221235">
            <w:pPr>
              <w:numPr>
                <w:ilvl w:val="0"/>
                <w:numId w:val="8"/>
              </w:num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施工与搭建：                                                                                                        （1）活动现场需设置清晰的指引标识和分区说明。</w:t>
            </w:r>
          </w:p>
          <w:p w14:paraId="2B54E7C4">
            <w:pPr>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（2）打卡背景板、拼图墙、公益影像展架的搭建；</w:t>
            </w:r>
          </w:p>
          <w:p w14:paraId="06A2E898">
            <w:pPr>
              <w:jc w:val="left"/>
              <w:rPr>
                <w:rFonts w:hint="eastAsia" w:ascii="宋体" w:hAnsi="宋体" w:eastAsia="宋体" w:cs="Times New Roman"/>
                <w:lang w:val="en-US" w:eastAsia="zh-CN"/>
              </w:rPr>
            </w:pPr>
            <w:r>
              <w:rPr>
                <w:rFonts w:hint="eastAsia" w:ascii="宋体" w:hAnsi="宋体" w:eastAsia="宋体" w:cs="宋体"/>
                <w:sz w:val="21"/>
                <w:szCs w:val="21"/>
                <w:lang w:val="en-US" w:eastAsia="zh-CN" w:bidi="ar"/>
              </w:rPr>
              <w:t>（3）互动游戏设备的安装、固定与通电测试；</w:t>
            </w:r>
          </w:p>
          <w:p w14:paraId="140E26B7">
            <w:pPr>
              <w:jc w:val="left"/>
              <w:rPr>
                <w:rFonts w:hint="eastAsia" w:ascii="宋体" w:hAnsi="宋体" w:eastAsia="宋体" w:cs="宋体"/>
                <w:sz w:val="21"/>
                <w:szCs w:val="21"/>
                <w:lang w:val="en-US" w:eastAsia="zh-CN" w:bidi="ar"/>
              </w:rPr>
            </w:pPr>
            <w:r>
              <w:rPr>
                <w:rFonts w:hint="eastAsia" w:ascii="宋体" w:hAnsi="宋体" w:eastAsia="宋体" w:cs="Times New Roman"/>
                <w:lang w:val="en-US" w:eastAsia="zh-CN"/>
              </w:rPr>
              <w:t>（</w:t>
            </w:r>
            <w:r>
              <w:rPr>
                <w:rFonts w:hint="eastAsia" w:ascii="宋体" w:hAnsi="宋体" w:cs="Times New Roman"/>
                <w:lang w:val="en-US" w:eastAsia="zh-CN"/>
              </w:rPr>
              <w:t>4</w:t>
            </w:r>
            <w:r>
              <w:rPr>
                <w:rFonts w:hint="eastAsia" w:ascii="宋体" w:hAnsi="宋体" w:eastAsia="宋体" w:cs="Times New Roman"/>
                <w:lang w:val="en-US" w:eastAsia="zh-CN"/>
              </w:rPr>
              <w:t>）根据最终设计图纸，于活动前一日完成场地所有设施的搭建与布置</w:t>
            </w:r>
            <w:r>
              <w:rPr>
                <w:rFonts w:hint="eastAsia" w:ascii="宋体" w:hAnsi="宋体" w:cs="Times New Roman"/>
                <w:lang w:val="en-US" w:eastAsia="zh-CN"/>
              </w:rPr>
              <w:t>。</w:t>
            </w:r>
            <w:r>
              <w:rPr>
                <w:rFonts w:hint="eastAsia" w:ascii="宋体" w:hAnsi="宋体" w:eastAsia="宋体" w:cs="宋体"/>
                <w:sz w:val="21"/>
                <w:szCs w:val="21"/>
                <w:lang w:val="en-US" w:eastAsia="zh-CN" w:bidi="ar"/>
              </w:rPr>
              <w:t>（</w:t>
            </w:r>
            <w:r>
              <w:rPr>
                <w:rFonts w:hint="eastAsia" w:ascii="宋体" w:hAnsi="宋体" w:cs="宋体"/>
                <w:sz w:val="21"/>
                <w:szCs w:val="21"/>
                <w:lang w:val="en-US" w:eastAsia="zh-CN" w:bidi="ar"/>
              </w:rPr>
              <w:t>5</w:t>
            </w:r>
            <w:r>
              <w:rPr>
                <w:rFonts w:hint="eastAsia" w:ascii="宋体" w:hAnsi="宋体" w:eastAsia="宋体" w:cs="宋体"/>
                <w:sz w:val="21"/>
                <w:szCs w:val="21"/>
                <w:lang w:val="en-US" w:eastAsia="zh-CN" w:bidi="ar"/>
              </w:rPr>
              <w:t>)所有电气设备需做漏电保护，线缆需做隐藏和防绊倒处理；</w:t>
            </w:r>
          </w:p>
          <w:p w14:paraId="107C27F4">
            <w:pPr>
              <w:tabs>
                <w:tab w:val="left" w:pos="312"/>
              </w:tabs>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（6）</w:t>
            </w:r>
            <w:r>
              <w:rPr>
                <w:rFonts w:hint="eastAsia" w:ascii="宋体" w:hAnsi="宋体" w:eastAsia="宋体" w:cs="宋体"/>
                <w:sz w:val="21"/>
                <w:szCs w:val="21"/>
                <w:lang w:val="en-US" w:eastAsia="zh-CN" w:bidi="ar"/>
              </w:rPr>
              <w:t>装置务求牢固稳定，确保参与者安全。</w:t>
            </w:r>
          </w:p>
          <w:p w14:paraId="59618740">
            <w:pPr>
              <w:tabs>
                <w:tab w:val="left" w:pos="312"/>
              </w:tabs>
              <w:jc w:val="left"/>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4.确保</w:t>
            </w:r>
            <w:r>
              <w:rPr>
                <w:rFonts w:hint="default" w:ascii="宋体" w:hAnsi="宋体" w:eastAsia="宋体" w:cs="宋体"/>
                <w:sz w:val="21"/>
                <w:szCs w:val="21"/>
                <w:lang w:val="en-US" w:eastAsia="zh-CN" w:bidi="ar"/>
              </w:rPr>
              <w:t>业务流程、管理制度、风险评估、应急预案以及舆情应对</w:t>
            </w:r>
            <w:r>
              <w:rPr>
                <w:rFonts w:hint="eastAsia" w:ascii="宋体" w:hAnsi="宋体" w:cs="宋体"/>
                <w:sz w:val="21"/>
                <w:szCs w:val="21"/>
                <w:lang w:val="en-US" w:eastAsia="zh-CN" w:bidi="ar"/>
              </w:rPr>
              <w:t>等方面行之有效。</w:t>
            </w:r>
          </w:p>
        </w:tc>
      </w:tr>
      <w:tr w14:paraId="20C1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16BECD19">
            <w:pPr>
              <w:jc w:val="center"/>
              <w:rPr>
                <w:rFonts w:hint="default" w:ascii="宋体" w:hAnsi="宋体"/>
                <w:bCs/>
                <w:szCs w:val="21"/>
                <w:lang w:val="en-US" w:eastAsia="zh-CN"/>
              </w:rPr>
            </w:pPr>
            <w:r>
              <w:rPr>
                <w:rFonts w:hint="eastAsia" w:ascii="宋体" w:hAnsi="宋体"/>
                <w:bCs/>
                <w:szCs w:val="21"/>
                <w:lang w:val="en-US" w:eastAsia="zh-CN"/>
              </w:rPr>
              <w:t>2</w:t>
            </w:r>
          </w:p>
        </w:tc>
        <w:tc>
          <w:tcPr>
            <w:tcW w:w="658" w:type="pct"/>
            <w:noWrap w:val="0"/>
            <w:vAlign w:val="center"/>
          </w:tcPr>
          <w:p w14:paraId="30F3A8FB">
            <w:pPr>
              <w:rPr>
                <w:rFonts w:hint="eastAsia" w:ascii="宋体" w:hAnsi="宋体" w:cs="宋体"/>
                <w:color w:val="auto"/>
                <w:szCs w:val="21"/>
                <w:lang w:val="en-US" w:eastAsia="zh-CN"/>
              </w:rPr>
            </w:pPr>
            <w:r>
              <w:rPr>
                <w:rFonts w:hint="eastAsia" w:ascii="宋体" w:hAnsi="宋体" w:eastAsia="宋体" w:cs="宋体"/>
                <w:sz w:val="21"/>
                <w:szCs w:val="21"/>
                <w:lang w:val="en-US" w:eastAsia="zh-CN" w:bidi="ar"/>
              </w:rPr>
              <w:t>“</w:t>
            </w:r>
            <w:r>
              <w:rPr>
                <w:rFonts w:hint="eastAsia" w:ascii="宋体" w:hAnsi="宋体" w:cs="宋体"/>
                <w:szCs w:val="21"/>
                <w:lang w:bidi="ar"/>
              </w:rPr>
              <w:t>爱在一起·福彩相伴</w:t>
            </w:r>
            <w:r>
              <w:rPr>
                <w:rFonts w:hint="eastAsia" w:ascii="宋体" w:hAnsi="宋体" w:eastAsia="宋体" w:cs="宋体"/>
                <w:sz w:val="21"/>
                <w:szCs w:val="21"/>
                <w:lang w:val="en-US" w:eastAsia="zh-CN" w:bidi="ar"/>
              </w:rPr>
              <w:t>”专场</w:t>
            </w:r>
            <w:r>
              <w:rPr>
                <w:rFonts w:hint="eastAsia" w:ascii="宋体" w:hAnsi="宋体" w:cs="宋体"/>
              </w:rPr>
              <w:t>地推活动辅助服务</w:t>
            </w:r>
          </w:p>
        </w:tc>
        <w:tc>
          <w:tcPr>
            <w:tcW w:w="1550" w:type="pct"/>
            <w:noWrap w:val="0"/>
            <w:vAlign w:val="center"/>
          </w:tcPr>
          <w:p w14:paraId="6FB6FF4C">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 负责活动全流程策划与执行，包括但不限于打卡点设计、双人互动游戏组织、公益艺术装置布置、现场氛围营造与流程管理。</w:t>
            </w:r>
          </w:p>
          <w:p w14:paraId="4C83B25E">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 提供</w:t>
            </w:r>
            <w:r>
              <w:rPr>
                <w:rFonts w:hint="eastAsia" w:ascii="宋体" w:hAnsi="宋体" w:cs="宋体"/>
                <w:sz w:val="21"/>
                <w:szCs w:val="21"/>
                <w:lang w:val="en-US" w:eastAsia="zh-CN" w:bidi="ar"/>
              </w:rPr>
              <w:t>不少于三项</w:t>
            </w:r>
            <w:r>
              <w:rPr>
                <w:rFonts w:hint="eastAsia" w:ascii="宋体" w:hAnsi="宋体" w:eastAsia="宋体" w:cs="宋体"/>
                <w:sz w:val="21"/>
                <w:szCs w:val="21"/>
                <w:lang w:val="en-US" w:eastAsia="zh-CN" w:bidi="ar"/>
              </w:rPr>
              <w:t>互动项目的运营与服务。</w:t>
            </w:r>
          </w:p>
          <w:p w14:paraId="1C7A3BD1">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 管理</w:t>
            </w:r>
            <w:r>
              <w:rPr>
                <w:rFonts w:hint="eastAsia" w:ascii="宋体" w:hAnsi="宋体" w:cs="宋体"/>
                <w:sz w:val="21"/>
                <w:szCs w:val="21"/>
                <w:lang w:val="en-US" w:eastAsia="zh-CN" w:bidi="ar"/>
              </w:rPr>
              <w:t>福彩</w:t>
            </w:r>
            <w:r>
              <w:rPr>
                <w:rFonts w:hint="eastAsia" w:ascii="宋体" w:hAnsi="宋体" w:eastAsia="宋体" w:cs="宋体"/>
                <w:sz w:val="21"/>
                <w:szCs w:val="21"/>
                <w:lang w:val="en-US" w:eastAsia="zh-CN" w:bidi="ar"/>
              </w:rPr>
              <w:t>公益展，讲解福彩公益成果，引导情侣参与互动传播。</w:t>
            </w:r>
          </w:p>
          <w:p w14:paraId="20F903D8">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4.</w:t>
            </w:r>
            <w:r>
              <w:rPr>
                <w:rFonts w:hint="eastAsia" w:ascii="宋体" w:hAnsi="宋体" w:cs="Times New Roman"/>
                <w:lang w:val="en-US" w:eastAsia="zh-CN"/>
              </w:rPr>
              <w:t>活动地点：</w:t>
            </w:r>
            <w:r>
              <w:rPr>
                <w:rFonts w:hint="eastAsia" w:ascii="宋体" w:hAnsi="宋体" w:cs="宋体"/>
                <w:sz w:val="21"/>
                <w:szCs w:val="21"/>
                <w:lang w:val="en-US" w:eastAsia="zh-CN" w:bidi="ar"/>
              </w:rPr>
              <w:t>城市广场/公园草坪/商圈中庭（流动人群多，适合专场氛围）</w:t>
            </w:r>
            <w:r>
              <w:rPr>
                <w:rFonts w:hint="eastAsia" w:ascii="宋体" w:hAnsi="宋体" w:cs="Times New Roman"/>
                <w:lang w:val="en-US" w:eastAsia="zh-CN"/>
              </w:rPr>
              <w:t>，具体的活动地点需经采购人确定。</w:t>
            </w:r>
          </w:p>
        </w:tc>
        <w:tc>
          <w:tcPr>
            <w:tcW w:w="2389" w:type="pct"/>
            <w:vMerge w:val="continue"/>
            <w:noWrap w:val="0"/>
            <w:vAlign w:val="center"/>
          </w:tcPr>
          <w:p w14:paraId="3A53B4E2">
            <w:pPr>
              <w:rPr>
                <w:rFonts w:hint="eastAsia" w:ascii="宋体" w:hAnsi="宋体" w:cs="宋体"/>
                <w:szCs w:val="21"/>
                <w:lang w:bidi="ar"/>
              </w:rPr>
            </w:pPr>
          </w:p>
        </w:tc>
      </w:tr>
      <w:tr w14:paraId="2FEB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25D576A7">
            <w:pPr>
              <w:jc w:val="center"/>
              <w:rPr>
                <w:rFonts w:ascii="宋体" w:hAnsi="宋体"/>
                <w:b/>
              </w:rPr>
            </w:pPr>
            <w:r>
              <w:rPr>
                <w:rFonts w:hint="eastAsia" w:ascii="宋体" w:hAnsi="宋体"/>
                <w:bCs/>
                <w:szCs w:val="21"/>
                <w:lang w:val="en-US" w:eastAsia="zh-CN"/>
              </w:rPr>
              <w:t>3</w:t>
            </w:r>
          </w:p>
        </w:tc>
        <w:tc>
          <w:tcPr>
            <w:tcW w:w="658" w:type="pct"/>
            <w:noWrap w:val="0"/>
            <w:vAlign w:val="center"/>
          </w:tcPr>
          <w:p w14:paraId="24B62EAB">
            <w:pPr>
              <w:rPr>
                <w:rFonts w:hint="eastAsia" w:ascii="宋体" w:hAnsi="宋体" w:eastAsia="宋体" w:cs="宋体"/>
                <w:sz w:val="21"/>
                <w:szCs w:val="21"/>
                <w:lang w:val="en-US" w:eastAsia="zh-CN" w:bidi="ar"/>
              </w:rPr>
            </w:pPr>
            <w:r>
              <w:rPr>
                <w:rFonts w:hint="eastAsia" w:ascii="宋体" w:hAnsi="宋体" w:cs="宋体"/>
                <w:color w:val="auto"/>
                <w:szCs w:val="21"/>
                <w:lang w:val="en-US" w:eastAsia="zh-CN"/>
              </w:rPr>
              <w:t>活动配套电视媒体宣传</w:t>
            </w:r>
          </w:p>
        </w:tc>
        <w:tc>
          <w:tcPr>
            <w:tcW w:w="1550" w:type="pct"/>
            <w:noWrap w:val="0"/>
            <w:vAlign w:val="center"/>
          </w:tcPr>
          <w:p w14:paraId="72DBE062">
            <w:pPr>
              <w:numPr>
                <w:ilvl w:val="0"/>
                <w:numId w:val="9"/>
              </w:numPr>
              <w:rPr>
                <w:rFonts w:hint="eastAsia" w:ascii="宋体" w:hAnsi="宋体" w:cs="宋体"/>
                <w:sz w:val="21"/>
                <w:szCs w:val="21"/>
                <w:lang w:val="en-US" w:eastAsia="zh-CN" w:bidi="ar"/>
              </w:rPr>
            </w:pPr>
            <w:r>
              <w:rPr>
                <w:rFonts w:hint="eastAsia" w:ascii="宋体" w:hAnsi="宋体" w:cs="宋体"/>
                <w:sz w:val="21"/>
                <w:szCs w:val="21"/>
                <w:lang w:val="en-US" w:eastAsia="zh-CN" w:bidi="ar"/>
              </w:rPr>
              <w:t>视频直播</w:t>
            </w:r>
          </w:p>
          <w:p w14:paraId="577EFEF7">
            <w:pPr>
              <w:numPr>
                <w:ilvl w:val="0"/>
                <w:numId w:val="9"/>
              </w:numPr>
              <w:rPr>
                <w:rFonts w:hint="eastAsia" w:ascii="宋体" w:hAnsi="宋体" w:cs="宋体"/>
                <w:sz w:val="21"/>
                <w:szCs w:val="21"/>
                <w:lang w:val="en-US" w:eastAsia="zh-CN" w:bidi="ar"/>
              </w:rPr>
            </w:pPr>
            <w:r>
              <w:rPr>
                <w:rFonts w:hint="eastAsia" w:ascii="宋体" w:hAnsi="宋体" w:cs="宋体"/>
                <w:sz w:val="21"/>
                <w:szCs w:val="21"/>
                <w:lang w:val="en-US" w:eastAsia="zh-CN" w:bidi="ar"/>
              </w:rPr>
              <w:t>电视系列</w:t>
            </w:r>
            <w:r>
              <w:rPr>
                <w:rFonts w:hint="eastAsia" w:ascii="宋体" w:hAnsi="宋体" w:eastAsia="宋体" w:cs="宋体"/>
                <w:sz w:val="21"/>
                <w:szCs w:val="21"/>
                <w:lang w:val="en-US" w:eastAsia="zh-CN" w:bidi="ar"/>
              </w:rPr>
              <w:t>专题片</w:t>
            </w:r>
            <w:r>
              <w:rPr>
                <w:rFonts w:hint="eastAsia" w:ascii="宋体" w:hAnsi="宋体" w:cs="宋体"/>
                <w:sz w:val="21"/>
                <w:szCs w:val="21"/>
                <w:lang w:val="en-US" w:eastAsia="zh-CN" w:bidi="ar"/>
              </w:rPr>
              <w:t>制作播放6条</w:t>
            </w:r>
          </w:p>
          <w:p w14:paraId="21C2D84B">
            <w:pPr>
              <w:rPr>
                <w:rFonts w:hint="eastAsia" w:ascii="宋体" w:hAnsi="宋体" w:eastAsia="宋体" w:cs="宋体"/>
                <w:sz w:val="21"/>
                <w:szCs w:val="21"/>
                <w:lang w:val="en-US" w:eastAsia="zh-CN" w:bidi="ar"/>
              </w:rPr>
            </w:pPr>
          </w:p>
        </w:tc>
        <w:tc>
          <w:tcPr>
            <w:tcW w:w="2389" w:type="pct"/>
            <w:noWrap w:val="0"/>
            <w:vAlign w:val="center"/>
          </w:tcPr>
          <w:p w14:paraId="3BEB31B5">
            <w:pPr>
              <w:rPr>
                <w:rFonts w:hint="eastAsia" w:ascii="宋体" w:hAnsi="宋体" w:cs="宋体"/>
                <w:szCs w:val="21"/>
                <w:lang w:bidi="ar"/>
              </w:rPr>
            </w:pPr>
          </w:p>
          <w:p w14:paraId="543A0C2D">
            <w:pPr>
              <w:rPr>
                <w:rFonts w:hint="eastAsia" w:ascii="宋体" w:hAnsi="宋体" w:cs="宋体"/>
                <w:szCs w:val="21"/>
                <w:lang w:bidi="ar"/>
              </w:rPr>
            </w:pPr>
            <w:r>
              <w:rPr>
                <w:rFonts w:hint="eastAsia" w:ascii="宋体" w:hAnsi="宋体" w:cs="宋体"/>
                <w:szCs w:val="21"/>
                <w:lang w:bidi="ar"/>
              </w:rPr>
              <w:t>1.制定并执行活动宣传方案，覆盖活动前、中、后期全过程。</w:t>
            </w:r>
          </w:p>
          <w:p w14:paraId="3C0253AD">
            <w:pPr>
              <w:rPr>
                <w:rFonts w:hint="eastAsia" w:ascii="宋体" w:hAnsi="宋体" w:cs="宋体"/>
                <w:szCs w:val="21"/>
                <w:lang w:bidi="ar"/>
              </w:rPr>
            </w:pPr>
            <w:r>
              <w:rPr>
                <w:rFonts w:hint="eastAsia" w:ascii="宋体" w:hAnsi="宋体" w:cs="宋体"/>
                <w:szCs w:val="21"/>
                <w:lang w:val="en-US" w:eastAsia="zh-CN" w:bidi="ar"/>
              </w:rPr>
              <w:t>2</w:t>
            </w:r>
            <w:r>
              <w:rPr>
                <w:rFonts w:hint="eastAsia" w:ascii="宋体" w:hAnsi="宋体" w:cs="宋体"/>
                <w:szCs w:val="21"/>
                <w:lang w:bidi="ar"/>
              </w:rPr>
              <w:t>.执行活动当日线上直播和活动的电视系列专题片拍摄制作与播出，应全程全面、真实客观地纪录和传播活动。</w:t>
            </w:r>
          </w:p>
          <w:p w14:paraId="400EAC8B">
            <w:pPr>
              <w:rPr>
                <w:rFonts w:hint="eastAsia" w:ascii="宋体" w:hAnsi="宋体" w:cs="宋体"/>
                <w:szCs w:val="21"/>
                <w:lang w:bidi="ar"/>
              </w:rPr>
            </w:pPr>
            <w:r>
              <w:rPr>
                <w:rFonts w:hint="eastAsia" w:ascii="宋体" w:hAnsi="宋体" w:cs="宋体"/>
                <w:szCs w:val="21"/>
                <w:lang w:val="en-US" w:eastAsia="zh-CN" w:bidi="ar"/>
              </w:rPr>
              <w:t>3</w:t>
            </w:r>
            <w:r>
              <w:rPr>
                <w:rFonts w:hint="eastAsia" w:ascii="宋体" w:hAnsi="宋体" w:cs="宋体"/>
                <w:szCs w:val="21"/>
                <w:lang w:bidi="ar"/>
              </w:rPr>
              <w:t>.人员配置：成立专项宣传组，人数不少于5人。</w:t>
            </w:r>
          </w:p>
          <w:p w14:paraId="30172483">
            <w:pPr>
              <w:rPr>
                <w:rFonts w:hint="eastAsia" w:ascii="宋体" w:hAnsi="宋体" w:cs="宋体"/>
                <w:szCs w:val="21"/>
                <w:lang w:bidi="ar"/>
              </w:rPr>
            </w:pPr>
            <w:r>
              <w:rPr>
                <w:rFonts w:hint="eastAsia" w:ascii="宋体" w:hAnsi="宋体" w:cs="宋体"/>
                <w:szCs w:val="21"/>
                <w:lang w:val="en-US" w:eastAsia="zh-CN" w:bidi="ar"/>
              </w:rPr>
              <w:t>4</w:t>
            </w:r>
            <w:r>
              <w:rPr>
                <w:rFonts w:hint="eastAsia" w:ascii="宋体" w:hAnsi="宋体" w:cs="宋体"/>
                <w:szCs w:val="21"/>
                <w:lang w:bidi="ar"/>
              </w:rPr>
              <w:t>.人员标准：</w:t>
            </w:r>
          </w:p>
          <w:p w14:paraId="2B1D0FFF">
            <w:pPr>
              <w:rPr>
                <w:rFonts w:hint="eastAsia" w:ascii="宋体" w:hAnsi="宋体" w:cs="宋体"/>
                <w:szCs w:val="21"/>
                <w:lang w:bidi="ar"/>
              </w:rPr>
            </w:pPr>
            <w:r>
              <w:rPr>
                <w:rFonts w:hint="eastAsia" w:ascii="宋体" w:hAnsi="宋体" w:cs="宋体"/>
                <w:szCs w:val="21"/>
                <w:lang w:bidi="ar"/>
              </w:rPr>
              <w:t>（1）宣传负责人有5年以上（含5年）市场推广或媒体运营经验，熟悉本地媒体渠道。</w:t>
            </w:r>
          </w:p>
          <w:p w14:paraId="3FCB8155">
            <w:pPr>
              <w:rPr>
                <w:rFonts w:hint="eastAsia" w:ascii="宋体" w:hAnsi="宋体" w:cs="宋体"/>
                <w:szCs w:val="21"/>
                <w:lang w:bidi="ar"/>
              </w:rPr>
            </w:pPr>
            <w:r>
              <w:rPr>
                <w:rFonts w:hint="eastAsia" w:ascii="宋体" w:hAnsi="宋体" w:cs="宋体"/>
                <w:szCs w:val="21"/>
                <w:lang w:bidi="ar"/>
              </w:rPr>
              <w:t>（2）具备良好的创意策划能力和媒体嗅觉，能准确把握福彩公益调性。</w:t>
            </w:r>
          </w:p>
          <w:p w14:paraId="76FD4825">
            <w:pPr>
              <w:rPr>
                <w:rFonts w:hint="eastAsia" w:ascii="宋体" w:hAnsi="宋体" w:cs="宋体"/>
                <w:szCs w:val="21"/>
                <w:lang w:bidi="ar"/>
              </w:rPr>
            </w:pPr>
            <w:r>
              <w:rPr>
                <w:rFonts w:hint="eastAsia" w:ascii="宋体" w:hAnsi="宋体" w:cs="宋体"/>
                <w:szCs w:val="21"/>
                <w:lang w:bidi="ar"/>
              </w:rPr>
              <w:t>（3）直播人员需有出镜经验，口齿清晰，应变能力强。</w:t>
            </w:r>
          </w:p>
          <w:p w14:paraId="6D2765A7">
            <w:pPr>
              <w:rPr>
                <w:rFonts w:hint="eastAsia" w:ascii="宋体" w:hAnsi="宋体" w:cs="宋体"/>
                <w:szCs w:val="21"/>
                <w:lang w:bidi="ar"/>
              </w:rPr>
            </w:pPr>
            <w:r>
              <w:rPr>
                <w:rFonts w:hint="eastAsia" w:ascii="宋体" w:hAnsi="宋体" w:cs="宋体"/>
                <w:szCs w:val="21"/>
                <w:lang w:bidi="ar"/>
              </w:rPr>
              <w:t>（4）所有宣传人员需提前接受福彩品牌规范培训，确保所有对外输出内容在品牌形象、公益口径上保持一致。直播人员需进行流程预演。</w:t>
            </w:r>
          </w:p>
          <w:p w14:paraId="47C27D41">
            <w:pPr>
              <w:rPr>
                <w:rFonts w:hint="eastAsia" w:ascii="宋体" w:hAnsi="宋体" w:cs="宋体"/>
                <w:szCs w:val="21"/>
                <w:lang w:bidi="ar"/>
              </w:rPr>
            </w:pPr>
            <w:r>
              <w:rPr>
                <w:rFonts w:hint="eastAsia" w:ascii="宋体" w:hAnsi="宋体" w:cs="宋体"/>
                <w:szCs w:val="21"/>
                <w:lang w:val="en-US" w:eastAsia="zh-CN" w:bidi="ar"/>
              </w:rPr>
              <w:t>5</w:t>
            </w:r>
            <w:r>
              <w:rPr>
                <w:rFonts w:hint="eastAsia" w:ascii="宋体" w:hAnsi="宋体" w:cs="宋体"/>
                <w:szCs w:val="21"/>
                <w:lang w:bidi="ar"/>
              </w:rPr>
              <w:t>. 施工与搭建（宣传相关）：</w:t>
            </w:r>
          </w:p>
          <w:p w14:paraId="104E94E4">
            <w:pPr>
              <w:rPr>
                <w:rFonts w:hint="eastAsia" w:ascii="宋体" w:hAnsi="宋体" w:cs="宋体"/>
                <w:szCs w:val="21"/>
                <w:lang w:bidi="ar"/>
              </w:rPr>
            </w:pPr>
            <w:r>
              <w:rPr>
                <w:rFonts w:hint="eastAsia" w:ascii="宋体" w:hAnsi="宋体" w:cs="宋体"/>
                <w:szCs w:val="21"/>
                <w:lang w:bidi="ar"/>
              </w:rPr>
              <w:t>（1）负责所有活动宣传的现场执行；</w:t>
            </w:r>
          </w:p>
          <w:p w14:paraId="0684F1F6">
            <w:pPr>
              <w:rPr>
                <w:rFonts w:hint="eastAsia" w:ascii="宋体" w:hAnsi="宋体" w:cs="宋体"/>
                <w:szCs w:val="21"/>
                <w:lang w:bidi="ar"/>
              </w:rPr>
            </w:pPr>
            <w:r>
              <w:rPr>
                <w:rFonts w:hint="eastAsia" w:ascii="宋体" w:hAnsi="宋体" w:cs="宋体"/>
                <w:szCs w:val="21"/>
                <w:lang w:bidi="ar"/>
              </w:rPr>
              <w:t>（2）活动指引牌、道旗、背景板、打卡点装置的宣传拍摄方案和执行；</w:t>
            </w:r>
          </w:p>
          <w:p w14:paraId="50090801">
            <w:pPr>
              <w:rPr>
                <w:rFonts w:hint="eastAsia" w:ascii="宋体" w:hAnsi="宋体" w:cs="宋体"/>
                <w:szCs w:val="21"/>
                <w:lang w:bidi="ar"/>
              </w:rPr>
            </w:pPr>
            <w:r>
              <w:rPr>
                <w:rFonts w:hint="eastAsia" w:ascii="宋体" w:hAnsi="宋体" w:cs="宋体"/>
                <w:szCs w:val="21"/>
                <w:lang w:bidi="ar"/>
              </w:rPr>
              <w:t>（3）直播机位、灯光、音响设备的架设与调试，确保直播画面稳定、音质清晰；</w:t>
            </w:r>
          </w:p>
          <w:p w14:paraId="3E3CFF98">
            <w:pPr>
              <w:rPr>
                <w:rFonts w:hint="eastAsia" w:ascii="宋体" w:hAnsi="宋体" w:cs="宋体"/>
                <w:szCs w:val="21"/>
                <w:lang w:bidi="ar"/>
              </w:rPr>
            </w:pPr>
            <w:r>
              <w:rPr>
                <w:rFonts w:hint="eastAsia" w:ascii="宋体" w:hAnsi="宋体" w:cs="宋体"/>
                <w:szCs w:val="21"/>
                <w:lang w:bidi="ar"/>
              </w:rPr>
              <w:t>（4）网络环境测试，承载高并发量，确保直播流畅。</w:t>
            </w:r>
          </w:p>
          <w:p w14:paraId="40D55355">
            <w:pPr>
              <w:rPr>
                <w:rFonts w:hint="eastAsia" w:ascii="宋体" w:hAnsi="宋体" w:cs="宋体"/>
                <w:szCs w:val="21"/>
                <w:lang w:bidi="ar"/>
              </w:rPr>
            </w:pPr>
            <w:r>
              <w:rPr>
                <w:rFonts w:hint="eastAsia" w:ascii="宋体" w:hAnsi="宋体" w:cs="宋体"/>
                <w:szCs w:val="21"/>
                <w:lang w:bidi="ar"/>
              </w:rPr>
              <w:t>7.将电视专题片安排在深圳市本土电视台平均收视率排名前三以内的地面频道，以及在其夜间黄金时段18:00-22:00区间播出，传播活动的权威性，以及扩大活动的影响力。</w:t>
            </w:r>
          </w:p>
          <w:p w14:paraId="34A7A511">
            <w:pPr>
              <w:rPr>
                <w:rFonts w:hint="default" w:ascii="宋体" w:hAnsi="宋体" w:cs="宋体"/>
                <w:szCs w:val="21"/>
                <w:lang w:val="en-US" w:eastAsia="zh-CN" w:bidi="ar"/>
              </w:rPr>
            </w:pPr>
            <w:r>
              <w:rPr>
                <w:rFonts w:hint="eastAsia" w:ascii="宋体" w:hAnsi="宋体" w:eastAsia="宋体" w:cs="宋体"/>
                <w:sz w:val="21"/>
                <w:szCs w:val="21"/>
                <w:lang w:val="en-US" w:eastAsia="zh-CN" w:bidi="ar"/>
              </w:rPr>
              <w:t>8.确保</w:t>
            </w:r>
            <w:r>
              <w:rPr>
                <w:rFonts w:hint="default" w:ascii="宋体" w:hAnsi="宋体" w:eastAsia="宋体" w:cs="宋体"/>
                <w:sz w:val="21"/>
                <w:szCs w:val="21"/>
                <w:lang w:val="en-US" w:eastAsia="zh-CN" w:bidi="ar"/>
              </w:rPr>
              <w:t>业务流程、管理制度、风险评估、应急预案以及舆情应对</w:t>
            </w:r>
            <w:r>
              <w:rPr>
                <w:rFonts w:hint="eastAsia" w:ascii="宋体" w:hAnsi="宋体" w:cs="宋体"/>
                <w:sz w:val="21"/>
                <w:szCs w:val="21"/>
                <w:lang w:val="en-US" w:eastAsia="zh-CN" w:bidi="ar"/>
              </w:rPr>
              <w:t>等方面行之有效。</w:t>
            </w:r>
          </w:p>
        </w:tc>
      </w:tr>
      <w:tr w14:paraId="6EB6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25ECAE63">
            <w:pPr>
              <w:jc w:val="center"/>
              <w:rPr>
                <w:rFonts w:ascii="宋体" w:hAnsi="宋体"/>
                <w:b/>
              </w:rPr>
            </w:pPr>
            <w:r>
              <w:rPr>
                <w:rFonts w:hint="eastAsia" w:ascii="宋体" w:hAnsi="宋体"/>
                <w:bCs/>
                <w:szCs w:val="21"/>
                <w:lang w:val="en-US" w:eastAsia="zh-CN"/>
              </w:rPr>
              <w:t>4</w:t>
            </w:r>
          </w:p>
        </w:tc>
        <w:tc>
          <w:tcPr>
            <w:tcW w:w="658" w:type="pct"/>
            <w:noWrap w:val="0"/>
            <w:vAlign w:val="center"/>
          </w:tcPr>
          <w:p w14:paraId="539CD7C5">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活动配套云端系统的使用服务</w:t>
            </w:r>
          </w:p>
        </w:tc>
        <w:tc>
          <w:tcPr>
            <w:tcW w:w="1550" w:type="pct"/>
            <w:noWrap w:val="0"/>
            <w:vAlign w:val="center"/>
          </w:tcPr>
          <w:p w14:paraId="01369A92">
            <w:pPr>
              <w:numPr>
                <w:ilvl w:val="0"/>
                <w:numId w:val="0"/>
              </w:numPr>
              <w:rPr>
                <w:rFonts w:hint="eastAsia" w:ascii="宋体" w:hAnsi="宋体" w:cs="宋体"/>
                <w:sz w:val="21"/>
                <w:szCs w:val="21"/>
                <w:lang w:val="en-US" w:eastAsia="zh-CN" w:bidi="ar"/>
              </w:rPr>
            </w:pPr>
            <w:r>
              <w:rPr>
                <w:rFonts w:hint="eastAsia" w:ascii="宋体" w:hAnsi="宋体" w:eastAsia="宋体" w:cs="宋体"/>
                <w:kern w:val="2"/>
                <w:sz w:val="21"/>
                <w:szCs w:val="21"/>
                <w:lang w:val="en-US" w:eastAsia="zh-CN" w:bidi="ar"/>
              </w:rPr>
              <w:t>1.</w:t>
            </w:r>
            <w:r>
              <w:rPr>
                <w:rFonts w:hint="eastAsia" w:ascii="宋体" w:hAnsi="宋体" w:cs="宋体"/>
                <w:kern w:val="2"/>
                <w:sz w:val="21"/>
                <w:szCs w:val="21"/>
                <w:lang w:val="en-US" w:eastAsia="zh-CN" w:bidi="ar"/>
              </w:rPr>
              <w:t>根据活动有关规则定制</w:t>
            </w:r>
            <w:r>
              <w:rPr>
                <w:rFonts w:hint="eastAsia" w:ascii="宋体" w:hAnsi="宋体" w:cs="宋体"/>
                <w:sz w:val="21"/>
                <w:szCs w:val="21"/>
                <w:lang w:val="en-US" w:eastAsia="zh-CN" w:bidi="ar"/>
              </w:rPr>
              <w:t>活动报名系统，提供相关报名服务；</w:t>
            </w:r>
          </w:p>
          <w:p w14:paraId="35E69B61">
            <w:pPr>
              <w:rPr>
                <w:rFonts w:hint="eastAsia" w:ascii="宋体" w:hAnsi="宋体" w:cs="宋体"/>
                <w:szCs w:val="21"/>
                <w:lang w:val="en-US" w:eastAsia="zh-CN" w:bidi="ar"/>
              </w:rPr>
            </w:pPr>
            <w:r>
              <w:rPr>
                <w:rFonts w:hint="eastAsia" w:ascii="宋体" w:hAnsi="宋体" w:eastAsia="宋体" w:cs="宋体"/>
                <w:b w:val="0"/>
                <w:bCs w:val="0"/>
                <w:kern w:val="2"/>
                <w:sz w:val="21"/>
                <w:szCs w:val="21"/>
                <w:lang w:val="en-US" w:eastAsia="zh-CN" w:bidi="ar"/>
              </w:rPr>
              <w:t>2.</w:t>
            </w:r>
            <w:r>
              <w:rPr>
                <w:rFonts w:hint="eastAsia" w:ascii="宋体" w:hAnsi="宋体" w:cs="宋体"/>
                <w:kern w:val="2"/>
                <w:sz w:val="21"/>
                <w:szCs w:val="21"/>
                <w:lang w:val="en-US" w:eastAsia="zh-CN" w:bidi="ar"/>
              </w:rPr>
              <w:t>根据活动有关规则定制</w:t>
            </w:r>
            <w:r>
              <w:rPr>
                <w:rFonts w:hint="eastAsia" w:ascii="宋体" w:hAnsi="宋体" w:cs="宋体"/>
                <w:szCs w:val="21"/>
                <w:lang w:val="en-US" w:eastAsia="zh-CN" w:bidi="ar"/>
              </w:rPr>
              <w:t>活动抽奖系统</w:t>
            </w:r>
            <w:r>
              <w:rPr>
                <w:rFonts w:hint="eastAsia" w:ascii="宋体" w:hAnsi="宋体" w:cs="宋体"/>
                <w:sz w:val="21"/>
                <w:szCs w:val="21"/>
                <w:lang w:val="en-US" w:eastAsia="zh-CN" w:bidi="ar"/>
              </w:rPr>
              <w:t>，提供相关抽奖服务；</w:t>
            </w:r>
          </w:p>
          <w:p w14:paraId="002F26B1">
            <w:pPr>
              <w:rPr>
                <w:rFonts w:hint="eastAsia" w:ascii="宋体" w:hAnsi="宋体" w:cs="宋体"/>
                <w:szCs w:val="21"/>
                <w:lang w:val="en-US" w:eastAsia="zh-CN" w:bidi="ar"/>
              </w:rPr>
            </w:pPr>
            <w:r>
              <w:rPr>
                <w:rFonts w:hint="eastAsia" w:ascii="宋体" w:hAnsi="宋体" w:cs="宋体"/>
                <w:szCs w:val="21"/>
                <w:lang w:val="en-US" w:eastAsia="zh-CN" w:bidi="ar"/>
              </w:rPr>
              <w:t>3.</w:t>
            </w:r>
            <w:r>
              <w:rPr>
                <w:rFonts w:hint="eastAsia" w:ascii="宋体" w:hAnsi="宋体" w:cs="宋体"/>
                <w:kern w:val="2"/>
                <w:sz w:val="21"/>
                <w:szCs w:val="21"/>
                <w:lang w:val="en-US" w:eastAsia="zh-CN" w:bidi="ar"/>
              </w:rPr>
              <w:t>根据活动有关规则定制</w:t>
            </w:r>
            <w:r>
              <w:rPr>
                <w:rFonts w:hint="eastAsia" w:ascii="宋体" w:hAnsi="宋体" w:cs="宋体"/>
                <w:szCs w:val="21"/>
                <w:lang w:val="en-US" w:eastAsia="zh-CN" w:bidi="ar"/>
              </w:rPr>
              <w:t>活动奖品领取系统</w:t>
            </w:r>
            <w:r>
              <w:rPr>
                <w:rFonts w:hint="eastAsia" w:ascii="宋体" w:hAnsi="宋体" w:cs="宋体"/>
                <w:sz w:val="21"/>
                <w:szCs w:val="21"/>
                <w:lang w:val="en-US" w:eastAsia="zh-CN" w:bidi="ar"/>
              </w:rPr>
              <w:t>，提供相关抽奖服务。</w:t>
            </w:r>
          </w:p>
          <w:p w14:paraId="08622FFE">
            <w:pPr>
              <w:rPr>
                <w:rFonts w:hint="default"/>
                <w:lang w:val="en-US" w:eastAsia="zh-CN"/>
              </w:rPr>
            </w:pPr>
            <w:r>
              <w:rPr>
                <w:rFonts w:hint="eastAsia" w:ascii="宋体" w:hAnsi="宋体" w:eastAsia="宋体" w:cs="宋体"/>
                <w:sz w:val="21"/>
                <w:szCs w:val="21"/>
                <w:lang w:val="en-US" w:eastAsia="zh-CN" w:bidi="ar"/>
              </w:rPr>
              <w:t>。</w:t>
            </w:r>
          </w:p>
        </w:tc>
        <w:tc>
          <w:tcPr>
            <w:tcW w:w="2389" w:type="pct"/>
            <w:noWrap w:val="0"/>
            <w:vAlign w:val="center"/>
          </w:tcPr>
          <w:p w14:paraId="3DADF7FA">
            <w:pPr>
              <w:rPr>
                <w:rFonts w:hint="eastAsia" w:ascii="宋体" w:hAnsi="宋体" w:eastAsia="宋体" w:cs="宋体"/>
                <w:sz w:val="21"/>
                <w:szCs w:val="21"/>
                <w:lang w:val="en-US" w:eastAsia="zh-CN" w:bidi="ar"/>
              </w:rPr>
            </w:pPr>
          </w:p>
          <w:p w14:paraId="11C9392A">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1.构建军工级</w:t>
            </w:r>
            <w:r>
              <w:rPr>
                <w:rFonts w:hint="eastAsia" w:ascii="宋体" w:hAnsi="宋体" w:cs="宋体"/>
                <w:sz w:val="21"/>
                <w:szCs w:val="21"/>
                <w:lang w:val="en-US" w:eastAsia="zh-CN" w:bidi="ar"/>
              </w:rPr>
              <w:t>安全</w:t>
            </w:r>
            <w:r>
              <w:rPr>
                <w:rFonts w:hint="eastAsia" w:ascii="宋体" w:hAnsi="宋体" w:eastAsia="宋体" w:cs="宋体"/>
                <w:sz w:val="21"/>
                <w:szCs w:val="21"/>
                <w:lang w:val="en-US" w:eastAsia="zh-CN" w:bidi="ar"/>
              </w:rPr>
              <w:t>防护与合规管理体系：</w:t>
            </w:r>
          </w:p>
          <w:p w14:paraId="485E966D">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（1）数据主权与隐私保护，源码独立部署于</w:t>
            </w:r>
            <w:r>
              <w:rPr>
                <w:rFonts w:hint="eastAsia" w:ascii="宋体" w:hAnsi="宋体" w:cs="宋体"/>
                <w:sz w:val="21"/>
                <w:szCs w:val="21"/>
                <w:lang w:val="en-US" w:eastAsia="zh-CN" w:bidi="ar"/>
              </w:rPr>
              <w:t>投标人</w:t>
            </w:r>
            <w:r>
              <w:rPr>
                <w:rFonts w:hint="eastAsia" w:ascii="宋体" w:hAnsi="宋体" w:eastAsia="宋体" w:cs="宋体"/>
                <w:sz w:val="21"/>
                <w:szCs w:val="21"/>
                <w:lang w:val="en-US" w:eastAsia="zh-CN" w:bidi="ar"/>
              </w:rPr>
              <w:t>自有服务器，杜绝第三方数据泄露风险，客户端与服务端使用HTTPS加密通信，避免中间人攻击；</w:t>
            </w:r>
          </w:p>
          <w:p w14:paraId="5099C0F0">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（2）</w:t>
            </w:r>
            <w:r>
              <w:rPr>
                <w:rFonts w:hint="eastAsia" w:ascii="宋体" w:hAnsi="宋体" w:eastAsia="宋体" w:cs="宋体"/>
                <w:sz w:val="21"/>
                <w:szCs w:val="21"/>
                <w:lang w:val="en-US" w:eastAsia="zh-CN" w:bidi="ar"/>
              </w:rPr>
              <w:t>存储加密：使用AES-256加密技术实现静态数据加密。</w:t>
            </w:r>
          </w:p>
          <w:p w14:paraId="1CE8B22F">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防SQL注入：使用ORM框架配合参数化查询，禁止拼接SQL。通过SQL防火墙实时拦截高危操作。</w:t>
            </w:r>
          </w:p>
          <w:p w14:paraId="38B3D200">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（4）</w:t>
            </w:r>
            <w:r>
              <w:rPr>
                <w:rFonts w:hint="eastAsia" w:ascii="宋体" w:hAnsi="宋体" w:eastAsia="宋体" w:cs="宋体"/>
                <w:sz w:val="21"/>
                <w:szCs w:val="21"/>
                <w:lang w:val="en-US" w:eastAsia="zh-CN" w:bidi="ar"/>
              </w:rPr>
              <w:t>安全审计：数据库审计日志：提供详细的数据库活动记录，包括查询历史、登录尝试等。</w:t>
            </w:r>
          </w:p>
          <w:p w14:paraId="07CE0216">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2.活动报名参与抽奖用户的真实性：</w:t>
            </w:r>
          </w:p>
          <w:p w14:paraId="13F56D12">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（1）</w:t>
            </w:r>
            <w:r>
              <w:rPr>
                <w:rFonts w:hint="eastAsia" w:ascii="宋体" w:hAnsi="宋体" w:eastAsia="宋体" w:cs="宋体"/>
                <w:sz w:val="21"/>
                <w:szCs w:val="21"/>
                <w:lang w:val="en-US" w:eastAsia="zh-CN" w:bidi="ar"/>
              </w:rPr>
              <w:t>参与者通过投标人自有APP端的应用系统进行报名</w:t>
            </w:r>
            <w:r>
              <w:rPr>
                <w:rFonts w:hint="eastAsia" w:ascii="宋体" w:hAnsi="宋体" w:cs="宋体"/>
                <w:sz w:val="21"/>
                <w:szCs w:val="21"/>
                <w:lang w:val="en-US" w:eastAsia="zh-CN" w:bidi="ar"/>
              </w:rPr>
              <w:t>；</w:t>
            </w:r>
          </w:p>
          <w:p w14:paraId="758FB029">
            <w:pPr>
              <w:rPr>
                <w:rFonts w:hint="default" w:ascii="宋体" w:hAnsi="宋体" w:eastAsia="宋体" w:cs="宋体"/>
                <w:sz w:val="21"/>
                <w:szCs w:val="21"/>
                <w:lang w:val="en-US" w:eastAsia="zh-CN" w:bidi="ar"/>
              </w:rPr>
            </w:pPr>
            <w:r>
              <w:rPr>
                <w:rFonts w:hint="eastAsia" w:ascii="宋体" w:hAnsi="宋体" w:cs="宋体"/>
                <w:sz w:val="21"/>
                <w:szCs w:val="21"/>
                <w:lang w:val="en-US" w:eastAsia="zh-CN" w:bidi="ar"/>
              </w:rPr>
              <w:t>（2）</w:t>
            </w:r>
            <w:r>
              <w:rPr>
                <w:rFonts w:hint="eastAsia" w:ascii="宋体" w:hAnsi="宋体" w:eastAsia="宋体" w:cs="宋体"/>
                <w:sz w:val="21"/>
                <w:szCs w:val="21"/>
                <w:lang w:val="en-US" w:eastAsia="zh-CN" w:bidi="ar"/>
              </w:rPr>
              <w:t>投标人应对所有app端注册过来的用户请求跟app后端进行联通校验，保证app注册用户ID合法性和有效性。防止恶意模拟注册app用户，破坏抽奖活动的真实有效性。</w:t>
            </w:r>
          </w:p>
          <w:p w14:paraId="499A6798">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.公平抽奖系统的技术服务</w:t>
            </w:r>
          </w:p>
          <w:p w14:paraId="02900D0D">
            <w:pPr>
              <w:rPr>
                <w:rFonts w:hint="eastAsia" w:ascii="宋体" w:hAnsi="宋体" w:cs="宋体"/>
                <w:sz w:val="21"/>
                <w:szCs w:val="21"/>
                <w:lang w:val="en-US" w:eastAsia="zh-CN" w:bidi="ar"/>
              </w:rPr>
            </w:pPr>
            <w:r>
              <w:rPr>
                <w:rFonts w:hint="eastAsia" w:ascii="宋体" w:hAnsi="宋体" w:cs="宋体"/>
                <w:sz w:val="21"/>
                <w:szCs w:val="21"/>
                <w:lang w:val="en-US" w:eastAsia="zh-CN" w:bidi="ar"/>
              </w:rPr>
              <w:t>（1）唯一性保证、标识绑定，微信登录或者客户端登录时通过微信OpenID或App UserID生成唯一令牌，服务端验证令牌合法性。</w:t>
            </w:r>
          </w:p>
          <w:p w14:paraId="633A640A">
            <w:pPr>
              <w:rPr>
                <w:rFonts w:hint="eastAsia" w:ascii="宋体" w:hAnsi="宋体" w:cs="宋体"/>
                <w:sz w:val="21"/>
                <w:szCs w:val="21"/>
                <w:lang w:val="en-US" w:eastAsia="zh-CN" w:bidi="ar"/>
              </w:rPr>
            </w:pPr>
            <w:r>
              <w:rPr>
                <w:rFonts w:hint="eastAsia" w:ascii="宋体" w:hAnsi="宋体" w:cs="宋体"/>
                <w:sz w:val="21"/>
                <w:szCs w:val="21"/>
                <w:lang w:val="en-US" w:eastAsia="zh-CN" w:bidi="ar"/>
              </w:rPr>
              <w:t>（2）公平性核心算法，服务端强随机数算法，保证所有中奖概率等操作都是在服务端处理，服务端验证通过后，对每个抽奖操作做随机性概率抽奖，保证随机概率的一致性。</w:t>
            </w:r>
          </w:p>
          <w:p w14:paraId="1F0E175E">
            <w:pPr>
              <w:rPr>
                <w:rFonts w:hint="default" w:ascii="宋体" w:hAnsi="宋体" w:cs="宋体"/>
                <w:sz w:val="21"/>
                <w:szCs w:val="21"/>
                <w:lang w:val="en-US" w:eastAsia="zh-CN" w:bidi="ar"/>
              </w:rPr>
            </w:pPr>
            <w:r>
              <w:rPr>
                <w:rFonts w:hint="eastAsia" w:ascii="宋体" w:hAnsi="宋体" w:eastAsia="宋体" w:cs="宋体"/>
                <w:sz w:val="21"/>
                <w:szCs w:val="21"/>
                <w:lang w:val="en-US" w:eastAsia="zh-CN" w:bidi="ar"/>
              </w:rPr>
              <w:t>4.确保</w:t>
            </w:r>
            <w:r>
              <w:rPr>
                <w:rFonts w:hint="default" w:ascii="宋体" w:hAnsi="宋体" w:eastAsia="宋体" w:cs="宋体"/>
                <w:sz w:val="21"/>
                <w:szCs w:val="21"/>
                <w:lang w:val="en-US" w:eastAsia="zh-CN" w:bidi="ar"/>
              </w:rPr>
              <w:t>业务流程、管理制度、风险评估、应急预案以及舆情应对</w:t>
            </w:r>
            <w:r>
              <w:rPr>
                <w:rFonts w:hint="eastAsia" w:ascii="宋体" w:hAnsi="宋体" w:cs="宋体"/>
                <w:sz w:val="21"/>
                <w:szCs w:val="21"/>
                <w:lang w:val="en-US" w:eastAsia="zh-CN" w:bidi="ar"/>
              </w:rPr>
              <w:t>等方面行之有效。</w:t>
            </w:r>
          </w:p>
        </w:tc>
      </w:tr>
      <w:tr w14:paraId="08B0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5A13B0AE">
            <w:pPr>
              <w:jc w:val="center"/>
              <w:rPr>
                <w:rFonts w:hint="default" w:ascii="宋体" w:hAnsi="宋体"/>
                <w:bCs/>
                <w:szCs w:val="21"/>
                <w:lang w:val="en-US" w:eastAsia="zh-CN"/>
              </w:rPr>
            </w:pPr>
            <w:r>
              <w:rPr>
                <w:rFonts w:hint="eastAsia" w:ascii="宋体" w:hAnsi="宋体"/>
                <w:bCs/>
                <w:szCs w:val="21"/>
                <w:lang w:val="en-US" w:eastAsia="zh-CN"/>
              </w:rPr>
              <w:t>5</w:t>
            </w:r>
          </w:p>
        </w:tc>
        <w:tc>
          <w:tcPr>
            <w:tcW w:w="658" w:type="pct"/>
            <w:noWrap w:val="0"/>
            <w:vAlign w:val="center"/>
          </w:tcPr>
          <w:p w14:paraId="47286A6A">
            <w:pP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活动配套公益</w:t>
            </w:r>
            <w:r>
              <w:rPr>
                <w:rFonts w:hint="eastAsia" w:ascii="宋体" w:hAnsi="宋体" w:cs="宋体"/>
                <w:sz w:val="21"/>
                <w:szCs w:val="21"/>
                <w:lang w:val="en-US" w:eastAsia="zh-CN" w:bidi="ar"/>
              </w:rPr>
              <w:t>文创产品设计与定制</w:t>
            </w:r>
          </w:p>
        </w:tc>
        <w:tc>
          <w:tcPr>
            <w:tcW w:w="1550" w:type="pct"/>
            <w:shd w:val="clear" w:color="auto" w:fill="auto"/>
            <w:noWrap w:val="0"/>
            <w:vAlign w:val="center"/>
          </w:tcPr>
          <w:p w14:paraId="68760F44">
            <w:pPr>
              <w:pStyle w:val="2"/>
              <w:numPr>
                <w:ilvl w:val="0"/>
                <w:numId w:val="0"/>
              </w:numPr>
              <w:tabs>
                <w:tab w:val="left" w:pos="312"/>
              </w:tabs>
              <w:rPr>
                <w:rFonts w:hint="eastAsia"/>
                <w:lang w:val="en-US" w:eastAsia="zh-CN"/>
              </w:rPr>
            </w:pPr>
          </w:p>
          <w:p w14:paraId="545457E0">
            <w:pPr>
              <w:pStyle w:val="2"/>
              <w:numPr>
                <w:ilvl w:val="0"/>
                <w:numId w:val="0"/>
              </w:numPr>
              <w:tabs>
                <w:tab w:val="left" w:pos="312"/>
              </w:tabs>
              <w:rPr>
                <w:rFonts w:hint="eastAsia"/>
                <w:lang w:val="en-US" w:eastAsia="zh-CN"/>
              </w:rPr>
            </w:pPr>
          </w:p>
          <w:p w14:paraId="6AD347DE">
            <w:pPr>
              <w:pStyle w:val="2"/>
              <w:numPr>
                <w:ilvl w:val="0"/>
                <w:numId w:val="0"/>
              </w:numPr>
              <w:tabs>
                <w:tab w:val="left" w:pos="312"/>
              </w:tabs>
              <w:rPr>
                <w:rFonts w:hint="eastAsia"/>
                <w:lang w:val="en-US" w:eastAsia="zh-CN"/>
              </w:rPr>
            </w:pPr>
          </w:p>
          <w:p w14:paraId="5B8FB057">
            <w:pPr>
              <w:numPr>
                <w:ilvl w:val="0"/>
                <w:numId w:val="0"/>
              </w:numPr>
              <w:rPr>
                <w:rFonts w:hint="eastAsia" w:ascii="宋体" w:hAnsi="宋体" w:cs="宋体"/>
                <w:sz w:val="21"/>
                <w:szCs w:val="21"/>
                <w:lang w:val="en-US" w:eastAsia="zh-CN" w:bidi="ar"/>
              </w:rPr>
            </w:pPr>
            <w:r>
              <w:rPr>
                <w:rFonts w:hint="eastAsia" w:ascii="宋体" w:hAnsi="宋体" w:eastAsia="宋体" w:cs="宋体"/>
                <w:kern w:val="2"/>
                <w:sz w:val="21"/>
                <w:szCs w:val="21"/>
                <w:lang w:val="en-US" w:eastAsia="zh-CN" w:bidi="ar"/>
              </w:rPr>
              <w:t>1.</w:t>
            </w:r>
            <w:r>
              <w:rPr>
                <w:rFonts w:hint="eastAsia" w:ascii="宋体" w:hAnsi="宋体" w:cs="宋体"/>
                <w:sz w:val="21"/>
                <w:szCs w:val="21"/>
                <w:lang w:val="en-US" w:eastAsia="zh-CN" w:bidi="ar"/>
              </w:rPr>
              <w:t>策划</w:t>
            </w:r>
            <w:r>
              <w:rPr>
                <w:rFonts w:hint="eastAsia" w:ascii="宋体" w:hAnsi="宋体" w:eastAsia="宋体" w:cs="宋体"/>
                <w:sz w:val="21"/>
                <w:szCs w:val="21"/>
                <w:lang w:val="en-US" w:eastAsia="zh-CN" w:bidi="ar"/>
              </w:rPr>
              <w:t>设计</w:t>
            </w:r>
            <w:r>
              <w:rPr>
                <w:rFonts w:hint="eastAsia" w:ascii="宋体" w:hAnsi="宋体" w:cs="宋体"/>
                <w:sz w:val="21"/>
                <w:szCs w:val="21"/>
                <w:lang w:val="en-US" w:eastAsia="zh-CN" w:bidi="ar"/>
              </w:rPr>
              <w:t>活动公益配套文创产品</w:t>
            </w:r>
          </w:p>
          <w:p w14:paraId="7162C98F">
            <w:pPr>
              <w:numPr>
                <w:ilvl w:val="0"/>
                <w:numId w:val="0"/>
              </w:numP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w:t>
            </w:r>
            <w:r>
              <w:rPr>
                <w:rFonts w:hint="eastAsia" w:ascii="宋体" w:hAnsi="宋体" w:cs="宋体"/>
                <w:kern w:val="2"/>
                <w:sz w:val="21"/>
                <w:szCs w:val="21"/>
                <w:lang w:val="en-US" w:eastAsia="zh-CN" w:bidi="ar"/>
              </w:rPr>
              <w:t>根据甲方要求定制</w:t>
            </w:r>
            <w:r>
              <w:rPr>
                <w:rFonts w:hint="eastAsia" w:ascii="宋体" w:hAnsi="宋体" w:cs="宋体"/>
                <w:sz w:val="21"/>
                <w:szCs w:val="21"/>
                <w:lang w:val="en-US" w:eastAsia="zh-CN" w:bidi="ar"/>
              </w:rPr>
              <w:t>活动公益配套文创产品</w:t>
            </w:r>
          </w:p>
          <w:p w14:paraId="5908DB51">
            <w:pPr>
              <w:numPr>
                <w:ilvl w:val="0"/>
                <w:numId w:val="0"/>
              </w:num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.根据活动规则与流程，负责现场礼品的分发、兑换工作</w:t>
            </w:r>
            <w:r>
              <w:rPr>
                <w:rFonts w:hint="eastAsia" w:ascii="宋体" w:hAnsi="宋体" w:cs="宋体"/>
                <w:sz w:val="21"/>
                <w:szCs w:val="21"/>
                <w:lang w:val="en-US" w:eastAsia="zh-CN" w:bidi="ar"/>
              </w:rPr>
              <w:t>。</w:t>
            </w:r>
          </w:p>
          <w:p w14:paraId="61F6062B">
            <w:pPr>
              <w:rPr>
                <w:rFonts w:hint="eastAsia" w:ascii="宋体" w:hAnsi="宋体" w:cs="宋体"/>
                <w:szCs w:val="21"/>
                <w:lang w:val="en-US" w:eastAsia="zh-CN" w:bidi="ar"/>
              </w:rPr>
            </w:pPr>
            <w:r>
              <w:rPr>
                <w:rFonts w:hint="eastAsia" w:ascii="宋体" w:hAnsi="宋体" w:cs="宋体"/>
                <w:sz w:val="21"/>
                <w:szCs w:val="21"/>
                <w:lang w:val="en-US" w:eastAsia="zh-CN" w:bidi="ar"/>
              </w:rPr>
              <w:t>4</w:t>
            </w:r>
            <w:r>
              <w:rPr>
                <w:rFonts w:hint="eastAsia" w:ascii="宋体" w:hAnsi="宋体" w:eastAsia="宋体" w:cs="宋体"/>
                <w:sz w:val="21"/>
                <w:szCs w:val="21"/>
                <w:lang w:val="en-US" w:eastAsia="zh-CN" w:bidi="ar"/>
              </w:rPr>
              <w:t>.活动后提供完整的礼品签收与发放报告。</w:t>
            </w:r>
          </w:p>
          <w:p w14:paraId="049BFD20">
            <w:pPr>
              <w:pStyle w:val="2"/>
              <w:numPr>
                <w:ilvl w:val="0"/>
                <w:numId w:val="0"/>
              </w:numPr>
              <w:tabs>
                <w:tab w:val="left" w:pos="312"/>
              </w:tabs>
              <w:rPr>
                <w:rFonts w:hint="eastAsia"/>
                <w:lang w:val="en-US" w:eastAsia="zh-CN"/>
              </w:rPr>
            </w:pPr>
          </w:p>
          <w:p w14:paraId="599FE5B6">
            <w:pPr>
              <w:pStyle w:val="2"/>
              <w:numPr>
                <w:ilvl w:val="0"/>
                <w:numId w:val="0"/>
              </w:numPr>
              <w:tabs>
                <w:tab w:val="left" w:pos="312"/>
              </w:tabs>
              <w:rPr>
                <w:rFonts w:hint="eastAsia"/>
                <w:lang w:val="en-US" w:eastAsia="zh-CN"/>
              </w:rPr>
            </w:pPr>
          </w:p>
          <w:p w14:paraId="435DCFFF">
            <w:pPr>
              <w:pStyle w:val="2"/>
              <w:numPr>
                <w:ilvl w:val="0"/>
                <w:numId w:val="0"/>
              </w:numPr>
              <w:tabs>
                <w:tab w:val="left" w:pos="312"/>
              </w:tabs>
              <w:ind w:left="0" w:leftChars="0" w:firstLine="0" w:firstLineChars="0"/>
              <w:rPr>
                <w:rFonts w:hint="eastAsia" w:ascii="Times New Roman" w:hAnsi="Times New Roman" w:eastAsia="宋体" w:cs="Times New Roman"/>
                <w:b/>
                <w:bCs/>
                <w:kern w:val="2"/>
                <w:sz w:val="24"/>
                <w:szCs w:val="24"/>
                <w:lang w:val="en-US" w:eastAsia="zh-CN" w:bidi="ar-SA"/>
              </w:rPr>
            </w:pPr>
          </w:p>
        </w:tc>
        <w:tc>
          <w:tcPr>
            <w:tcW w:w="2389" w:type="pct"/>
            <w:shd w:val="clear" w:color="auto" w:fill="auto"/>
            <w:noWrap w:val="0"/>
            <w:vAlign w:val="center"/>
          </w:tcPr>
          <w:p w14:paraId="77A8AC66">
            <w:pPr>
              <w:rPr>
                <w:rFonts w:hint="eastAsia" w:ascii="宋体" w:hAnsi="宋体" w:eastAsia="宋体" w:cs="宋体"/>
                <w:sz w:val="21"/>
                <w:szCs w:val="21"/>
                <w:lang w:val="en-US" w:eastAsia="zh-CN" w:bidi="ar"/>
              </w:rPr>
            </w:pPr>
          </w:p>
          <w:p w14:paraId="50C54809">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1.人员配置：配备专职礼品管理员不少于</w:t>
            </w:r>
            <w:r>
              <w:rPr>
                <w:rFonts w:hint="eastAsia" w:ascii="宋体" w:hAnsi="宋体" w:cs="宋体"/>
                <w:sz w:val="21"/>
                <w:szCs w:val="21"/>
                <w:lang w:val="en-US" w:eastAsia="zh-CN" w:bidi="ar"/>
              </w:rPr>
              <w:t>2</w:t>
            </w:r>
            <w:r>
              <w:rPr>
                <w:rFonts w:hint="eastAsia" w:ascii="宋体" w:hAnsi="宋体" w:eastAsia="宋体" w:cs="宋体"/>
                <w:sz w:val="21"/>
                <w:szCs w:val="21"/>
                <w:lang w:val="en-US" w:eastAsia="zh-CN" w:bidi="ar"/>
              </w:rPr>
              <w:t>人。</w:t>
            </w:r>
          </w:p>
          <w:p w14:paraId="4CB48A2E">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2.人员标准：</w:t>
            </w:r>
          </w:p>
          <w:p w14:paraId="615EFCD9">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（1）工作细致认真，有较强的责任心，熟悉仓储物流或物料管理流程。</w:t>
            </w:r>
          </w:p>
          <w:p w14:paraId="2B1FAF1E">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（2）具备基本的数据统计和记录能力。</w:t>
            </w:r>
          </w:p>
          <w:p w14:paraId="469FFA83">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w:t>
            </w: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）活动前需进行专项培训，明确各类礼品的发放规则、签收流程和注意事项，确保账物相符、记录清晰。</w:t>
            </w:r>
          </w:p>
          <w:p w14:paraId="437CFAB3">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w:t>
            </w:r>
            <w:r>
              <w:rPr>
                <w:rFonts w:hint="eastAsia" w:ascii="宋体" w:hAnsi="宋体" w:cs="宋体"/>
                <w:sz w:val="21"/>
                <w:szCs w:val="21"/>
                <w:lang w:val="en-US" w:eastAsia="zh-CN" w:bidi="ar"/>
              </w:rPr>
              <w:t>文创产品平面设计</w:t>
            </w:r>
            <w:r>
              <w:rPr>
                <w:rFonts w:hint="eastAsia" w:ascii="宋体" w:hAnsi="宋体" w:eastAsia="宋体" w:cs="宋体"/>
                <w:sz w:val="21"/>
                <w:szCs w:val="21"/>
                <w:lang w:val="en-US" w:eastAsia="zh-CN" w:bidi="ar"/>
              </w:rPr>
              <w:t>：</w:t>
            </w:r>
          </w:p>
          <w:p w14:paraId="43659D12">
            <w:pP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r>
              <w:rPr>
                <w:rFonts w:hint="eastAsia" w:ascii="宋体" w:hAnsi="宋体" w:cs="宋体"/>
                <w:sz w:val="21"/>
                <w:szCs w:val="21"/>
                <w:lang w:val="en-US" w:eastAsia="zh-CN" w:bidi="ar"/>
              </w:rPr>
              <w:t>提供礼品设计方案，给甲方确定。</w:t>
            </w:r>
          </w:p>
          <w:p w14:paraId="3AAA3F43">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w:t>
            </w:r>
            <w:r>
              <w:rPr>
                <w:rFonts w:hint="eastAsia" w:ascii="宋体" w:hAnsi="宋体" w:cs="宋体"/>
                <w:sz w:val="21"/>
                <w:szCs w:val="21"/>
                <w:lang w:val="en-US" w:eastAsia="zh-CN" w:bidi="ar"/>
              </w:rPr>
              <w:t>甲方确定设计方案</w:t>
            </w:r>
            <w:r>
              <w:rPr>
                <w:rFonts w:hint="eastAsia" w:ascii="宋体" w:hAnsi="宋体" w:eastAsia="宋体" w:cs="宋体"/>
                <w:sz w:val="21"/>
                <w:szCs w:val="21"/>
                <w:lang w:val="en-US" w:eastAsia="zh-CN" w:bidi="ar"/>
              </w:rPr>
              <w:t>后十五天内制作完成，并</w:t>
            </w:r>
            <w:r>
              <w:rPr>
                <w:rFonts w:hint="eastAsia" w:ascii="宋体" w:hAnsi="宋体" w:cs="宋体"/>
                <w:sz w:val="21"/>
                <w:szCs w:val="21"/>
                <w:lang w:val="en-US" w:eastAsia="zh-CN" w:bidi="ar"/>
              </w:rPr>
              <w:t>将定制的文创产品</w:t>
            </w:r>
            <w:r>
              <w:rPr>
                <w:rFonts w:hint="eastAsia" w:ascii="宋体" w:hAnsi="宋体" w:eastAsia="宋体" w:cs="宋体"/>
                <w:sz w:val="21"/>
                <w:szCs w:val="21"/>
                <w:lang w:val="en-US" w:eastAsia="zh-CN" w:bidi="ar"/>
              </w:rPr>
              <w:t>运送到指定地点。</w:t>
            </w:r>
          </w:p>
          <w:p w14:paraId="4F61F369">
            <w:pP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（3）</w:t>
            </w:r>
            <w:r>
              <w:rPr>
                <w:rFonts w:hint="eastAsia" w:ascii="宋体" w:hAnsi="宋体" w:cs="宋体"/>
                <w:sz w:val="21"/>
                <w:szCs w:val="21"/>
                <w:lang w:val="en-US" w:eastAsia="zh-CN" w:bidi="ar"/>
              </w:rPr>
              <w:t>礼品数量：3000个。</w:t>
            </w:r>
          </w:p>
          <w:p w14:paraId="04019703">
            <w:pP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4.确保</w:t>
            </w:r>
            <w:r>
              <w:rPr>
                <w:rFonts w:hint="default" w:ascii="宋体" w:hAnsi="宋体" w:eastAsia="宋体" w:cs="宋体"/>
                <w:sz w:val="21"/>
                <w:szCs w:val="21"/>
                <w:lang w:val="en-US" w:eastAsia="zh-CN" w:bidi="ar"/>
              </w:rPr>
              <w:t>业务流程、管理制度、风险评估、应急预案以及舆情应对</w:t>
            </w:r>
            <w:r>
              <w:rPr>
                <w:rFonts w:hint="eastAsia" w:ascii="宋体" w:hAnsi="宋体" w:cs="宋体"/>
                <w:sz w:val="21"/>
                <w:szCs w:val="21"/>
                <w:lang w:val="en-US" w:eastAsia="zh-CN" w:bidi="ar"/>
              </w:rPr>
              <w:t>等方面行之有效。</w:t>
            </w:r>
          </w:p>
        </w:tc>
      </w:tr>
    </w:tbl>
    <w:p w14:paraId="6778E646">
      <w:pPr>
        <w:rPr>
          <w:rFonts w:hint="eastAsia" w:asciiTheme="minorEastAsia" w:hAnsiTheme="minorEastAsia" w:eastAsiaTheme="minorEastAsia"/>
          <w:b/>
          <w:szCs w:val="21"/>
        </w:rPr>
      </w:pPr>
    </w:p>
    <w:p w14:paraId="3D56F848">
      <w:pPr>
        <w:rPr>
          <w:b/>
          <w:sz w:val="24"/>
        </w:rPr>
      </w:pPr>
    </w:p>
    <w:p w14:paraId="4C7FBBB2">
      <w:pPr>
        <w:pStyle w:val="5"/>
        <w:spacing w:before="120" w:beforeLines="50" w:after="120" w:afterLines="50"/>
        <w:rPr>
          <w:rFonts w:hint="eastAsia"/>
          <w:szCs w:val="24"/>
        </w:rPr>
      </w:pPr>
      <w:r>
        <w:rPr>
          <w:rFonts w:hint="eastAsia"/>
          <w:szCs w:val="24"/>
        </w:rPr>
        <w:t>六、商务要求</w:t>
      </w:r>
    </w:p>
    <w:p w14:paraId="359D8997">
      <w:pPr>
        <w:pStyle w:val="9"/>
        <w:spacing w:before="60" w:beforeLines="25" w:after="60" w:afterLines="25"/>
        <w:ind w:firstLine="392" w:firstLineChars="187"/>
        <w:rPr>
          <w:rFonts w:hint="eastAsia" w:ascii="Times New Roman" w:hAnsi="Times New Roman" w:cs="Times New Roman"/>
          <w:bCs/>
          <w:szCs w:val="21"/>
          <w:highlight w:val="none"/>
        </w:rPr>
      </w:pPr>
      <w:r>
        <w:rPr>
          <w:rFonts w:hint="eastAsia" w:ascii="Times New Roman" w:hAnsi="Times New Roman" w:cs="Times New Roman"/>
          <w:bCs/>
          <w:szCs w:val="21"/>
          <w:highlight w:val="none"/>
        </w:rPr>
        <w:t>（一）★服务期限：</w:t>
      </w:r>
      <w:r>
        <w:rPr>
          <w:rFonts w:hint="eastAsia"/>
        </w:rPr>
        <w:t>自合同签订之日起</w:t>
      </w:r>
      <w:r>
        <w:rPr>
          <w:rFonts w:hint="eastAsia"/>
          <w:bCs/>
          <w:szCs w:val="21"/>
        </w:rPr>
        <w:t>一年内完成</w:t>
      </w:r>
      <w:r>
        <w:rPr>
          <w:rFonts w:hint="eastAsia" w:ascii="宋体" w:hAnsi="宋体"/>
          <w:szCs w:val="21"/>
        </w:rPr>
        <w:t>。</w:t>
      </w:r>
    </w:p>
    <w:p w14:paraId="75027C4D">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highlight w:val="none"/>
        </w:rPr>
        <w:t>（二）</w:t>
      </w:r>
      <w:r>
        <w:rPr>
          <w:rFonts w:hint="eastAsia" w:ascii="Times New Roman" w:hAnsi="Times New Roman" w:cs="Times New Roman"/>
          <w:bCs/>
          <w:szCs w:val="21"/>
        </w:rPr>
        <w:t>★</w:t>
      </w:r>
      <w:r>
        <w:rPr>
          <w:rFonts w:hint="eastAsia" w:ascii="Times New Roman" w:hAnsi="Times New Roman" w:cs="Times New Roman"/>
          <w:bCs/>
          <w:szCs w:val="21"/>
          <w:highlight w:val="none"/>
        </w:rPr>
        <w:t>服务地点：</w:t>
      </w:r>
      <w:r>
        <w:rPr>
          <w:rFonts w:hint="eastAsia" w:ascii="Times New Roman" w:hAnsi="Times New Roman" w:cs="Times New Roman"/>
          <w:bCs/>
          <w:szCs w:val="21"/>
          <w:highlight w:val="none"/>
          <w:lang w:val="en-US" w:eastAsia="zh-CN"/>
        </w:rPr>
        <w:t>深圳市区域</w:t>
      </w:r>
      <w:r>
        <w:rPr>
          <w:rFonts w:hint="eastAsia" w:ascii="Times New Roman" w:hAnsi="Times New Roman" w:cs="Times New Roman"/>
          <w:bCs/>
          <w:szCs w:val="21"/>
        </w:rPr>
        <w:t>。</w:t>
      </w:r>
    </w:p>
    <w:p w14:paraId="70BB10CC">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（三）★报价要求：</w:t>
      </w:r>
    </w:p>
    <w:p w14:paraId="70F01649">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1）本项目预算为79.8万。本项目服务费采用包干制，应包括服务成本、法定税费和企业的利润。由投标供应商根据采购文件所提供的资料自行测算投标报价；一经中标，报价作为中标供应商与采购人签定的合同金额，合同期限内不做调整；</w:t>
      </w:r>
    </w:p>
    <w:p w14:paraId="69FB1220">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（2）投标供应商应当根据本企业的成本进行合理报价，不得低价恶意竞争；</w:t>
      </w:r>
    </w:p>
    <w:p w14:paraId="1C379C2E">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（3）投标供应商的报价不得超过项目预算金额；</w:t>
      </w:r>
    </w:p>
    <w:p w14:paraId="14D43663">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（4）投标供应商的报价，应当按服务项目清单明细进行详细报价，且完全包含本项目采购范围和采购文件所列的各项内容中所述的全部，不得以任何理由变更或重复；</w:t>
      </w:r>
    </w:p>
    <w:p w14:paraId="67E6ED04">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5）除非采购人通过修改采购文件予以更正，否则，投标供应商应毫无例外地按服务需求明细中项目和数量填报综合单价和合价。投标供应商未填综合单价或合价的项目，在实施后，将不得以支付，并视作该项费用已包括在其它有价款的综合单价或合价内；</w:t>
      </w:r>
    </w:p>
    <w:p w14:paraId="36070EB9">
      <w:pPr>
        <w:pStyle w:val="9"/>
        <w:spacing w:before="60" w:beforeLines="25" w:after="60" w:afterLines="25"/>
        <w:ind w:firstLine="392" w:firstLineChars="187"/>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（四）★付款方式：</w:t>
      </w:r>
    </w:p>
    <w:p w14:paraId="59E714AA">
      <w:pPr>
        <w:pStyle w:val="9"/>
        <w:spacing w:before="60" w:beforeLines="25" w:after="60" w:afterLines="25"/>
        <w:ind w:firstLine="392" w:firstLineChars="187"/>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（1）首款：合同签订并收到成交供应商合法发票后10个工作日内支付不超过成交金额的50%；尾款：项目完成，经验收合格并收到成交供应商合法发票后10个工作日内支付合同余款；</w:t>
      </w:r>
    </w:p>
    <w:p w14:paraId="60BADBC0">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2</w:t>
      </w:r>
      <w:r>
        <w:rPr>
          <w:rFonts w:hint="eastAsia" w:ascii="Times New Roman" w:hAnsi="Times New Roman" w:cs="Times New Roman"/>
          <w:bCs/>
          <w:szCs w:val="21"/>
          <w:lang w:eastAsia="zh-CN"/>
        </w:rPr>
        <w:t>）</w:t>
      </w:r>
      <w:r>
        <w:rPr>
          <w:rFonts w:hint="eastAsia" w:ascii="Times New Roman" w:hAnsi="Times New Roman" w:cs="Times New Roman"/>
          <w:bCs/>
          <w:szCs w:val="21"/>
        </w:rPr>
        <w:t>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14:paraId="53D3E2BC">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w:t>
      </w:r>
      <w:r>
        <w:rPr>
          <w:rFonts w:hint="eastAsia" w:ascii="Times New Roman" w:hAnsi="Times New Roman" w:cs="Times New Roman"/>
          <w:bCs/>
          <w:szCs w:val="21"/>
          <w:lang w:val="en-US" w:eastAsia="zh-CN"/>
        </w:rPr>
        <w:t>五</w:t>
      </w:r>
      <w:r>
        <w:rPr>
          <w:rFonts w:hint="eastAsia" w:ascii="Times New Roman" w:hAnsi="Times New Roman" w:cs="Times New Roman"/>
          <w:bCs/>
          <w:szCs w:val="21"/>
        </w:rPr>
        <w:t>）★验收要求：</w:t>
      </w:r>
    </w:p>
    <w:p w14:paraId="492861C0">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中标人按合同约定的服务内容和相关要求完成本项目后，中标人向采购人发起验收申请并报告本项目履约情况总结，采购人根据本项目服务内容和服务标准，对服务项目清单明细中的服务逐项验收，出具验收报告。</w:t>
      </w:r>
    </w:p>
    <w:p w14:paraId="353E0C65">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六</w:t>
      </w:r>
      <w:r>
        <w:rPr>
          <w:rFonts w:hint="eastAsia" w:ascii="Times New Roman" w:hAnsi="Times New Roman" w:cs="Times New Roman"/>
          <w:bCs/>
          <w:szCs w:val="21"/>
          <w:lang w:eastAsia="zh-CN"/>
        </w:rPr>
        <w:t>）</w:t>
      </w:r>
      <w:r>
        <w:rPr>
          <w:rFonts w:hint="eastAsia" w:ascii="Times New Roman" w:hAnsi="Times New Roman" w:cs="Times New Roman"/>
          <w:bCs/>
          <w:szCs w:val="21"/>
        </w:rPr>
        <w:t>保密要求：</w:t>
      </w:r>
    </w:p>
    <w:p w14:paraId="02607330">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在履行合同期间或合同规定期限内中标人不得泄露与采购人业务活动有关的保密资料。</w:t>
      </w:r>
    </w:p>
    <w:p w14:paraId="3200B258">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w:t>
      </w:r>
      <w:r>
        <w:rPr>
          <w:rFonts w:hint="eastAsia" w:ascii="Times New Roman" w:hAnsi="Times New Roman" w:cs="Times New Roman"/>
          <w:bCs/>
          <w:szCs w:val="21"/>
          <w:lang w:val="en-US" w:eastAsia="zh-CN"/>
        </w:rPr>
        <w:t>七</w:t>
      </w:r>
      <w:r>
        <w:rPr>
          <w:rFonts w:hint="eastAsia" w:ascii="Times New Roman" w:hAnsi="Times New Roman" w:cs="Times New Roman"/>
          <w:bCs/>
          <w:szCs w:val="21"/>
        </w:rPr>
        <w:t>）★考核与处罚</w:t>
      </w:r>
    </w:p>
    <w:p w14:paraId="2E1509B9">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投标人中标签订合同后应按照本项目招标文件和合同约定的要求提供各项项目，因中标人不具备履行项目能力或者不服从采购人管理规定或中标人违约等情况，采购人有权利单方解除合同、终止与中标人的项目合作，中标人应无条件退还已支付的全部合同款项，采购人有权不支付余下的款项。因中标人原因造成采购人经济损失及不良社会影响的，中标人按照造成直接和间接经济损失进行全部赔偿，由此造成违法犯罪的，中标人承担相应的民事责任或刑事责任。</w:t>
      </w:r>
    </w:p>
    <w:p w14:paraId="63F9D32E">
      <w:pPr>
        <w:pStyle w:val="9"/>
        <w:spacing w:before="60" w:beforeLines="25" w:after="60" w:afterLines="25"/>
        <w:ind w:firstLine="392" w:firstLineChars="187"/>
        <w:rPr>
          <w:rFonts w:hint="eastAsia" w:ascii="Times New Roman" w:hAnsi="Times New Roman" w:cs="Times New Roman"/>
          <w:bCs/>
          <w:szCs w:val="21"/>
          <w:lang w:eastAsia="zh-CN"/>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八</w:t>
      </w: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 xml:space="preserve"> </w:t>
      </w:r>
      <w:r>
        <w:rPr>
          <w:rFonts w:hint="eastAsia" w:ascii="Times New Roman" w:hAnsi="Times New Roman" w:cs="Times New Roman"/>
          <w:bCs/>
          <w:szCs w:val="21"/>
          <w:lang w:eastAsia="zh-CN"/>
        </w:rPr>
        <w:t>违约责任</w:t>
      </w:r>
    </w:p>
    <w:p w14:paraId="10358B88">
      <w:pPr>
        <w:pStyle w:val="9"/>
        <w:spacing w:before="60" w:beforeLines="25" w:after="60" w:afterLines="25"/>
        <w:ind w:firstLine="392" w:firstLineChars="187"/>
        <w:rPr>
          <w:rFonts w:hint="eastAsia" w:ascii="Times New Roman" w:hAnsi="Times New Roman" w:cs="Times New Roman"/>
          <w:bCs/>
          <w:szCs w:val="21"/>
          <w:lang w:eastAsia="zh-CN"/>
        </w:rPr>
      </w:pPr>
      <w:r>
        <w:rPr>
          <w:rFonts w:hint="eastAsia" w:ascii="Times New Roman" w:hAnsi="Times New Roman" w:cs="Times New Roman"/>
          <w:bCs/>
          <w:szCs w:val="21"/>
          <w:lang w:val="en-US" w:eastAsia="zh-CN"/>
        </w:rPr>
        <w:t>1.中标人</w:t>
      </w:r>
      <w:r>
        <w:rPr>
          <w:rFonts w:hint="eastAsia" w:ascii="Times New Roman" w:hAnsi="Times New Roman" w:cs="Times New Roman"/>
          <w:bCs/>
          <w:szCs w:val="21"/>
          <w:lang w:eastAsia="zh-CN"/>
        </w:rPr>
        <w:t>应当履行本合同约定的义务，如有违反则应当承担违约责任，赔偿给</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造成的损失。</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向</w:t>
      </w:r>
      <w:r>
        <w:rPr>
          <w:rFonts w:hint="eastAsia" w:ascii="Times New Roman" w:hAnsi="Times New Roman" w:cs="Times New Roman"/>
          <w:bCs/>
          <w:szCs w:val="21"/>
          <w:lang w:val="en-US" w:eastAsia="zh-CN"/>
        </w:rPr>
        <w:t>中标人</w:t>
      </w:r>
      <w:r>
        <w:rPr>
          <w:rFonts w:hint="eastAsia" w:ascii="Times New Roman" w:hAnsi="Times New Roman" w:cs="Times New Roman"/>
          <w:bCs/>
          <w:szCs w:val="21"/>
          <w:lang w:eastAsia="zh-CN"/>
        </w:rPr>
        <w:t>提出赔偿要求不能成立时，则应补偿由于该赔偿或其他要求所导致</w:t>
      </w:r>
      <w:r>
        <w:rPr>
          <w:rFonts w:hint="eastAsia" w:ascii="Times New Roman" w:hAnsi="Times New Roman" w:cs="Times New Roman"/>
          <w:bCs/>
          <w:szCs w:val="21"/>
          <w:lang w:val="en-US" w:eastAsia="zh-CN"/>
        </w:rPr>
        <w:t>中标人</w:t>
      </w:r>
      <w:r>
        <w:rPr>
          <w:rFonts w:hint="eastAsia" w:ascii="Times New Roman" w:hAnsi="Times New Roman" w:cs="Times New Roman"/>
          <w:bCs/>
          <w:szCs w:val="21"/>
          <w:lang w:eastAsia="zh-CN"/>
        </w:rPr>
        <w:t>的各种费用的支出。</w:t>
      </w:r>
    </w:p>
    <w:p w14:paraId="71A1B030">
      <w:pPr>
        <w:pStyle w:val="9"/>
        <w:spacing w:before="60" w:beforeLines="25" w:after="60" w:afterLines="25"/>
        <w:ind w:firstLine="392" w:firstLineChars="187"/>
        <w:rPr>
          <w:rFonts w:hint="eastAsia" w:ascii="Times New Roman" w:hAnsi="Times New Roman" w:cs="Times New Roman"/>
          <w:bCs/>
          <w:szCs w:val="21"/>
          <w:lang w:eastAsia="zh-CN"/>
        </w:rPr>
      </w:pPr>
      <w:r>
        <w:rPr>
          <w:rFonts w:hint="eastAsia" w:ascii="Times New Roman" w:hAnsi="Times New Roman" w:cs="Times New Roman"/>
          <w:bCs/>
          <w:szCs w:val="21"/>
          <w:lang w:val="en-US" w:eastAsia="zh-CN"/>
        </w:rPr>
        <w:t>2.中标人</w:t>
      </w:r>
      <w:r>
        <w:rPr>
          <w:rFonts w:hint="eastAsia" w:ascii="Times New Roman" w:hAnsi="Times New Roman" w:cs="Times New Roman"/>
          <w:bCs/>
          <w:szCs w:val="21"/>
          <w:lang w:eastAsia="zh-CN"/>
        </w:rPr>
        <w:t>的责任期即本合同有效期。如因非</w:t>
      </w:r>
      <w:r>
        <w:rPr>
          <w:rFonts w:hint="eastAsia" w:ascii="Times New Roman" w:hAnsi="Times New Roman" w:cs="Times New Roman"/>
          <w:bCs/>
          <w:szCs w:val="21"/>
          <w:lang w:val="en-US" w:eastAsia="zh-CN"/>
        </w:rPr>
        <w:t>中标人</w:t>
      </w:r>
      <w:r>
        <w:rPr>
          <w:rFonts w:hint="eastAsia" w:ascii="Times New Roman" w:hAnsi="Times New Roman" w:cs="Times New Roman"/>
          <w:bCs/>
          <w:szCs w:val="21"/>
          <w:lang w:eastAsia="zh-CN"/>
        </w:rPr>
        <w:t>的责任造成进度的推迟或延误而超过约定的日期，双方应进一步约定相应延长合同有效期。</w:t>
      </w:r>
    </w:p>
    <w:p w14:paraId="439ABE7E">
      <w:pPr>
        <w:pStyle w:val="9"/>
        <w:spacing w:before="60" w:beforeLines="25" w:after="60" w:afterLines="25"/>
        <w:ind w:firstLine="392" w:firstLineChars="187"/>
        <w:rPr>
          <w:rFonts w:hint="eastAsia" w:ascii="Times New Roman" w:hAnsi="Times New Roman" w:cs="Times New Roman"/>
          <w:bCs/>
          <w:szCs w:val="21"/>
          <w:lang w:eastAsia="zh-CN"/>
        </w:rPr>
      </w:pPr>
      <w:r>
        <w:rPr>
          <w:rFonts w:hint="eastAsia" w:ascii="Times New Roman" w:hAnsi="Times New Roman" w:cs="Times New Roman"/>
          <w:bCs/>
          <w:szCs w:val="21"/>
          <w:lang w:val="en-US" w:eastAsia="zh-CN"/>
        </w:rPr>
        <w:t>3.中标人</w:t>
      </w:r>
      <w:r>
        <w:rPr>
          <w:rFonts w:hint="eastAsia" w:ascii="Times New Roman" w:hAnsi="Times New Roman" w:cs="Times New Roman"/>
          <w:bCs/>
          <w:szCs w:val="21"/>
          <w:lang w:eastAsia="zh-CN"/>
        </w:rPr>
        <w:t>的责任期内，应当履行本合同中约定的义务，因</w:t>
      </w:r>
      <w:r>
        <w:rPr>
          <w:rFonts w:hint="eastAsia" w:ascii="Times New Roman" w:hAnsi="Times New Roman" w:cs="Times New Roman"/>
          <w:bCs/>
          <w:szCs w:val="21"/>
          <w:lang w:val="en-US" w:eastAsia="zh-CN"/>
        </w:rPr>
        <w:t>中标人</w:t>
      </w:r>
      <w:r>
        <w:rPr>
          <w:rFonts w:hint="eastAsia" w:ascii="Times New Roman" w:hAnsi="Times New Roman" w:cs="Times New Roman"/>
          <w:bCs/>
          <w:szCs w:val="21"/>
          <w:lang w:eastAsia="zh-CN"/>
        </w:rPr>
        <w:t>的单方过失造成的经济损失，应当向</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进行赔偿。</w:t>
      </w:r>
    </w:p>
    <w:p w14:paraId="351E5115">
      <w:pPr>
        <w:pStyle w:val="9"/>
        <w:spacing w:before="60" w:beforeLines="25" w:after="60" w:afterLines="25"/>
        <w:ind w:firstLine="392" w:firstLineChars="187"/>
        <w:rPr>
          <w:rFonts w:hint="eastAsia" w:ascii="Times New Roman" w:hAnsi="Times New Roman" w:eastAsia="宋体" w:cs="Times New Roman"/>
          <w:bCs/>
          <w:szCs w:val="21"/>
          <w:lang w:eastAsia="zh-CN"/>
        </w:rPr>
      </w:pPr>
      <w:r>
        <w:rPr>
          <w:rFonts w:hint="eastAsia" w:ascii="Times New Roman" w:hAnsi="Times New Roman" w:cs="Times New Roman"/>
          <w:bCs/>
          <w:szCs w:val="21"/>
          <w:lang w:val="en-US" w:eastAsia="zh-CN"/>
        </w:rPr>
        <w:t>4.中标人</w:t>
      </w:r>
      <w:r>
        <w:rPr>
          <w:rFonts w:hint="eastAsia" w:ascii="Times New Roman" w:hAnsi="Times New Roman" w:cs="Times New Roman"/>
          <w:bCs/>
          <w:szCs w:val="21"/>
          <w:lang w:eastAsia="zh-CN"/>
        </w:rPr>
        <w:t>向</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提出赔偿要求不能成立时，则应补偿由于该赔偿或其他要求所导致</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的各种费用的支出。</w:t>
      </w:r>
    </w:p>
    <w:p w14:paraId="04E49FE7">
      <w:pPr>
        <w:pStyle w:val="9"/>
        <w:spacing w:before="60" w:beforeLines="25" w:after="60" w:afterLines="25"/>
        <w:ind w:firstLine="392" w:firstLineChars="187"/>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 xml:space="preserve">5.中标人在履约阶段通过以次充好而获取利润的，将偿付合同总额的5%的违约金，被履约评价工作实施机构评为履约等级“差”的按主管部门相关规定处理。 </w:t>
      </w:r>
    </w:p>
    <w:p w14:paraId="5FAE71ED">
      <w:pPr>
        <w:pStyle w:val="9"/>
        <w:spacing w:before="60" w:beforeLines="25" w:after="60" w:afterLines="25"/>
        <w:ind w:firstLine="392" w:firstLineChars="187"/>
        <w:rPr>
          <w:rFonts w:hint="eastAsia" w:ascii="Times New Roman" w:hAnsi="Times New Roman" w:eastAsia="宋体" w:cs="Times New Roman"/>
          <w:b w:val="0"/>
          <w:bCs/>
          <w:kern w:val="2"/>
          <w:szCs w:val="21"/>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九</w:t>
      </w: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 xml:space="preserve"> </w:t>
      </w:r>
      <w:r>
        <w:rPr>
          <w:rFonts w:hint="eastAsia" w:ascii="Times New Roman" w:hAnsi="Times New Roman" w:eastAsia="宋体" w:cs="Times New Roman"/>
          <w:bCs/>
          <w:kern w:val="2"/>
          <w:szCs w:val="21"/>
        </w:rPr>
        <w:t>争议解决</w:t>
      </w:r>
    </w:p>
    <w:p w14:paraId="7842654D">
      <w:pPr>
        <w:pStyle w:val="9"/>
        <w:spacing w:before="60" w:beforeLines="25" w:after="60" w:afterLines="25"/>
        <w:ind w:firstLine="392" w:firstLineChars="187"/>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双方在合同履行过程中发生争议的，应当友好协商解决，协商不成的，任何一方均应向</w:t>
      </w:r>
      <w:r>
        <w:rPr>
          <w:rFonts w:hint="eastAsia" w:ascii="Times New Roman" w:hAnsi="Times New Roman" w:eastAsia="宋体" w:cs="Times New Roman"/>
          <w:bCs/>
          <w:sz w:val="21"/>
          <w:szCs w:val="21"/>
          <w:lang w:val="en-US" w:eastAsia="zh-CN"/>
        </w:rPr>
        <w:t>深圳市盐田区</w:t>
      </w:r>
      <w:r>
        <w:rPr>
          <w:rFonts w:hint="eastAsia" w:ascii="Times New Roman" w:hAnsi="Times New Roman" w:eastAsia="宋体" w:cs="Times New Roman"/>
          <w:bCs/>
          <w:sz w:val="21"/>
          <w:szCs w:val="21"/>
        </w:rPr>
        <w:t>人民法院提起诉讼。</w:t>
      </w:r>
    </w:p>
    <w:p w14:paraId="4811168A">
      <w:pPr>
        <w:pStyle w:val="9"/>
        <w:spacing w:before="60" w:beforeLines="25" w:after="60" w:afterLines="25"/>
        <w:ind w:firstLine="392" w:firstLineChars="187"/>
        <w:rPr>
          <w:rFonts w:hint="eastAsia" w:ascii="Times New Roman" w:hAnsi="Times New Roman" w:eastAsia="宋体" w:cs="Times New Roman"/>
          <w:bCs/>
          <w:szCs w:val="21"/>
          <w:lang w:val="en-US" w:eastAsia="zh-CN"/>
        </w:rPr>
      </w:pPr>
    </w:p>
    <w:p w14:paraId="6597C794">
      <w:pPr>
        <w:spacing w:line="360" w:lineRule="auto"/>
        <w:ind w:firstLine="440" w:firstLineChars="200"/>
        <w:jc w:val="right"/>
        <w:rPr>
          <w:sz w:val="22"/>
          <w:szCs w:val="22"/>
        </w:rPr>
      </w:pPr>
      <w:bookmarkStart w:id="36" w:name="_Hlk72167863"/>
    </w:p>
    <w:bookmarkEnd w:id="36"/>
    <w:p w14:paraId="0AD06BEF"/>
    <w:p w14:paraId="78C96A44">
      <w:pPr>
        <w:pStyle w:val="5"/>
        <w:spacing w:before="120" w:beforeLines="50" w:after="120" w:afterLines="50"/>
        <w:rPr>
          <w:rFonts w:hint="eastAsia"/>
          <w:szCs w:val="24"/>
        </w:rPr>
      </w:pPr>
      <w:r>
        <w:rPr>
          <w:rFonts w:hint="eastAsia"/>
          <w:szCs w:val="24"/>
          <w:lang w:val="en-US" w:eastAsia="zh-CN"/>
        </w:rPr>
        <w:t>七</w:t>
      </w:r>
      <w:r>
        <w:rPr>
          <w:rFonts w:hint="eastAsia"/>
          <w:szCs w:val="24"/>
        </w:rPr>
        <w:t>、其他重要条款</w:t>
      </w:r>
    </w:p>
    <w:p w14:paraId="61FEA69E">
      <w:pPr>
        <w:ind w:firstLine="420" w:firstLineChars="200"/>
        <w:rPr>
          <w:bCs/>
          <w:szCs w:val="21"/>
        </w:rPr>
      </w:pPr>
      <w:bookmarkStart w:id="37"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14AD53E">
      <w:pPr>
        <w:pStyle w:val="9"/>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2EE356D5">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28702C5">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7082194A">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7"/>
      <w:r>
        <w:br w:type="page"/>
      </w:r>
    </w:p>
    <w:p w14:paraId="4A112C9C">
      <w:pPr>
        <w:pStyle w:val="5"/>
        <w:rPr>
          <w:rFonts w:hint="eastAsia"/>
          <w:sz w:val="28"/>
          <w:szCs w:val="28"/>
        </w:rPr>
      </w:pPr>
      <w:r>
        <w:rPr>
          <w:rFonts w:hint="eastAsia"/>
          <w:sz w:val="28"/>
          <w:szCs w:val="28"/>
        </w:rPr>
        <w:t>第四章 投标文件组成要求及格式</w:t>
      </w:r>
    </w:p>
    <w:p w14:paraId="0FE938E9">
      <w:pPr>
        <w:widowControl/>
        <w:jc w:val="left"/>
        <w:rPr>
          <w:rFonts w:hint="eastAsia" w:ascii="宋体" w:hAnsi="宋体"/>
          <w:sz w:val="24"/>
        </w:rPr>
      </w:pPr>
    </w:p>
    <w:p w14:paraId="01390D21">
      <w:pPr>
        <w:rPr>
          <w:rFonts w:hint="eastAsia" w:ascii="宋体" w:hAnsi="宋体"/>
          <w:b/>
          <w:bCs/>
          <w:sz w:val="24"/>
        </w:rPr>
      </w:pPr>
      <w:r>
        <w:rPr>
          <w:rFonts w:hint="eastAsia" w:ascii="宋体" w:hAnsi="宋体"/>
          <w:b/>
          <w:bCs/>
          <w:sz w:val="24"/>
        </w:rPr>
        <w:t>投标文件组成主要包括以下内容：</w:t>
      </w:r>
    </w:p>
    <w:p w14:paraId="04B94D3C">
      <w:pPr>
        <w:ind w:firstLine="420" w:firstLineChars="200"/>
        <w:rPr>
          <w:szCs w:val="21"/>
        </w:rPr>
      </w:pPr>
    </w:p>
    <w:p w14:paraId="53D4AAA6">
      <w:pPr>
        <w:ind w:firstLine="420" w:firstLineChars="200"/>
        <w:rPr>
          <w:szCs w:val="21"/>
        </w:rPr>
      </w:pPr>
      <w:r>
        <w:rPr>
          <w:rFonts w:hint="eastAsia"/>
          <w:szCs w:val="21"/>
        </w:rPr>
        <w:t>（1）</w:t>
      </w:r>
      <w:bookmarkStart w:id="38" w:name="_Hlk72070784"/>
      <w:r>
        <w:rPr>
          <w:rFonts w:hint="eastAsia"/>
          <w:szCs w:val="21"/>
        </w:rPr>
        <w:t>投标函</w:t>
      </w:r>
      <w:bookmarkEnd w:id="38"/>
    </w:p>
    <w:p w14:paraId="20A37BF4">
      <w:pPr>
        <w:ind w:firstLine="420" w:firstLineChars="200"/>
        <w:rPr>
          <w:szCs w:val="21"/>
        </w:rPr>
      </w:pPr>
      <w:r>
        <w:rPr>
          <w:rFonts w:hint="eastAsia"/>
          <w:szCs w:val="21"/>
        </w:rPr>
        <w:t>（2）采购投标及履约承诺函</w:t>
      </w:r>
    </w:p>
    <w:p w14:paraId="3AD70B78">
      <w:pPr>
        <w:ind w:firstLine="420" w:firstLineChars="200"/>
        <w:rPr>
          <w:szCs w:val="21"/>
        </w:rPr>
      </w:pPr>
      <w:r>
        <w:rPr>
          <w:rFonts w:hint="eastAsia"/>
          <w:szCs w:val="21"/>
        </w:rPr>
        <w:t>（</w:t>
      </w:r>
      <w:r>
        <w:rPr>
          <w:szCs w:val="21"/>
        </w:rPr>
        <w:t>3</w:t>
      </w:r>
      <w:r>
        <w:rPr>
          <w:rFonts w:hint="eastAsia"/>
          <w:szCs w:val="21"/>
        </w:rPr>
        <w:t>）投标人情况及资格证明文件</w:t>
      </w:r>
    </w:p>
    <w:p w14:paraId="66DFCD8A">
      <w:pPr>
        <w:ind w:firstLine="420" w:firstLineChars="200"/>
        <w:rPr>
          <w:rFonts w:hint="eastAsia"/>
          <w:szCs w:val="21"/>
        </w:rPr>
      </w:pPr>
      <w:bookmarkStart w:id="39" w:name="_Hlk72257201"/>
      <w:r>
        <w:rPr>
          <w:rFonts w:hint="eastAsia"/>
          <w:szCs w:val="21"/>
        </w:rPr>
        <w:t>（</w:t>
      </w:r>
      <w:r>
        <w:rPr>
          <w:szCs w:val="21"/>
        </w:rPr>
        <w:t>4</w:t>
      </w:r>
      <w:r>
        <w:rPr>
          <w:rFonts w:hint="eastAsia"/>
          <w:szCs w:val="21"/>
        </w:rPr>
        <w:t>）项目详细报价</w:t>
      </w:r>
      <w:bookmarkEnd w:id="39"/>
    </w:p>
    <w:p w14:paraId="32DD03E5">
      <w:pPr>
        <w:ind w:firstLine="420" w:firstLineChars="200"/>
        <w:rPr>
          <w:rFonts w:hint="eastAsia"/>
          <w:szCs w:val="21"/>
        </w:rPr>
      </w:pPr>
      <w:r>
        <w:rPr>
          <w:rFonts w:hint="eastAsia"/>
          <w:szCs w:val="21"/>
        </w:rPr>
        <w:t>（5）法定代表人（负责人）证明书</w:t>
      </w:r>
    </w:p>
    <w:p w14:paraId="63EB3D15">
      <w:pPr>
        <w:ind w:firstLine="420" w:firstLineChars="200"/>
        <w:rPr>
          <w:rFonts w:hint="eastAsia"/>
          <w:szCs w:val="21"/>
        </w:rPr>
      </w:pPr>
      <w:r>
        <w:rPr>
          <w:rFonts w:hint="eastAsia"/>
          <w:szCs w:val="21"/>
        </w:rPr>
        <w:t>（6）投标文件签署授权委托书</w:t>
      </w:r>
    </w:p>
    <w:p w14:paraId="5293471D">
      <w:pPr>
        <w:ind w:firstLine="420" w:firstLineChars="200"/>
        <w:rPr>
          <w:rFonts w:hint="eastAsia"/>
          <w:szCs w:val="21"/>
        </w:rPr>
      </w:pPr>
      <w:r>
        <w:rPr>
          <w:rFonts w:hint="eastAsia"/>
          <w:szCs w:val="21"/>
        </w:rPr>
        <w:t>（7）实质性条款响应情况表</w:t>
      </w:r>
    </w:p>
    <w:p w14:paraId="771C005E">
      <w:pPr>
        <w:ind w:firstLine="420" w:firstLineChars="200"/>
        <w:rPr>
          <w:rFonts w:hint="eastAsia"/>
          <w:szCs w:val="21"/>
        </w:rPr>
      </w:pPr>
      <w:r>
        <w:rPr>
          <w:rFonts w:hint="eastAsia"/>
          <w:szCs w:val="21"/>
        </w:rPr>
        <w:t>（8）实施方案（格式自定）</w:t>
      </w:r>
    </w:p>
    <w:p w14:paraId="08471861">
      <w:pPr>
        <w:ind w:firstLine="420" w:firstLineChars="200"/>
        <w:rPr>
          <w:rFonts w:hint="eastAsia"/>
          <w:szCs w:val="21"/>
        </w:rPr>
      </w:pPr>
      <w:r>
        <w:rPr>
          <w:rFonts w:hint="eastAsia"/>
          <w:szCs w:val="21"/>
        </w:rPr>
        <w:t>（9）项目重点难点分析、应对措施及相关的合理化建议（格式自定）</w:t>
      </w:r>
    </w:p>
    <w:p w14:paraId="2A7EE907">
      <w:pPr>
        <w:ind w:firstLine="420" w:firstLineChars="200"/>
        <w:rPr>
          <w:rFonts w:hint="eastAsia"/>
          <w:szCs w:val="21"/>
        </w:rPr>
      </w:pPr>
      <w:r>
        <w:rPr>
          <w:rFonts w:hint="eastAsia"/>
          <w:szCs w:val="21"/>
        </w:rPr>
        <w:t>（10）质量（完成时间、安全、环保）保障措施及方案（格式自定）</w:t>
      </w:r>
    </w:p>
    <w:p w14:paraId="62CE449D">
      <w:pPr>
        <w:ind w:firstLine="420" w:firstLineChars="200"/>
        <w:rPr>
          <w:rFonts w:hint="eastAsia"/>
          <w:szCs w:val="21"/>
        </w:rPr>
      </w:pPr>
      <w:r>
        <w:rPr>
          <w:rFonts w:hint="eastAsia"/>
          <w:szCs w:val="21"/>
        </w:rPr>
        <w:t>（1</w:t>
      </w:r>
      <w:r>
        <w:rPr>
          <w:rFonts w:hint="eastAsia"/>
          <w:szCs w:val="21"/>
          <w:lang w:val="en-US" w:eastAsia="zh-CN"/>
        </w:rPr>
        <w:t>1</w:t>
      </w:r>
      <w:r>
        <w:rPr>
          <w:rFonts w:hint="eastAsia"/>
          <w:szCs w:val="21"/>
        </w:rPr>
        <w:t>）违约承诺（格式自定）</w:t>
      </w:r>
    </w:p>
    <w:p w14:paraId="1E2B1B8C">
      <w:pPr>
        <w:ind w:firstLine="420" w:firstLineChars="200"/>
        <w:rPr>
          <w:rFonts w:hint="eastAsia"/>
          <w:szCs w:val="21"/>
        </w:rPr>
      </w:pPr>
      <w:r>
        <w:rPr>
          <w:rFonts w:hint="eastAsia"/>
          <w:szCs w:val="21"/>
        </w:rPr>
        <w:t>（1</w:t>
      </w:r>
      <w:r>
        <w:rPr>
          <w:rFonts w:hint="eastAsia"/>
          <w:szCs w:val="21"/>
          <w:lang w:val="en-US" w:eastAsia="zh-CN"/>
        </w:rPr>
        <w:t>2</w:t>
      </w:r>
      <w:r>
        <w:rPr>
          <w:rFonts w:hint="eastAsia"/>
          <w:szCs w:val="21"/>
        </w:rPr>
        <w:t>）拟安排的项目负责人情况（仅限一人）（格式自定）</w:t>
      </w:r>
    </w:p>
    <w:p w14:paraId="76CC7B89">
      <w:pPr>
        <w:ind w:firstLine="420" w:firstLineChars="200"/>
        <w:rPr>
          <w:rFonts w:hint="eastAsia"/>
          <w:szCs w:val="21"/>
        </w:rPr>
      </w:pPr>
      <w:r>
        <w:rPr>
          <w:rFonts w:hint="eastAsia"/>
          <w:szCs w:val="21"/>
        </w:rPr>
        <w:t>（1</w:t>
      </w:r>
      <w:r>
        <w:rPr>
          <w:rFonts w:hint="eastAsia"/>
          <w:szCs w:val="21"/>
          <w:lang w:val="en-US" w:eastAsia="zh-CN"/>
        </w:rPr>
        <w:t>3</w:t>
      </w:r>
      <w:r>
        <w:rPr>
          <w:rFonts w:hint="eastAsia"/>
          <w:szCs w:val="21"/>
        </w:rPr>
        <w:t>）拟安排的项目主要团队成员（主要技术人员）情况（项目负责人除外）（格式自定）</w:t>
      </w:r>
    </w:p>
    <w:p w14:paraId="06ECDEFD">
      <w:pPr>
        <w:ind w:firstLine="420" w:firstLineChars="200"/>
        <w:rPr>
          <w:rFonts w:hint="eastAsia"/>
          <w:szCs w:val="21"/>
        </w:rPr>
      </w:pPr>
      <w:r>
        <w:rPr>
          <w:rFonts w:hint="eastAsia"/>
          <w:szCs w:val="21"/>
        </w:rPr>
        <w:t>（1</w:t>
      </w:r>
      <w:r>
        <w:rPr>
          <w:rFonts w:hint="eastAsia"/>
          <w:szCs w:val="21"/>
          <w:lang w:val="en-US" w:eastAsia="zh-CN"/>
        </w:rPr>
        <w:t>4</w:t>
      </w:r>
      <w:r>
        <w:rPr>
          <w:rFonts w:hint="eastAsia"/>
          <w:szCs w:val="21"/>
        </w:rPr>
        <w:t>）供应商认证情况（格式自定）</w:t>
      </w:r>
    </w:p>
    <w:p w14:paraId="48334017">
      <w:pPr>
        <w:ind w:firstLine="420" w:firstLineChars="200"/>
        <w:rPr>
          <w:rFonts w:hint="eastAsia"/>
          <w:szCs w:val="21"/>
        </w:rPr>
      </w:pPr>
      <w:r>
        <w:rPr>
          <w:rFonts w:hint="eastAsia"/>
          <w:szCs w:val="21"/>
        </w:rPr>
        <w:t>（1</w:t>
      </w:r>
      <w:r>
        <w:rPr>
          <w:rFonts w:hint="eastAsia"/>
          <w:szCs w:val="21"/>
          <w:lang w:val="en-US" w:eastAsia="zh-CN"/>
        </w:rPr>
        <w:t>5</w:t>
      </w:r>
      <w:r>
        <w:rPr>
          <w:rFonts w:hint="eastAsia"/>
          <w:szCs w:val="21"/>
        </w:rPr>
        <w:t>）</w:t>
      </w:r>
      <w:r>
        <w:rPr>
          <w:rFonts w:hint="eastAsia"/>
          <w:szCs w:val="21"/>
          <w:lang w:val="en-US" w:eastAsia="zh-CN"/>
        </w:rPr>
        <w:t>投标人</w:t>
      </w:r>
      <w:r>
        <w:rPr>
          <w:rFonts w:hint="eastAsia"/>
          <w:szCs w:val="21"/>
        </w:rPr>
        <w:t>同类项目业绩情况（格式自定）</w:t>
      </w:r>
    </w:p>
    <w:p w14:paraId="712E8453">
      <w:pPr>
        <w:ind w:firstLine="420" w:firstLineChars="200"/>
        <w:rPr>
          <w:rFonts w:hint="eastAsia"/>
          <w:szCs w:val="21"/>
        </w:rPr>
      </w:pPr>
      <w:r>
        <w:rPr>
          <w:rFonts w:hint="eastAsia"/>
          <w:szCs w:val="21"/>
        </w:rPr>
        <w:t>（</w:t>
      </w:r>
      <w:r>
        <w:rPr>
          <w:rFonts w:hint="eastAsia"/>
          <w:szCs w:val="21"/>
          <w:lang w:val="en-US" w:eastAsia="zh-CN"/>
        </w:rPr>
        <w:t>16</w:t>
      </w:r>
      <w:r>
        <w:rPr>
          <w:rFonts w:hint="eastAsia"/>
          <w:szCs w:val="21"/>
        </w:rPr>
        <w:t>）</w:t>
      </w:r>
      <w:r>
        <w:rPr>
          <w:rFonts w:hint="eastAsia"/>
          <w:szCs w:val="21"/>
          <w:lang w:val="en-US" w:eastAsia="zh-CN"/>
        </w:rPr>
        <w:t>履约评价情况</w:t>
      </w:r>
      <w:r>
        <w:rPr>
          <w:rFonts w:hint="eastAsia"/>
          <w:szCs w:val="21"/>
        </w:rPr>
        <w:t>（格式自定）</w:t>
      </w:r>
    </w:p>
    <w:p w14:paraId="2097596B">
      <w:pPr>
        <w:ind w:firstLine="420" w:firstLineChars="200"/>
        <w:rPr>
          <w:rFonts w:hint="eastAsia"/>
          <w:szCs w:val="21"/>
        </w:rPr>
      </w:pPr>
      <w:r>
        <w:rPr>
          <w:rFonts w:hint="eastAsia"/>
          <w:szCs w:val="21"/>
        </w:rPr>
        <w:t>（</w:t>
      </w:r>
      <w:r>
        <w:rPr>
          <w:rFonts w:hint="eastAsia"/>
          <w:szCs w:val="21"/>
          <w:lang w:val="en-US" w:eastAsia="zh-CN"/>
        </w:rPr>
        <w:t>17</w:t>
      </w:r>
      <w:r>
        <w:rPr>
          <w:rFonts w:hint="eastAsia"/>
          <w:szCs w:val="21"/>
        </w:rPr>
        <w:t>）供应商</w:t>
      </w:r>
      <w:r>
        <w:rPr>
          <w:rFonts w:hint="eastAsia"/>
          <w:szCs w:val="21"/>
          <w:lang w:val="en-US" w:eastAsia="zh-CN"/>
        </w:rPr>
        <w:t>获奖情况</w:t>
      </w:r>
      <w:r>
        <w:rPr>
          <w:rFonts w:hint="eastAsia"/>
          <w:szCs w:val="21"/>
        </w:rPr>
        <w:t>（格式自定）</w:t>
      </w:r>
    </w:p>
    <w:p w14:paraId="74890327">
      <w:pPr>
        <w:ind w:firstLine="420" w:firstLineChars="200"/>
        <w:rPr>
          <w:rFonts w:hint="eastAsia"/>
          <w:szCs w:val="21"/>
        </w:rPr>
      </w:pPr>
      <w:r>
        <w:rPr>
          <w:rFonts w:hint="eastAsia"/>
          <w:szCs w:val="21"/>
        </w:rPr>
        <w:t>（</w:t>
      </w:r>
      <w:r>
        <w:rPr>
          <w:rFonts w:hint="eastAsia"/>
          <w:szCs w:val="21"/>
          <w:lang w:val="en-US" w:eastAsia="zh-CN"/>
        </w:rPr>
        <w:t>18</w:t>
      </w:r>
      <w:r>
        <w:rPr>
          <w:rFonts w:hint="eastAsia"/>
          <w:szCs w:val="21"/>
        </w:rPr>
        <w:t>）投标人认为需要加以说明的其他内容（格式自定）</w:t>
      </w:r>
    </w:p>
    <w:p w14:paraId="474AF5AA">
      <w:pPr>
        <w:rPr>
          <w:rFonts w:ascii="仿宋_GB2312" w:eastAsia="仿宋_GB2312"/>
          <w:sz w:val="24"/>
        </w:rPr>
      </w:pPr>
    </w:p>
    <w:p w14:paraId="21BF5666">
      <w:pPr>
        <w:ind w:firstLine="426" w:firstLineChars="202"/>
        <w:rPr>
          <w:rFonts w:hint="eastAsia" w:ascii="宋体" w:hAnsi="宋体"/>
          <w:b/>
          <w:szCs w:val="21"/>
        </w:rPr>
      </w:pPr>
      <w:r>
        <w:rPr>
          <w:rFonts w:hint="eastAsia" w:ascii="宋体" w:hAnsi="宋体"/>
          <w:b/>
          <w:szCs w:val="21"/>
        </w:rPr>
        <w:t>备注：</w:t>
      </w:r>
    </w:p>
    <w:p w14:paraId="44624026">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0843DB62">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2E43EF75">
      <w:pPr>
        <w:pStyle w:val="2"/>
      </w:pPr>
      <w:r>
        <w:rPr>
          <w:rFonts w:hint="eastAsia"/>
        </w:rPr>
        <w:br w:type="page"/>
      </w:r>
    </w:p>
    <w:p w14:paraId="7F461F76">
      <w:pPr>
        <w:pStyle w:val="6"/>
        <w:jc w:val="center"/>
        <w:rPr>
          <w:rFonts w:hint="eastAsia" w:ascii="黑体" w:eastAsia="黑体"/>
          <w:b w:val="0"/>
          <w:kern w:val="0"/>
          <w:sz w:val="24"/>
        </w:rPr>
      </w:pPr>
      <w:r>
        <w:rPr>
          <w:rFonts w:hint="eastAsia" w:ascii="黑体" w:eastAsia="黑体"/>
          <w:b w:val="0"/>
          <w:kern w:val="0"/>
          <w:sz w:val="24"/>
        </w:rPr>
        <w:t>一、投标函</w:t>
      </w:r>
    </w:p>
    <w:p w14:paraId="4031E86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55AD9F0B">
      <w:pPr>
        <w:ind w:firstLine="420" w:firstLineChars="200"/>
        <w:rPr>
          <w:rFonts w:hint="eastAsia" w:ascii="宋体" w:hAnsi="宋体"/>
          <w:szCs w:val="21"/>
        </w:rPr>
      </w:pPr>
      <w:bookmarkStart w:id="40"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1" w:name="_Hlk72263588"/>
      <w:r>
        <w:rPr>
          <w:rFonts w:hint="eastAsia"/>
          <w:szCs w:val="21"/>
        </w:rPr>
        <w:t>愿意按照招标文件要求承包上述项目并修补其任何缺陷。</w:t>
      </w:r>
      <w:bookmarkEnd w:id="41"/>
    </w:p>
    <w:p w14:paraId="00BB4ADB">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2C336F94">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14:paraId="4C4C4733">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5544AFB">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2DCD3A14">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40"/>
    </w:p>
    <w:p w14:paraId="3539E244">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08AA0BBF">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7E9144F9">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260FF334">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4CF1D759">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4DF59C7">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7842F70">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651CB72C">
      <w:pPr>
        <w:rPr>
          <w:rFonts w:hint="eastAsia" w:ascii="黑体" w:hAnsi="宋体" w:eastAsia="黑体"/>
        </w:rPr>
      </w:pPr>
    </w:p>
    <w:p w14:paraId="19AC0ADF">
      <w:pPr>
        <w:rPr>
          <w:rFonts w:hint="eastAsia" w:ascii="黑体" w:hAnsi="宋体" w:eastAsia="黑体"/>
        </w:rPr>
      </w:pPr>
    </w:p>
    <w:p w14:paraId="7829D876">
      <w:pPr>
        <w:pStyle w:val="6"/>
        <w:jc w:val="center"/>
        <w:rPr>
          <w:rFonts w:hint="eastAsia" w:ascii="黑体" w:eastAsia="黑体"/>
          <w:b w:val="0"/>
          <w:kern w:val="0"/>
          <w:sz w:val="24"/>
        </w:rPr>
      </w:pPr>
      <w:r>
        <w:rPr>
          <w:rFonts w:hint="eastAsia" w:ascii="黑体" w:eastAsia="黑体"/>
          <w:b w:val="0"/>
          <w:kern w:val="0"/>
          <w:sz w:val="24"/>
        </w:rPr>
        <w:t>二、采购投标及履约承诺函</w:t>
      </w:r>
    </w:p>
    <w:p w14:paraId="786223B2">
      <w:pPr>
        <w:rPr>
          <w:rFonts w:hint="eastAsia" w:ascii="宋体" w:hAnsi="宋体"/>
          <w:sz w:val="24"/>
        </w:rPr>
      </w:pPr>
    </w:p>
    <w:p w14:paraId="6800552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6FD0A6BE">
      <w:pPr>
        <w:ind w:right="-815" w:firstLine="420" w:firstLineChars="200"/>
        <w:rPr>
          <w:rFonts w:hint="eastAsia" w:ascii="宋体" w:hAnsi="宋体"/>
          <w:szCs w:val="21"/>
        </w:rPr>
      </w:pPr>
      <w:r>
        <w:rPr>
          <w:rFonts w:hint="eastAsia" w:ascii="宋体" w:hAnsi="宋体"/>
          <w:szCs w:val="21"/>
        </w:rPr>
        <w:t>我单位承诺：</w:t>
      </w:r>
    </w:p>
    <w:p w14:paraId="3299A97B">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4C07A13C">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14:paraId="5BC1548F">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14:paraId="22D5E305">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0272EDF8">
      <w:pPr>
        <w:ind w:firstLine="420" w:firstLineChars="200"/>
      </w:pPr>
      <w:r>
        <w:rPr>
          <w:rFonts w:hint="eastAsia"/>
          <w:color w:val="FF0000"/>
        </w:rPr>
        <w:t>5.我单位不存在《深圳市财政局政府采购供应商信用信息管理办法》（深财规〔2023〕3号）列明的严重违法失信行为。</w:t>
      </w:r>
    </w:p>
    <w:p w14:paraId="0E1FEA96">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9772567">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AE2D800">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B85744F">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9CBBB5C">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47DFAF42">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B5353F6">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 发展改革委 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76C8EE2A">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14:paraId="1565AD62">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75E395B1">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36F2A69B">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5EE532A">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72F93757">
      <w:pPr>
        <w:ind w:firstLine="420" w:firstLineChars="200"/>
        <w:rPr>
          <w:rFonts w:hint="eastAsia" w:ascii="宋体" w:hAnsi="宋体"/>
          <w:szCs w:val="21"/>
        </w:rPr>
      </w:pPr>
    </w:p>
    <w:p w14:paraId="5DCCF093">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1A362DDE">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2B8A57CB">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7556DEC9"/>
    <w:p w14:paraId="20ADAF45"/>
    <w:p w14:paraId="4229B36C">
      <w:pPr>
        <w:pStyle w:val="6"/>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54D50967">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0BD6A616">
      <w:pPr>
        <w:spacing w:before="120"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44AE6286"/>
    <w:p w14:paraId="710681EC">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21B3335F">
      <w:pPr>
        <w:ind w:firstLine="420" w:firstLineChars="200"/>
        <w:outlineLvl w:val="9"/>
        <w:rPr>
          <w:rFonts w:hint="eastAsia" w:ascii="黑体" w:hAnsi="黑体" w:eastAsia="黑体" w:cs="黑体"/>
          <w:color w:val="FF0000"/>
        </w:rPr>
      </w:pPr>
      <w:r>
        <w:rPr>
          <w:rFonts w:hint="eastAsia" w:ascii="黑体" w:hAnsi="黑体" w:eastAsia="黑体" w:cs="黑体"/>
          <w:color w:val="FF0000"/>
        </w:rPr>
        <w:t>填写指引：</w:t>
      </w:r>
    </w:p>
    <w:p w14:paraId="72C68811">
      <w:pPr>
        <w:ind w:firstLine="420" w:firstLineChars="200"/>
        <w:outlineLvl w:val="9"/>
        <w:rPr>
          <w:rFonts w:hint="eastAsia" w:ascii="黑体" w:hAnsi="黑体" w:eastAsia="黑体"/>
          <w:color w:val="FF0000"/>
          <w:szCs w:val="21"/>
        </w:rPr>
      </w:pPr>
      <w:r>
        <w:rPr>
          <w:rFonts w:hint="eastAsia" w:ascii="黑体" w:hAnsi="宋体" w:eastAsia="黑体"/>
          <w:bCs/>
          <w:color w:val="FF0000"/>
          <w:kern w:val="0"/>
          <w:szCs w:val="21"/>
        </w:rPr>
        <w:t>1、该部分内容由供应商根据自身实际情况填写，</w:t>
      </w:r>
      <w:r>
        <w:rPr>
          <w:rFonts w:hint="eastAsia" w:ascii="黑体" w:hAnsi="黑体" w:eastAsia="黑体"/>
          <w:color w:val="FF0000"/>
          <w:szCs w:val="21"/>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5EFC19">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67FA11BD">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7F876483">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42"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42"/>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14:paraId="0827E22A">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7D1C205F">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3B12E8C7">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F78F554">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E688BF4">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4BCDF3D2">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370F9382">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第一处，在“单位名称”下划线处应填写采购人名称（深圳公共资源交易中心不是本项目的采购人，而是组织实施机构）；</w:t>
      </w:r>
    </w:p>
    <w:p w14:paraId="6B9AC25B">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B1F1EFC">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3F4822F">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14:paraId="363340B5">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7462E5A">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 xml:space="preserve">（2）从业人员、资产总额指标以上年度末数据为依据，营业收入指标以上年度累计数据为依据。无上年度数据的新成立企业可不填报。 </w:t>
      </w:r>
    </w:p>
    <w:p w14:paraId="0A6D214B">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14:paraId="17A2F19F">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11C1D27">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（5）声明是残疾人福利性单位须填写《残疾人福利性单位声明函》的相关内容，具体参照以上《中小企业声明函》填写要求执行。</w:t>
      </w:r>
    </w:p>
    <w:p w14:paraId="0E974A72">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（6）声明是监狱企业须填写《监狱企业声明函》的三项内容（填写位置的字体已加粗），具体参照以上《中小企业声明函》填写要求执行。</w:t>
      </w:r>
    </w:p>
    <w:p w14:paraId="5D0FB2C1">
      <w:pPr>
        <w:ind w:firstLine="420" w:firstLineChars="200"/>
        <w:outlineLvl w:val="9"/>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9369758">
      <w:pPr>
        <w:ind w:firstLine="420" w:firstLineChars="200"/>
        <w:rPr>
          <w:rFonts w:hint="eastAsia" w:ascii="黑体" w:hAnsi="黑体" w:eastAsia="黑体" w:cs="黑体"/>
          <w:color w:val="FF0000"/>
        </w:rPr>
      </w:pPr>
    </w:p>
    <w:p w14:paraId="4E58E495">
      <w:pPr>
        <w:ind w:firstLine="420" w:firstLineChars="200"/>
        <w:rPr>
          <w:rFonts w:hint="eastAsia" w:ascii="黑体" w:hAnsi="黑体" w:eastAsia="黑体" w:cs="黑体"/>
          <w:color w:val="FF0000"/>
        </w:rPr>
      </w:pPr>
    </w:p>
    <w:p w14:paraId="43460B42">
      <w:pPr>
        <w:ind w:firstLine="420" w:firstLineChars="200"/>
      </w:pPr>
    </w:p>
    <w:p w14:paraId="712AC8BA">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14:paraId="11637B0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3073DEA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6831E3C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5CFCB9E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66741CD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0F82789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1B58D33C">
      <w:pPr>
        <w:ind w:firstLine="420" w:firstLineChars="200"/>
        <w:rPr>
          <w:rFonts w:hint="eastAsia" w:asciiTheme="minorEastAsia" w:hAnsiTheme="minorEastAsia" w:eastAsiaTheme="minorEastAsia" w:cstheme="minorEastAsia"/>
          <w:szCs w:val="21"/>
        </w:rPr>
      </w:pPr>
      <w:bookmarkStart w:id="43"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3"/>
    </w:p>
    <w:p w14:paraId="39AC55E0">
      <w:pPr>
        <w:ind w:firstLine="420" w:firstLineChars="200"/>
      </w:pPr>
    </w:p>
    <w:p w14:paraId="23674B3E">
      <w:pPr>
        <w:jc w:val="center"/>
        <w:outlineLvl w:val="3"/>
        <w:rPr>
          <w:b/>
          <w:sz w:val="24"/>
        </w:rPr>
      </w:pPr>
      <w:r>
        <w:rPr>
          <w:rFonts w:hint="eastAsia"/>
          <w:b/>
          <w:sz w:val="24"/>
        </w:rPr>
        <w:t>2、残疾人福利性单位声明函（服务类）</w:t>
      </w:r>
    </w:p>
    <w:p w14:paraId="4CBE4D55">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3BA99E7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75319E0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0B88B8CF">
      <w:pPr>
        <w:ind w:firstLine="420" w:firstLineChars="200"/>
        <w:rPr>
          <w:rFonts w:hint="eastAsia" w:ascii="宋体" w:hAnsi="宋体"/>
          <w:szCs w:val="21"/>
        </w:rPr>
      </w:pPr>
    </w:p>
    <w:p w14:paraId="1726824B">
      <w:pPr>
        <w:ind w:firstLine="420" w:firstLineChars="200"/>
        <w:rPr>
          <w:rFonts w:hint="eastAsia" w:ascii="宋体" w:hAnsi="宋体"/>
          <w:szCs w:val="21"/>
        </w:rPr>
      </w:pPr>
    </w:p>
    <w:p w14:paraId="3B61275A">
      <w:pPr>
        <w:ind w:firstLine="420" w:firstLineChars="200"/>
        <w:rPr>
          <w:rFonts w:hint="eastAsia" w:ascii="宋体" w:hAnsi="宋体"/>
          <w:szCs w:val="21"/>
        </w:rPr>
      </w:pPr>
    </w:p>
    <w:p w14:paraId="192F72B4">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4C50100C">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6848017">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1432C322">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7A749B7B">
      <w:pPr>
        <w:ind w:firstLine="420" w:firstLineChars="200"/>
        <w:rPr>
          <w:rFonts w:hint="eastAsia" w:ascii="宋体" w:hAnsi="宋体"/>
          <w:szCs w:val="21"/>
        </w:rPr>
      </w:pPr>
      <w:r>
        <w:rPr>
          <w:rFonts w:ascii="宋体" w:hAnsi="宋体"/>
          <w:szCs w:val="21"/>
        </w:rPr>
        <w:t xml:space="preserve">…… </w:t>
      </w:r>
    </w:p>
    <w:p w14:paraId="667DBD5C">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00D6600C">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547647A7">
      <w:pPr>
        <w:ind w:firstLine="420" w:firstLineChars="200"/>
        <w:rPr>
          <w:rFonts w:hint="eastAsia" w:ascii="宋体" w:hAnsi="宋体"/>
          <w:szCs w:val="21"/>
        </w:rPr>
      </w:pPr>
    </w:p>
    <w:p w14:paraId="7CC1DE4C">
      <w:pPr>
        <w:ind w:firstLine="420" w:firstLineChars="200"/>
        <w:rPr>
          <w:rFonts w:hint="eastAsia" w:ascii="宋体" w:hAnsi="宋体"/>
          <w:szCs w:val="21"/>
        </w:rPr>
      </w:pPr>
    </w:p>
    <w:p w14:paraId="5AA75A2C">
      <w:pPr>
        <w:ind w:firstLine="420" w:firstLineChars="200"/>
        <w:rPr>
          <w:rFonts w:hint="eastAsia" w:ascii="宋体" w:hAnsi="宋体"/>
          <w:szCs w:val="21"/>
        </w:rPr>
      </w:pPr>
    </w:p>
    <w:p w14:paraId="3B2F55DF">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14:paraId="21FE179E">
      <w:pPr>
        <w:jc w:val="left"/>
        <w:rPr>
          <w:szCs w:val="21"/>
        </w:rPr>
      </w:pPr>
    </w:p>
    <w:p w14:paraId="2BDCD1E8">
      <w:pPr>
        <w:jc w:val="left"/>
        <w:rPr>
          <w:szCs w:val="21"/>
        </w:rPr>
      </w:pPr>
      <w:r>
        <w:rPr>
          <w:rFonts w:hint="eastAsia"/>
          <w:b/>
          <w:bCs/>
          <w:color w:val="FF0000"/>
          <w:szCs w:val="21"/>
        </w:rPr>
        <w:t>填表单位</w:t>
      </w:r>
      <w:r>
        <w:rPr>
          <w:rFonts w:hint="eastAsia"/>
          <w:szCs w:val="21"/>
        </w:rPr>
        <w:t>：</w:t>
      </w:r>
    </w:p>
    <w:p w14:paraId="516D6C06">
      <w:pPr>
        <w:jc w:val="left"/>
        <w:rPr>
          <w:szCs w:val="21"/>
        </w:rPr>
      </w:pPr>
      <w:r>
        <w:rPr>
          <w:rFonts w:hint="eastAsia"/>
          <w:szCs w:val="21"/>
        </w:rPr>
        <w:t>填表日期：        年     月      日</w:t>
      </w:r>
    </w:p>
    <w:p w14:paraId="6DD60B9A">
      <w:pPr>
        <w:spacing w:line="75" w:lineRule="exact"/>
        <w:rPr>
          <w:rFonts w:hint="eastAsia" w:ascii="宋体" w:hAnsi="宋体" w:cs="宋体"/>
          <w:szCs w:val="21"/>
        </w:rPr>
      </w:pPr>
    </w:p>
    <w:tbl>
      <w:tblPr>
        <w:tblStyle w:val="206"/>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14:paraId="424C6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47D82735">
            <w:pPr>
              <w:pStyle w:val="205"/>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14:paraId="4A64F99D">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1B9EEE95">
            <w:pPr>
              <w:pStyle w:val="205"/>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14:paraId="3B338399">
            <w:pPr>
              <w:rPr>
                <w:rFonts w:hint="eastAsia" w:ascii="宋体" w:hAnsi="宋体" w:cs="宋体"/>
                <w:szCs w:val="21"/>
              </w:rPr>
            </w:pPr>
          </w:p>
        </w:tc>
      </w:tr>
      <w:tr w14:paraId="28525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0AE9D7DA">
            <w:pPr>
              <w:pStyle w:val="205"/>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14:paraId="480A84C3">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05EB48BE">
            <w:pPr>
              <w:pStyle w:val="205"/>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14:paraId="2E5259F8">
            <w:pPr>
              <w:rPr>
                <w:rFonts w:hint="eastAsia" w:ascii="宋体" w:hAnsi="宋体" w:cs="宋体"/>
                <w:szCs w:val="21"/>
              </w:rPr>
            </w:pPr>
          </w:p>
        </w:tc>
      </w:tr>
      <w:tr w14:paraId="260FC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A6F9764">
            <w:pPr>
              <w:pStyle w:val="205"/>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F9C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45683536">
            <w:pPr>
              <w:pStyle w:val="205"/>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14:paraId="49CE238C">
            <w:pPr>
              <w:pStyle w:val="205"/>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14:paraId="04367DEA">
            <w:pPr>
              <w:pStyle w:val="205"/>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14:paraId="39893B7F">
            <w:pPr>
              <w:pStyle w:val="205"/>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14:paraId="60BC4788">
            <w:pPr>
              <w:pStyle w:val="205"/>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14:paraId="321128CA">
            <w:pPr>
              <w:pStyle w:val="205"/>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14:paraId="575694F0">
            <w:pPr>
              <w:pStyle w:val="205"/>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14:paraId="49EAE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27BD004F">
            <w:pPr>
              <w:pStyle w:val="205"/>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8C1963E">
            <w:pPr>
              <w:pStyle w:val="205"/>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14:paraId="55AD7D32">
            <w:pPr>
              <w:rPr>
                <w:rFonts w:hint="eastAsia" w:ascii="宋体" w:hAnsi="宋体" w:cs="宋体"/>
                <w:szCs w:val="21"/>
              </w:rPr>
            </w:pPr>
          </w:p>
        </w:tc>
        <w:tc>
          <w:tcPr>
            <w:tcW w:w="1109" w:type="pct"/>
            <w:gridSpan w:val="2"/>
            <w:vAlign w:val="center"/>
          </w:tcPr>
          <w:p w14:paraId="7BA8DB99">
            <w:pPr>
              <w:rPr>
                <w:rFonts w:hint="eastAsia" w:ascii="宋体" w:hAnsi="宋体" w:cs="宋体"/>
                <w:szCs w:val="21"/>
              </w:rPr>
            </w:pPr>
          </w:p>
        </w:tc>
        <w:tc>
          <w:tcPr>
            <w:tcW w:w="837" w:type="pct"/>
            <w:vAlign w:val="center"/>
          </w:tcPr>
          <w:p w14:paraId="17FD8721">
            <w:pPr>
              <w:rPr>
                <w:rFonts w:hint="eastAsia" w:ascii="宋体" w:hAnsi="宋体" w:cs="宋体"/>
                <w:szCs w:val="21"/>
              </w:rPr>
            </w:pPr>
          </w:p>
        </w:tc>
        <w:tc>
          <w:tcPr>
            <w:tcW w:w="840" w:type="pct"/>
            <w:vAlign w:val="center"/>
          </w:tcPr>
          <w:p w14:paraId="7435AAEB">
            <w:pPr>
              <w:rPr>
                <w:rFonts w:hint="eastAsia" w:ascii="宋体" w:hAnsi="宋体" w:cs="宋体"/>
                <w:szCs w:val="21"/>
              </w:rPr>
            </w:pPr>
          </w:p>
        </w:tc>
      </w:tr>
      <w:tr w14:paraId="0837B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2B25966">
            <w:pPr>
              <w:pStyle w:val="205"/>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1F1C76EC">
            <w:pPr>
              <w:pStyle w:val="205"/>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14:paraId="220AFF8C">
            <w:pPr>
              <w:rPr>
                <w:rFonts w:hint="eastAsia" w:ascii="宋体" w:hAnsi="宋体" w:cs="宋体"/>
                <w:szCs w:val="21"/>
              </w:rPr>
            </w:pPr>
          </w:p>
        </w:tc>
        <w:tc>
          <w:tcPr>
            <w:tcW w:w="1109" w:type="pct"/>
            <w:gridSpan w:val="2"/>
            <w:vAlign w:val="center"/>
          </w:tcPr>
          <w:p w14:paraId="1AFA6019">
            <w:pPr>
              <w:rPr>
                <w:rFonts w:hint="eastAsia" w:ascii="宋体" w:hAnsi="宋体" w:cs="宋体"/>
                <w:szCs w:val="21"/>
              </w:rPr>
            </w:pPr>
          </w:p>
        </w:tc>
        <w:tc>
          <w:tcPr>
            <w:tcW w:w="837" w:type="pct"/>
            <w:vAlign w:val="center"/>
          </w:tcPr>
          <w:p w14:paraId="12456871">
            <w:pPr>
              <w:rPr>
                <w:rFonts w:hint="eastAsia" w:ascii="宋体" w:hAnsi="宋体" w:cs="宋体"/>
                <w:szCs w:val="21"/>
              </w:rPr>
            </w:pPr>
          </w:p>
        </w:tc>
        <w:tc>
          <w:tcPr>
            <w:tcW w:w="840" w:type="pct"/>
            <w:vAlign w:val="center"/>
          </w:tcPr>
          <w:p w14:paraId="0BC463DD">
            <w:pPr>
              <w:rPr>
                <w:rFonts w:hint="eastAsia" w:ascii="宋体" w:hAnsi="宋体" w:cs="宋体"/>
                <w:szCs w:val="21"/>
              </w:rPr>
            </w:pPr>
          </w:p>
        </w:tc>
      </w:tr>
      <w:tr w14:paraId="7EAF6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CF00B99">
            <w:pPr>
              <w:pStyle w:val="205"/>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14:paraId="7FF9E630">
            <w:pPr>
              <w:pStyle w:val="205"/>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14:paraId="3100B813">
            <w:pPr>
              <w:rPr>
                <w:rFonts w:hint="eastAsia" w:ascii="宋体" w:hAnsi="宋体" w:cs="宋体"/>
                <w:szCs w:val="21"/>
              </w:rPr>
            </w:pPr>
          </w:p>
        </w:tc>
        <w:tc>
          <w:tcPr>
            <w:tcW w:w="1109" w:type="pct"/>
            <w:gridSpan w:val="2"/>
            <w:vAlign w:val="center"/>
          </w:tcPr>
          <w:p w14:paraId="03A27577">
            <w:pPr>
              <w:rPr>
                <w:rFonts w:hint="eastAsia" w:ascii="宋体" w:hAnsi="宋体" w:cs="宋体"/>
                <w:szCs w:val="21"/>
              </w:rPr>
            </w:pPr>
          </w:p>
        </w:tc>
        <w:tc>
          <w:tcPr>
            <w:tcW w:w="837" w:type="pct"/>
            <w:vAlign w:val="center"/>
          </w:tcPr>
          <w:p w14:paraId="0A81116D">
            <w:pPr>
              <w:rPr>
                <w:rFonts w:hint="eastAsia" w:ascii="宋体" w:hAnsi="宋体" w:cs="宋体"/>
                <w:szCs w:val="21"/>
              </w:rPr>
            </w:pPr>
          </w:p>
        </w:tc>
        <w:tc>
          <w:tcPr>
            <w:tcW w:w="840" w:type="pct"/>
            <w:vAlign w:val="center"/>
          </w:tcPr>
          <w:p w14:paraId="1486491C">
            <w:pPr>
              <w:rPr>
                <w:rFonts w:hint="eastAsia" w:ascii="宋体" w:hAnsi="宋体" w:cs="宋体"/>
                <w:szCs w:val="21"/>
              </w:rPr>
            </w:pPr>
          </w:p>
        </w:tc>
      </w:tr>
      <w:tr w14:paraId="22401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A2B1906">
            <w:pPr>
              <w:pStyle w:val="205"/>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14:paraId="526BB58C">
            <w:pPr>
              <w:pStyle w:val="205"/>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14:paraId="0920A8CF">
            <w:pPr>
              <w:rPr>
                <w:rFonts w:hint="eastAsia" w:ascii="宋体" w:hAnsi="宋体" w:cs="宋体"/>
                <w:szCs w:val="21"/>
              </w:rPr>
            </w:pPr>
          </w:p>
        </w:tc>
        <w:tc>
          <w:tcPr>
            <w:tcW w:w="1109" w:type="pct"/>
            <w:gridSpan w:val="2"/>
            <w:vAlign w:val="center"/>
          </w:tcPr>
          <w:p w14:paraId="44F8C4B9">
            <w:pPr>
              <w:rPr>
                <w:rFonts w:hint="eastAsia" w:ascii="宋体" w:hAnsi="宋体" w:cs="宋体"/>
                <w:szCs w:val="21"/>
              </w:rPr>
            </w:pPr>
          </w:p>
        </w:tc>
        <w:tc>
          <w:tcPr>
            <w:tcW w:w="837" w:type="pct"/>
            <w:vAlign w:val="center"/>
          </w:tcPr>
          <w:p w14:paraId="169FB78A">
            <w:pPr>
              <w:rPr>
                <w:rFonts w:hint="eastAsia" w:ascii="宋体" w:hAnsi="宋体" w:cs="宋体"/>
                <w:szCs w:val="21"/>
              </w:rPr>
            </w:pPr>
          </w:p>
        </w:tc>
        <w:tc>
          <w:tcPr>
            <w:tcW w:w="840" w:type="pct"/>
            <w:vAlign w:val="center"/>
          </w:tcPr>
          <w:p w14:paraId="0850E3CE">
            <w:pPr>
              <w:rPr>
                <w:rFonts w:hint="eastAsia" w:ascii="宋体" w:hAnsi="宋体" w:cs="宋体"/>
                <w:szCs w:val="21"/>
              </w:rPr>
            </w:pPr>
          </w:p>
        </w:tc>
      </w:tr>
      <w:tr w14:paraId="78A82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EFCA4DD">
            <w:pPr>
              <w:pStyle w:val="205"/>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14:paraId="0D4D7E1E">
            <w:pPr>
              <w:pStyle w:val="205"/>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14:paraId="70EBF17A">
            <w:pPr>
              <w:rPr>
                <w:rFonts w:hint="eastAsia" w:ascii="宋体" w:hAnsi="宋体" w:cs="宋体"/>
                <w:szCs w:val="21"/>
              </w:rPr>
            </w:pPr>
          </w:p>
        </w:tc>
        <w:tc>
          <w:tcPr>
            <w:tcW w:w="1109" w:type="pct"/>
            <w:gridSpan w:val="2"/>
            <w:vAlign w:val="center"/>
          </w:tcPr>
          <w:p w14:paraId="269BD872">
            <w:pPr>
              <w:rPr>
                <w:rFonts w:hint="eastAsia" w:ascii="宋体" w:hAnsi="宋体" w:cs="宋体"/>
                <w:szCs w:val="21"/>
              </w:rPr>
            </w:pPr>
          </w:p>
        </w:tc>
        <w:tc>
          <w:tcPr>
            <w:tcW w:w="837" w:type="pct"/>
            <w:vAlign w:val="center"/>
          </w:tcPr>
          <w:p w14:paraId="43CB6275">
            <w:pPr>
              <w:rPr>
                <w:rFonts w:hint="eastAsia" w:ascii="宋体" w:hAnsi="宋体" w:cs="宋体"/>
                <w:szCs w:val="21"/>
              </w:rPr>
            </w:pPr>
          </w:p>
        </w:tc>
        <w:tc>
          <w:tcPr>
            <w:tcW w:w="840" w:type="pct"/>
            <w:vAlign w:val="center"/>
          </w:tcPr>
          <w:p w14:paraId="6C8D028F">
            <w:pPr>
              <w:rPr>
                <w:rFonts w:hint="eastAsia" w:ascii="宋体" w:hAnsi="宋体" w:cs="宋体"/>
                <w:szCs w:val="21"/>
              </w:rPr>
            </w:pPr>
          </w:p>
        </w:tc>
      </w:tr>
      <w:tr w14:paraId="0464D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654FFAF7">
            <w:pPr>
              <w:pStyle w:val="205"/>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14:paraId="485BCA18">
            <w:pPr>
              <w:pStyle w:val="205"/>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7DFEA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BBC9DCE">
            <w:pPr>
              <w:pStyle w:val="205"/>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375B7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C7C3385">
            <w:pPr>
              <w:pStyle w:val="205"/>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14:paraId="33D13C20">
            <w:pPr>
              <w:pStyle w:val="205"/>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14:paraId="7CFC640C">
            <w:pPr>
              <w:pStyle w:val="205"/>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14:paraId="79972B0C">
            <w:pPr>
              <w:pStyle w:val="205"/>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1F3A6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4A7C3693">
            <w:pPr>
              <w:pStyle w:val="205"/>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A468490">
            <w:pPr>
              <w:pStyle w:val="205"/>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14:paraId="1E585604">
            <w:pPr>
              <w:rPr>
                <w:rFonts w:hint="eastAsia" w:ascii="宋体" w:hAnsi="宋体" w:cs="宋体"/>
                <w:szCs w:val="21"/>
              </w:rPr>
            </w:pPr>
          </w:p>
        </w:tc>
        <w:tc>
          <w:tcPr>
            <w:tcW w:w="2346" w:type="pct"/>
            <w:gridSpan w:val="3"/>
            <w:vAlign w:val="center"/>
          </w:tcPr>
          <w:p w14:paraId="3DE898CB">
            <w:pPr>
              <w:pStyle w:val="205"/>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700ED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1E6FDD84">
            <w:pPr>
              <w:pStyle w:val="205"/>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4491D7C3">
            <w:pPr>
              <w:pStyle w:val="205"/>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14:paraId="2A0F2045">
            <w:pPr>
              <w:rPr>
                <w:rFonts w:hint="eastAsia" w:ascii="宋体" w:hAnsi="宋体" w:cs="宋体"/>
                <w:szCs w:val="21"/>
              </w:rPr>
            </w:pPr>
          </w:p>
        </w:tc>
        <w:tc>
          <w:tcPr>
            <w:tcW w:w="2346" w:type="pct"/>
            <w:gridSpan w:val="3"/>
            <w:vAlign w:val="center"/>
          </w:tcPr>
          <w:p w14:paraId="2155B509">
            <w:pPr>
              <w:pStyle w:val="205"/>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4C630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0436FBB5">
            <w:pPr>
              <w:pStyle w:val="205"/>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5E95EC7B">
      <w:pPr>
        <w:ind w:left="723" w:hanging="723" w:hangingChars="300"/>
        <w:rPr>
          <w:b/>
          <w:sz w:val="24"/>
        </w:rPr>
      </w:pPr>
    </w:p>
    <w:p w14:paraId="2D070E83">
      <w:pPr>
        <w:jc w:val="center"/>
        <w:rPr>
          <w:rFonts w:hint="eastAsia" w:ascii="黑体" w:eastAsia="黑体"/>
          <w:b w:val="0"/>
          <w:sz w:val="24"/>
          <w:szCs w:val="24"/>
        </w:rPr>
      </w:pPr>
      <w:r>
        <w:rPr>
          <w:rFonts w:hint="eastAsia" w:ascii="黑体" w:eastAsia="黑体"/>
          <w:b w:val="0"/>
          <w:sz w:val="24"/>
          <w:szCs w:val="24"/>
        </w:rPr>
        <w:br w:type="page"/>
      </w:r>
    </w:p>
    <w:p w14:paraId="389E05A6">
      <w:pPr>
        <w:pStyle w:val="6"/>
        <w:jc w:val="center"/>
        <w:rPr>
          <w:rFonts w:hint="eastAsia" w:ascii="黑体" w:eastAsia="黑体"/>
          <w:b w:val="0"/>
          <w:sz w:val="24"/>
          <w:szCs w:val="24"/>
        </w:rPr>
      </w:pPr>
      <w:r>
        <w:rPr>
          <w:rFonts w:hint="eastAsia" w:ascii="黑体" w:eastAsia="黑体"/>
          <w:b w:val="0"/>
          <w:sz w:val="24"/>
          <w:szCs w:val="24"/>
        </w:rPr>
        <w:t>四、项目详细报价</w:t>
      </w:r>
    </w:p>
    <w:p w14:paraId="214B786A">
      <w:pPr>
        <w:tabs>
          <w:tab w:val="left" w:pos="720"/>
        </w:tabs>
        <w:ind w:firstLine="3132" w:firstLineChars="1300"/>
        <w:rPr>
          <w:rFonts w:hint="eastAsia"/>
          <w:b/>
          <w:sz w:val="24"/>
        </w:rPr>
      </w:pPr>
      <w:r>
        <w:rPr>
          <w:rFonts w:hint="eastAsia"/>
          <w:b/>
          <w:sz w:val="24"/>
        </w:rPr>
        <w:t>（一）分项报价表</w:t>
      </w:r>
    </w:p>
    <w:p w14:paraId="7A071D60">
      <w:pPr>
        <w:tabs>
          <w:tab w:val="left" w:pos="720"/>
        </w:tabs>
        <w:ind w:firstLine="3132" w:firstLineChars="1300"/>
        <w:rPr>
          <w:rFonts w:hint="eastAsia"/>
          <w:b/>
          <w:sz w:val="24"/>
        </w:rPr>
      </w:pPr>
    </w:p>
    <w:tbl>
      <w:tblPr>
        <w:tblStyle w:val="43"/>
        <w:tblW w:w="47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751"/>
        <w:gridCol w:w="895"/>
        <w:gridCol w:w="895"/>
        <w:gridCol w:w="1465"/>
        <w:gridCol w:w="1254"/>
      </w:tblGrid>
      <w:tr w14:paraId="77E0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4FC0A94D">
            <w:pPr>
              <w:jc w:val="center"/>
              <w:rPr>
                <w:rFonts w:ascii="宋体" w:hAnsi="宋体" w:cs="仿宋_GB2312"/>
                <w:sz w:val="28"/>
                <w:szCs w:val="28"/>
              </w:rPr>
            </w:pPr>
            <w:r>
              <w:rPr>
                <w:rFonts w:ascii="宋体" w:hAnsi="宋体"/>
                <w:b/>
              </w:rPr>
              <w:t>序号</w:t>
            </w:r>
          </w:p>
        </w:tc>
        <w:tc>
          <w:tcPr>
            <w:tcW w:w="1701" w:type="pct"/>
            <w:noWrap w:val="0"/>
            <w:vAlign w:val="center"/>
          </w:tcPr>
          <w:p w14:paraId="4A75143B">
            <w:pPr>
              <w:jc w:val="center"/>
              <w:rPr>
                <w:rFonts w:ascii="宋体" w:hAnsi="宋体" w:cs="仿宋_GB2312"/>
                <w:sz w:val="28"/>
                <w:szCs w:val="28"/>
              </w:rPr>
            </w:pPr>
            <w:r>
              <w:rPr>
                <w:rFonts w:hint="eastAsia" w:ascii="宋体" w:hAnsi="宋体"/>
                <w:b/>
                <w:lang w:val="en-US" w:eastAsia="zh-CN"/>
              </w:rPr>
              <w:t>项目</w:t>
            </w:r>
            <w:r>
              <w:rPr>
                <w:rFonts w:ascii="宋体" w:hAnsi="宋体"/>
                <w:b/>
              </w:rPr>
              <w:t>名称</w:t>
            </w:r>
          </w:p>
        </w:tc>
        <w:tc>
          <w:tcPr>
            <w:tcW w:w="553" w:type="pct"/>
            <w:noWrap w:val="0"/>
            <w:vAlign w:val="center"/>
          </w:tcPr>
          <w:p w14:paraId="4DAED584">
            <w:pPr>
              <w:jc w:val="center"/>
              <w:rPr>
                <w:rFonts w:hint="default" w:ascii="宋体" w:hAnsi="宋体"/>
                <w:b/>
                <w:lang w:val="en-US" w:eastAsia="zh-CN"/>
              </w:rPr>
            </w:pPr>
            <w:r>
              <w:rPr>
                <w:rFonts w:hint="eastAsia" w:ascii="宋体" w:hAnsi="宋体"/>
                <w:b/>
                <w:lang w:val="en-US" w:eastAsia="zh-CN"/>
              </w:rPr>
              <w:t>数量</w:t>
            </w:r>
          </w:p>
        </w:tc>
        <w:tc>
          <w:tcPr>
            <w:tcW w:w="553" w:type="pct"/>
            <w:noWrap w:val="0"/>
            <w:vAlign w:val="center"/>
          </w:tcPr>
          <w:p w14:paraId="2678142C">
            <w:pPr>
              <w:jc w:val="center"/>
              <w:rPr>
                <w:rFonts w:hint="default" w:ascii="宋体" w:hAnsi="宋体"/>
                <w:b/>
                <w:lang w:val="en-US" w:eastAsia="zh-CN"/>
              </w:rPr>
            </w:pPr>
            <w:r>
              <w:rPr>
                <w:rFonts w:hint="eastAsia" w:ascii="宋体" w:hAnsi="宋体"/>
                <w:b/>
                <w:lang w:val="en-US" w:eastAsia="zh-CN"/>
              </w:rPr>
              <w:t>单位</w:t>
            </w:r>
          </w:p>
        </w:tc>
        <w:tc>
          <w:tcPr>
            <w:tcW w:w="905" w:type="pct"/>
            <w:noWrap w:val="0"/>
            <w:vAlign w:val="center"/>
          </w:tcPr>
          <w:p w14:paraId="75EA3357">
            <w:pPr>
              <w:jc w:val="center"/>
              <w:rPr>
                <w:rFonts w:hint="default" w:ascii="宋体" w:hAnsi="宋体"/>
                <w:b/>
                <w:lang w:val="en-US" w:eastAsia="zh-CN"/>
              </w:rPr>
            </w:pPr>
            <w:r>
              <w:rPr>
                <w:rFonts w:hint="eastAsia" w:ascii="宋体" w:hAnsi="宋体"/>
                <w:b/>
                <w:lang w:val="en-US" w:eastAsia="zh-CN"/>
              </w:rPr>
              <w:t>单项报价（元）</w:t>
            </w:r>
          </w:p>
        </w:tc>
        <w:tc>
          <w:tcPr>
            <w:tcW w:w="775" w:type="pct"/>
            <w:noWrap w:val="0"/>
            <w:vAlign w:val="center"/>
          </w:tcPr>
          <w:p w14:paraId="788C476A">
            <w:pPr>
              <w:jc w:val="center"/>
              <w:rPr>
                <w:rFonts w:hint="default" w:ascii="宋体" w:hAnsi="宋体"/>
                <w:b/>
                <w:lang w:val="en-US" w:eastAsia="zh-CN"/>
              </w:rPr>
            </w:pPr>
            <w:r>
              <w:rPr>
                <w:rFonts w:hint="eastAsia" w:ascii="宋体" w:hAnsi="宋体"/>
                <w:b/>
                <w:lang w:val="en-US" w:eastAsia="zh-CN"/>
              </w:rPr>
              <w:t>金额（元）</w:t>
            </w:r>
          </w:p>
        </w:tc>
      </w:tr>
      <w:tr w14:paraId="58ED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5FF93573">
            <w:pPr>
              <w:jc w:val="center"/>
              <w:rPr>
                <w:rFonts w:hint="eastAsia" w:ascii="宋体" w:hAnsi="宋体"/>
                <w:szCs w:val="21"/>
              </w:rPr>
            </w:pPr>
            <w:r>
              <w:rPr>
                <w:rFonts w:hint="eastAsia" w:ascii="宋体" w:hAnsi="宋体"/>
                <w:szCs w:val="21"/>
              </w:rPr>
              <w:t>1</w:t>
            </w:r>
          </w:p>
          <w:p w14:paraId="53BC2D1D">
            <w:pPr>
              <w:jc w:val="center"/>
              <w:rPr>
                <w:rFonts w:ascii="宋体" w:hAnsi="宋体"/>
                <w:b/>
              </w:rPr>
            </w:pPr>
          </w:p>
        </w:tc>
        <w:tc>
          <w:tcPr>
            <w:tcW w:w="1701" w:type="pct"/>
            <w:noWrap w:val="0"/>
            <w:vAlign w:val="center"/>
          </w:tcPr>
          <w:p w14:paraId="7B685401">
            <w:r>
              <w:rPr>
                <w:rFonts w:hint="eastAsia" w:cs="Times New Roman"/>
                <w:bCs/>
                <w:szCs w:val="21"/>
                <w:lang w:val="en-US" w:eastAsia="zh-CN"/>
              </w:rPr>
              <w:t>“</w:t>
            </w:r>
            <w:r>
              <w:rPr>
                <w:rFonts w:hint="eastAsia"/>
                <w:bCs/>
                <w:szCs w:val="21"/>
              </w:rPr>
              <w:t>福彩圆梦 · 银发守护活动</w:t>
            </w:r>
            <w:r>
              <w:rPr>
                <w:rFonts w:hint="eastAsia" w:cs="Times New Roman"/>
                <w:bCs/>
                <w:szCs w:val="21"/>
                <w:lang w:val="en-US" w:eastAsia="zh-CN"/>
              </w:rPr>
              <w:t>”专场</w:t>
            </w:r>
            <w:r>
              <w:rPr>
                <w:rFonts w:hint="eastAsia" w:ascii="宋体" w:hAnsi="宋体" w:cs="宋体"/>
              </w:rPr>
              <w:t>地推活动辅助服务</w:t>
            </w:r>
          </w:p>
          <w:p w14:paraId="36241A65">
            <w:pPr>
              <w:rPr>
                <w:rFonts w:hint="eastAsia" w:ascii="宋体" w:hAnsi="宋体" w:eastAsia="宋体" w:cs="宋体"/>
                <w:sz w:val="21"/>
                <w:szCs w:val="21"/>
                <w:lang w:val="en-US" w:eastAsia="zh-CN" w:bidi="ar"/>
              </w:rPr>
            </w:pPr>
          </w:p>
        </w:tc>
        <w:tc>
          <w:tcPr>
            <w:tcW w:w="553" w:type="pct"/>
            <w:noWrap w:val="0"/>
            <w:vAlign w:val="center"/>
          </w:tcPr>
          <w:p w14:paraId="127FDE8C">
            <w:pPr>
              <w:jc w:val="cente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p>
        </w:tc>
        <w:tc>
          <w:tcPr>
            <w:tcW w:w="553" w:type="pct"/>
            <w:noWrap w:val="0"/>
            <w:vAlign w:val="center"/>
          </w:tcPr>
          <w:p w14:paraId="48BF907F">
            <w:pPr>
              <w:jc w:val="cente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项</w:t>
            </w:r>
          </w:p>
        </w:tc>
        <w:tc>
          <w:tcPr>
            <w:tcW w:w="905" w:type="pct"/>
            <w:noWrap w:val="0"/>
            <w:vAlign w:val="center"/>
          </w:tcPr>
          <w:p w14:paraId="7C6424B3">
            <w:pPr>
              <w:rPr>
                <w:rFonts w:hint="eastAsia" w:ascii="宋体" w:hAnsi="宋体" w:eastAsia="宋体" w:cs="宋体"/>
                <w:sz w:val="21"/>
                <w:szCs w:val="21"/>
                <w:lang w:val="en-US" w:eastAsia="zh-CN" w:bidi="ar"/>
              </w:rPr>
            </w:pPr>
          </w:p>
        </w:tc>
        <w:tc>
          <w:tcPr>
            <w:tcW w:w="775" w:type="pct"/>
            <w:noWrap w:val="0"/>
            <w:vAlign w:val="center"/>
          </w:tcPr>
          <w:p w14:paraId="6DDCECE1">
            <w:pPr>
              <w:rPr>
                <w:rFonts w:hint="eastAsia" w:ascii="宋体" w:hAnsi="宋体" w:eastAsia="宋体" w:cs="宋体"/>
                <w:sz w:val="21"/>
                <w:szCs w:val="21"/>
                <w:lang w:val="en-US" w:eastAsia="zh-CN" w:bidi="ar"/>
              </w:rPr>
            </w:pPr>
          </w:p>
        </w:tc>
      </w:tr>
      <w:tr w14:paraId="7185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52C15A5D">
            <w:pPr>
              <w:jc w:val="center"/>
              <w:rPr>
                <w:rFonts w:hint="default" w:ascii="宋体" w:hAnsi="宋体"/>
                <w:bCs/>
                <w:szCs w:val="21"/>
                <w:lang w:val="en-US" w:eastAsia="zh-CN"/>
              </w:rPr>
            </w:pPr>
            <w:r>
              <w:rPr>
                <w:rFonts w:hint="eastAsia" w:ascii="宋体" w:hAnsi="宋体"/>
                <w:bCs/>
                <w:szCs w:val="21"/>
                <w:lang w:val="en-US" w:eastAsia="zh-CN"/>
              </w:rPr>
              <w:t>2</w:t>
            </w:r>
          </w:p>
        </w:tc>
        <w:tc>
          <w:tcPr>
            <w:tcW w:w="1701" w:type="pct"/>
            <w:noWrap w:val="0"/>
            <w:vAlign w:val="center"/>
          </w:tcPr>
          <w:p w14:paraId="48A17B12">
            <w:pPr>
              <w:rPr>
                <w:rFonts w:hint="eastAsia" w:ascii="宋体" w:hAnsi="宋体" w:cs="宋体"/>
                <w:color w:val="auto"/>
                <w:szCs w:val="21"/>
                <w:lang w:val="en-US" w:eastAsia="zh-CN"/>
              </w:rPr>
            </w:pPr>
            <w:r>
              <w:rPr>
                <w:rFonts w:hint="eastAsia" w:ascii="宋体" w:hAnsi="宋体" w:eastAsia="宋体" w:cs="宋体"/>
                <w:sz w:val="21"/>
                <w:szCs w:val="21"/>
                <w:lang w:val="en-US" w:eastAsia="zh-CN" w:bidi="ar"/>
              </w:rPr>
              <w:t>“</w:t>
            </w:r>
            <w:r>
              <w:rPr>
                <w:rFonts w:hint="eastAsia" w:ascii="宋体" w:hAnsi="宋体" w:cs="宋体"/>
                <w:szCs w:val="21"/>
                <w:lang w:bidi="ar"/>
              </w:rPr>
              <w:t>爱在一起·福彩相伴</w:t>
            </w:r>
            <w:r>
              <w:rPr>
                <w:rFonts w:hint="eastAsia" w:ascii="宋体" w:hAnsi="宋体" w:eastAsia="宋体" w:cs="宋体"/>
                <w:sz w:val="21"/>
                <w:szCs w:val="21"/>
                <w:lang w:val="en-US" w:eastAsia="zh-CN" w:bidi="ar"/>
              </w:rPr>
              <w:t>”专场</w:t>
            </w:r>
            <w:r>
              <w:rPr>
                <w:rFonts w:hint="eastAsia" w:ascii="宋体" w:hAnsi="宋体" w:cs="宋体"/>
              </w:rPr>
              <w:t>地推活动辅助服务</w:t>
            </w:r>
          </w:p>
        </w:tc>
        <w:tc>
          <w:tcPr>
            <w:tcW w:w="553" w:type="pct"/>
            <w:noWrap w:val="0"/>
            <w:vAlign w:val="center"/>
          </w:tcPr>
          <w:p w14:paraId="32519093">
            <w:pPr>
              <w:jc w:val="cente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p>
        </w:tc>
        <w:tc>
          <w:tcPr>
            <w:tcW w:w="553" w:type="pct"/>
            <w:noWrap w:val="0"/>
            <w:vAlign w:val="center"/>
          </w:tcPr>
          <w:p w14:paraId="637EE334">
            <w:pPr>
              <w:jc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项</w:t>
            </w:r>
          </w:p>
        </w:tc>
        <w:tc>
          <w:tcPr>
            <w:tcW w:w="905" w:type="pct"/>
            <w:noWrap w:val="0"/>
            <w:vAlign w:val="center"/>
          </w:tcPr>
          <w:p w14:paraId="70D821EE">
            <w:pPr>
              <w:rPr>
                <w:rFonts w:hint="eastAsia" w:ascii="宋体" w:hAnsi="宋体" w:eastAsia="宋体" w:cs="宋体"/>
                <w:sz w:val="21"/>
                <w:szCs w:val="21"/>
                <w:lang w:val="en-US" w:eastAsia="zh-CN" w:bidi="ar"/>
              </w:rPr>
            </w:pPr>
          </w:p>
        </w:tc>
        <w:tc>
          <w:tcPr>
            <w:tcW w:w="775" w:type="pct"/>
            <w:noWrap w:val="0"/>
            <w:vAlign w:val="center"/>
          </w:tcPr>
          <w:p w14:paraId="259333CE">
            <w:pPr>
              <w:rPr>
                <w:rFonts w:hint="eastAsia" w:ascii="宋体" w:hAnsi="宋体" w:eastAsia="宋体" w:cs="宋体"/>
                <w:sz w:val="21"/>
                <w:szCs w:val="21"/>
                <w:lang w:val="en-US" w:eastAsia="zh-CN" w:bidi="ar"/>
              </w:rPr>
            </w:pPr>
          </w:p>
        </w:tc>
      </w:tr>
      <w:tr w14:paraId="4CFD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64AE1125">
            <w:pPr>
              <w:jc w:val="center"/>
              <w:rPr>
                <w:rFonts w:ascii="宋体" w:hAnsi="宋体"/>
                <w:b/>
              </w:rPr>
            </w:pPr>
            <w:r>
              <w:rPr>
                <w:rFonts w:hint="eastAsia" w:ascii="宋体" w:hAnsi="宋体"/>
                <w:bCs/>
                <w:szCs w:val="21"/>
                <w:lang w:val="en-US" w:eastAsia="zh-CN"/>
              </w:rPr>
              <w:t>3</w:t>
            </w:r>
          </w:p>
        </w:tc>
        <w:tc>
          <w:tcPr>
            <w:tcW w:w="1701" w:type="pct"/>
            <w:noWrap w:val="0"/>
            <w:vAlign w:val="center"/>
          </w:tcPr>
          <w:p w14:paraId="1CC34C0C">
            <w:pPr>
              <w:rPr>
                <w:rFonts w:hint="eastAsia" w:ascii="宋体" w:hAnsi="宋体" w:eastAsia="宋体" w:cs="宋体"/>
                <w:sz w:val="21"/>
                <w:szCs w:val="21"/>
                <w:lang w:val="en-US" w:eastAsia="zh-CN" w:bidi="ar"/>
              </w:rPr>
            </w:pPr>
            <w:r>
              <w:rPr>
                <w:rFonts w:hint="eastAsia" w:ascii="宋体" w:hAnsi="宋体" w:cs="宋体"/>
                <w:color w:val="auto"/>
                <w:szCs w:val="21"/>
                <w:lang w:val="en-US" w:eastAsia="zh-CN"/>
              </w:rPr>
              <w:t>活动配套电视媒体宣传</w:t>
            </w:r>
          </w:p>
        </w:tc>
        <w:tc>
          <w:tcPr>
            <w:tcW w:w="553" w:type="pct"/>
            <w:noWrap w:val="0"/>
            <w:vAlign w:val="center"/>
          </w:tcPr>
          <w:p w14:paraId="0C255228">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1</w:t>
            </w:r>
          </w:p>
        </w:tc>
        <w:tc>
          <w:tcPr>
            <w:tcW w:w="553" w:type="pct"/>
            <w:noWrap w:val="0"/>
            <w:vAlign w:val="center"/>
          </w:tcPr>
          <w:p w14:paraId="7687FF61">
            <w:pPr>
              <w:jc w:val="center"/>
              <w:rPr>
                <w:rFonts w:hint="eastAsia" w:ascii="宋体" w:hAnsi="宋体" w:cs="宋体"/>
                <w:color w:val="auto"/>
                <w:szCs w:val="21"/>
                <w:lang w:val="en-US" w:eastAsia="zh-CN"/>
              </w:rPr>
            </w:pPr>
            <w:r>
              <w:rPr>
                <w:rFonts w:hint="eastAsia" w:ascii="宋体" w:hAnsi="宋体" w:eastAsia="宋体" w:cs="宋体"/>
                <w:sz w:val="21"/>
                <w:szCs w:val="21"/>
                <w:lang w:val="en-US" w:eastAsia="zh-CN" w:bidi="ar"/>
              </w:rPr>
              <w:t>项</w:t>
            </w:r>
          </w:p>
        </w:tc>
        <w:tc>
          <w:tcPr>
            <w:tcW w:w="905" w:type="pct"/>
            <w:noWrap w:val="0"/>
            <w:vAlign w:val="center"/>
          </w:tcPr>
          <w:p w14:paraId="2CE60964">
            <w:pPr>
              <w:rPr>
                <w:rFonts w:hint="eastAsia" w:ascii="宋体" w:hAnsi="宋体" w:cs="宋体"/>
                <w:color w:val="auto"/>
                <w:szCs w:val="21"/>
                <w:lang w:val="en-US" w:eastAsia="zh-CN"/>
              </w:rPr>
            </w:pPr>
          </w:p>
        </w:tc>
        <w:tc>
          <w:tcPr>
            <w:tcW w:w="775" w:type="pct"/>
            <w:noWrap w:val="0"/>
            <w:vAlign w:val="center"/>
          </w:tcPr>
          <w:p w14:paraId="20A0A890">
            <w:pPr>
              <w:rPr>
                <w:rFonts w:hint="eastAsia" w:ascii="宋体" w:hAnsi="宋体" w:cs="宋体"/>
                <w:color w:val="auto"/>
                <w:szCs w:val="21"/>
                <w:lang w:val="en-US" w:eastAsia="zh-CN"/>
              </w:rPr>
            </w:pPr>
          </w:p>
        </w:tc>
      </w:tr>
      <w:tr w14:paraId="1DA6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5B4F56F9">
            <w:pPr>
              <w:jc w:val="center"/>
              <w:rPr>
                <w:rFonts w:ascii="宋体" w:hAnsi="宋体"/>
                <w:b/>
              </w:rPr>
            </w:pPr>
            <w:r>
              <w:rPr>
                <w:rFonts w:hint="eastAsia" w:ascii="宋体" w:hAnsi="宋体"/>
                <w:bCs/>
                <w:szCs w:val="21"/>
                <w:lang w:val="en-US" w:eastAsia="zh-CN"/>
              </w:rPr>
              <w:t>4</w:t>
            </w:r>
          </w:p>
        </w:tc>
        <w:tc>
          <w:tcPr>
            <w:tcW w:w="1701" w:type="pct"/>
            <w:noWrap w:val="0"/>
            <w:vAlign w:val="center"/>
          </w:tcPr>
          <w:p w14:paraId="1C1E670B">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活动配套云端系统的使用服务</w:t>
            </w:r>
          </w:p>
        </w:tc>
        <w:tc>
          <w:tcPr>
            <w:tcW w:w="553" w:type="pct"/>
            <w:noWrap w:val="0"/>
            <w:vAlign w:val="center"/>
          </w:tcPr>
          <w:p w14:paraId="3C514848">
            <w:pPr>
              <w:jc w:val="center"/>
              <w:rPr>
                <w:rFonts w:hint="default" w:ascii="宋体" w:hAnsi="宋体" w:cs="宋体"/>
                <w:sz w:val="21"/>
                <w:szCs w:val="21"/>
                <w:lang w:val="en-US" w:eastAsia="zh-CN" w:bidi="ar"/>
              </w:rPr>
            </w:pPr>
            <w:r>
              <w:rPr>
                <w:rFonts w:hint="eastAsia" w:ascii="宋体" w:hAnsi="宋体" w:cs="宋体"/>
                <w:sz w:val="21"/>
                <w:szCs w:val="21"/>
                <w:lang w:val="en-US" w:eastAsia="zh-CN" w:bidi="ar"/>
              </w:rPr>
              <w:t>1</w:t>
            </w:r>
          </w:p>
        </w:tc>
        <w:tc>
          <w:tcPr>
            <w:tcW w:w="553" w:type="pct"/>
            <w:noWrap w:val="0"/>
            <w:vAlign w:val="center"/>
          </w:tcPr>
          <w:p w14:paraId="0E78C0D3">
            <w:pPr>
              <w:jc w:val="cente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项</w:t>
            </w:r>
          </w:p>
        </w:tc>
        <w:tc>
          <w:tcPr>
            <w:tcW w:w="905" w:type="pct"/>
            <w:noWrap w:val="0"/>
            <w:vAlign w:val="center"/>
          </w:tcPr>
          <w:p w14:paraId="51D37049">
            <w:pPr>
              <w:rPr>
                <w:rFonts w:hint="eastAsia" w:ascii="宋体" w:hAnsi="宋体" w:cs="宋体"/>
                <w:sz w:val="21"/>
                <w:szCs w:val="21"/>
                <w:lang w:val="en-US" w:eastAsia="zh-CN" w:bidi="ar"/>
              </w:rPr>
            </w:pPr>
          </w:p>
        </w:tc>
        <w:tc>
          <w:tcPr>
            <w:tcW w:w="775" w:type="pct"/>
            <w:noWrap w:val="0"/>
            <w:vAlign w:val="center"/>
          </w:tcPr>
          <w:p w14:paraId="4DF18DAA">
            <w:pPr>
              <w:rPr>
                <w:rFonts w:hint="eastAsia" w:ascii="宋体" w:hAnsi="宋体" w:cs="宋体"/>
                <w:sz w:val="21"/>
                <w:szCs w:val="21"/>
                <w:lang w:val="en-US" w:eastAsia="zh-CN" w:bidi="ar"/>
              </w:rPr>
            </w:pPr>
          </w:p>
        </w:tc>
      </w:tr>
      <w:tr w14:paraId="4172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29F57404">
            <w:pPr>
              <w:jc w:val="center"/>
              <w:rPr>
                <w:rFonts w:hint="default" w:ascii="宋体" w:hAnsi="宋体"/>
                <w:bCs/>
                <w:szCs w:val="21"/>
                <w:lang w:val="en-US" w:eastAsia="zh-CN"/>
              </w:rPr>
            </w:pPr>
            <w:r>
              <w:rPr>
                <w:rFonts w:hint="eastAsia" w:ascii="宋体" w:hAnsi="宋体"/>
                <w:bCs/>
                <w:szCs w:val="21"/>
                <w:lang w:val="en-US" w:eastAsia="zh-CN"/>
              </w:rPr>
              <w:t>5</w:t>
            </w:r>
          </w:p>
        </w:tc>
        <w:tc>
          <w:tcPr>
            <w:tcW w:w="1701" w:type="pct"/>
            <w:noWrap w:val="0"/>
            <w:vAlign w:val="center"/>
          </w:tcPr>
          <w:p w14:paraId="6257CBDE">
            <w:pP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活动配套公益</w:t>
            </w:r>
            <w:r>
              <w:rPr>
                <w:rFonts w:hint="eastAsia" w:ascii="宋体" w:hAnsi="宋体" w:cs="宋体"/>
                <w:sz w:val="21"/>
                <w:szCs w:val="21"/>
                <w:lang w:val="en-US" w:eastAsia="zh-CN" w:bidi="ar"/>
              </w:rPr>
              <w:t>文创产品设计与定制</w:t>
            </w:r>
          </w:p>
        </w:tc>
        <w:tc>
          <w:tcPr>
            <w:tcW w:w="553" w:type="pct"/>
            <w:shd w:val="clear" w:color="auto" w:fill="auto"/>
            <w:noWrap w:val="0"/>
            <w:vAlign w:val="center"/>
          </w:tcPr>
          <w:p w14:paraId="5D1C11E2">
            <w:pPr>
              <w:jc w:val="center"/>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3000</w:t>
            </w:r>
          </w:p>
        </w:tc>
        <w:tc>
          <w:tcPr>
            <w:tcW w:w="553" w:type="pct"/>
            <w:shd w:val="clear" w:color="auto" w:fill="auto"/>
            <w:noWrap w:val="0"/>
            <w:vAlign w:val="center"/>
          </w:tcPr>
          <w:p w14:paraId="70DD6FAE">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Cs w:val="21"/>
                <w:lang w:val="en-US" w:eastAsia="zh-CN"/>
              </w:rPr>
              <w:t>个</w:t>
            </w:r>
          </w:p>
        </w:tc>
        <w:tc>
          <w:tcPr>
            <w:tcW w:w="905" w:type="pct"/>
            <w:noWrap w:val="0"/>
            <w:vAlign w:val="center"/>
          </w:tcPr>
          <w:p w14:paraId="3261A192">
            <w:pPr>
              <w:rPr>
                <w:rFonts w:hint="eastAsia" w:ascii="宋体" w:hAnsi="宋体" w:eastAsia="宋体" w:cs="宋体"/>
                <w:sz w:val="21"/>
                <w:szCs w:val="21"/>
                <w:lang w:val="en-US" w:eastAsia="zh-CN" w:bidi="ar"/>
              </w:rPr>
            </w:pPr>
          </w:p>
        </w:tc>
        <w:tc>
          <w:tcPr>
            <w:tcW w:w="775" w:type="pct"/>
            <w:noWrap w:val="0"/>
            <w:vAlign w:val="center"/>
          </w:tcPr>
          <w:p w14:paraId="5A4E3F80">
            <w:pPr>
              <w:rPr>
                <w:rFonts w:hint="eastAsia" w:ascii="宋体" w:hAnsi="宋体" w:eastAsia="宋体" w:cs="宋体"/>
                <w:sz w:val="21"/>
                <w:szCs w:val="21"/>
                <w:lang w:val="en-US" w:eastAsia="zh-CN" w:bidi="ar"/>
              </w:rPr>
            </w:pPr>
          </w:p>
        </w:tc>
      </w:tr>
      <w:tr w14:paraId="305B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000" w:type="pct"/>
            <w:gridSpan w:val="6"/>
            <w:shd w:val="clear" w:color="auto" w:fill="auto"/>
            <w:noWrap w:val="0"/>
            <w:vAlign w:val="center"/>
          </w:tcPr>
          <w:p w14:paraId="61DEDB8D">
            <w:pPr>
              <w:widowControl/>
              <w:adjustRightInd w:val="0"/>
              <w:snapToGrid w:val="0"/>
              <w:spacing w:line="300" w:lineRule="auto"/>
              <w:jc w:val="left"/>
              <w:rPr>
                <w:rFonts w:hint="eastAsia" w:ascii="Times New Roman" w:hAnsi="Times New Roman" w:eastAsia="宋体" w:cs="Times New Roman"/>
                <w:kern w:val="2"/>
                <w:sz w:val="21"/>
                <w:szCs w:val="24"/>
                <w:lang w:val="en-US" w:eastAsia="zh-CN" w:bidi="ar-SA"/>
              </w:rPr>
            </w:pPr>
            <w:r>
              <w:rPr>
                <w:rFonts w:hint="eastAsia"/>
                <w:lang w:val="en-US" w:eastAsia="zh-CN"/>
              </w:rPr>
              <w:t>合计大写：                                              小写：</w:t>
            </w:r>
          </w:p>
        </w:tc>
      </w:tr>
    </w:tbl>
    <w:p w14:paraId="5D31B84E">
      <w:pPr>
        <w:tabs>
          <w:tab w:val="left" w:pos="720"/>
        </w:tabs>
        <w:ind w:firstLine="3132" w:firstLineChars="1300"/>
        <w:rPr>
          <w:rFonts w:hint="eastAsia"/>
          <w:b/>
          <w:sz w:val="24"/>
        </w:rPr>
      </w:pPr>
    </w:p>
    <w:p w14:paraId="5D4F5772">
      <w:pPr>
        <w:tabs>
          <w:tab w:val="left" w:pos="720"/>
        </w:tabs>
        <w:ind w:firstLine="3132" w:firstLineChars="1300"/>
        <w:rPr>
          <w:rFonts w:hint="eastAsia"/>
          <w:b/>
          <w:sz w:val="24"/>
        </w:rPr>
      </w:pPr>
    </w:p>
    <w:p w14:paraId="5A5D1FBB">
      <w:pPr>
        <w:ind w:left="632" w:hanging="632" w:hangingChars="300"/>
        <w:rPr>
          <w:b/>
          <w:color w:val="0000FF"/>
          <w:szCs w:val="21"/>
        </w:rPr>
      </w:pPr>
      <w:r>
        <w:rPr>
          <w:rFonts w:hint="eastAsia"/>
          <w:b/>
          <w:color w:val="0000FF"/>
          <w:szCs w:val="21"/>
        </w:rPr>
        <w:t>注：</w:t>
      </w:r>
    </w:p>
    <w:p w14:paraId="4197294B">
      <w:pPr>
        <w:widowControl/>
        <w:snapToGrid w:val="0"/>
        <w:ind w:firstLine="420" w:firstLineChars="200"/>
        <w:jc w:val="left"/>
        <w:rPr>
          <w:rFonts w:hint="eastAsia" w:ascii="宋体" w:hAnsi="宋体"/>
          <w:color w:val="0000FF"/>
          <w:kern w:val="0"/>
          <w:szCs w:val="21"/>
        </w:rPr>
      </w:pPr>
      <w:r>
        <w:rPr>
          <w:rFonts w:hint="eastAsia" w:ascii="宋体" w:hAnsi="宋体"/>
          <w:color w:val="0000FF"/>
          <w:kern w:val="0"/>
          <w:szCs w:val="21"/>
        </w:rPr>
        <w:t>1、投标人的投标报价不得超过预算金额，否则将导致投标无效。</w:t>
      </w:r>
    </w:p>
    <w:p w14:paraId="416CDB1C">
      <w:pPr>
        <w:tabs>
          <w:tab w:val="left" w:pos="720"/>
        </w:tabs>
        <w:jc w:val="center"/>
        <w:rPr>
          <w:b/>
          <w:sz w:val="24"/>
        </w:rPr>
      </w:pPr>
    </w:p>
    <w:p w14:paraId="0C44EED7">
      <w:pPr>
        <w:pStyle w:val="2"/>
      </w:pPr>
    </w:p>
    <w:p w14:paraId="081E8D74">
      <w:pPr>
        <w:tabs>
          <w:tab w:val="left" w:pos="720"/>
        </w:tabs>
        <w:jc w:val="center"/>
        <w:rPr>
          <w:b/>
          <w:sz w:val="24"/>
        </w:rPr>
      </w:pPr>
    </w:p>
    <w:p w14:paraId="17254B2C">
      <w:pPr>
        <w:tabs>
          <w:tab w:val="left" w:pos="720"/>
        </w:tabs>
        <w:jc w:val="center"/>
        <w:rPr>
          <w:b/>
          <w:sz w:val="24"/>
        </w:rPr>
      </w:pPr>
      <w:r>
        <w:rPr>
          <w:rFonts w:hint="eastAsia"/>
          <w:b/>
          <w:sz w:val="24"/>
        </w:rPr>
        <w:t>（二）</w:t>
      </w:r>
      <w:bookmarkStart w:id="44" w:name="_Hlk72073235"/>
      <w:r>
        <w:rPr>
          <w:rFonts w:hint="eastAsia"/>
          <w:b/>
          <w:sz w:val="24"/>
        </w:rPr>
        <w:t>投标人认为需要涉及的其他内容报价清单</w:t>
      </w:r>
      <w:bookmarkEnd w:id="44"/>
    </w:p>
    <w:p w14:paraId="0CC19B06">
      <w:pPr>
        <w:rPr>
          <w:b/>
          <w:bCs/>
        </w:rPr>
      </w:pPr>
    </w:p>
    <w:p w14:paraId="7A64E5F4">
      <w:pPr>
        <w:pStyle w:val="6"/>
        <w:jc w:val="center"/>
        <w:rPr>
          <w:rFonts w:hint="eastAsia" w:ascii="黑体" w:eastAsia="黑体"/>
          <w:b w:val="0"/>
          <w:sz w:val="24"/>
        </w:rPr>
      </w:pPr>
      <w:r>
        <w:rPr>
          <w:rFonts w:hint="eastAsia" w:ascii="黑体" w:eastAsia="黑体"/>
          <w:b w:val="0"/>
          <w:sz w:val="24"/>
        </w:rPr>
        <w:t>五、</w:t>
      </w:r>
      <w:bookmarkStart w:id="45" w:name="_Hlk72092499"/>
      <w:r>
        <w:rPr>
          <w:rFonts w:hint="eastAsia" w:ascii="黑体" w:eastAsia="黑体"/>
          <w:b w:val="0"/>
          <w:sz w:val="24"/>
        </w:rPr>
        <w:t>法定代表人（负责人）证明书</w:t>
      </w:r>
      <w:bookmarkEnd w:id="45"/>
    </w:p>
    <w:p w14:paraId="0BD6CB5D">
      <w:pPr>
        <w:rPr>
          <w:sz w:val="24"/>
        </w:rPr>
      </w:pPr>
    </w:p>
    <w:p w14:paraId="4A445CDE">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BAB7F53">
      <w:pPr>
        <w:ind w:firstLine="420" w:firstLineChars="200"/>
        <w:rPr>
          <w:szCs w:val="21"/>
        </w:rPr>
      </w:pPr>
      <w:r>
        <w:rPr>
          <w:rFonts w:hint="eastAsia"/>
          <w:szCs w:val="21"/>
        </w:rPr>
        <w:t>特此证明。</w:t>
      </w:r>
    </w:p>
    <w:p w14:paraId="3D40625A">
      <w:pPr>
        <w:ind w:firstLine="420" w:firstLineChars="200"/>
        <w:rPr>
          <w:szCs w:val="21"/>
        </w:rPr>
      </w:pPr>
      <w:r>
        <w:rPr>
          <w:rFonts w:hint="eastAsia"/>
          <w:szCs w:val="21"/>
        </w:rPr>
        <w:t>说明：1、法定代表人为投标人（企业事业单位、国家机关、社会团体）的主要行政负责人。</w:t>
      </w:r>
    </w:p>
    <w:p w14:paraId="6A09F04F">
      <w:pPr>
        <w:numPr>
          <w:ilvl w:val="0"/>
          <w:numId w:val="10"/>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A54E9D5">
      <w:pPr>
        <w:numPr>
          <w:ilvl w:val="0"/>
          <w:numId w:val="10"/>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469B4FC5">
      <w:pPr>
        <w:numPr>
          <w:ilvl w:val="0"/>
          <w:numId w:val="10"/>
        </w:numPr>
        <w:ind w:left="420"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DD9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F5005AB">
            <w:pPr>
              <w:jc w:val="center"/>
            </w:pPr>
            <w:r>
              <w:rPr>
                <w:rFonts w:hint="eastAsia"/>
              </w:rPr>
              <w:t>证件扫描件正面</w:t>
            </w:r>
          </w:p>
          <w:p w14:paraId="4BF64770">
            <w:pPr>
              <w:pStyle w:val="2"/>
              <w:spacing w:line="240" w:lineRule="auto"/>
              <w:jc w:val="center"/>
            </w:pPr>
          </w:p>
          <w:p w14:paraId="421F771E">
            <w:pPr>
              <w:pStyle w:val="3"/>
              <w:spacing w:line="240" w:lineRule="auto"/>
              <w:jc w:val="center"/>
            </w:pPr>
          </w:p>
        </w:tc>
        <w:tc>
          <w:tcPr>
            <w:tcW w:w="4265" w:type="dxa"/>
          </w:tcPr>
          <w:p w14:paraId="4C299529">
            <w:pPr>
              <w:jc w:val="center"/>
            </w:pPr>
            <w:r>
              <w:rPr>
                <w:rFonts w:hint="eastAsia"/>
              </w:rPr>
              <w:t>证件扫描件反面</w:t>
            </w:r>
          </w:p>
          <w:p w14:paraId="724C28DF">
            <w:pPr>
              <w:pStyle w:val="2"/>
              <w:spacing w:line="240" w:lineRule="auto"/>
              <w:jc w:val="center"/>
            </w:pPr>
          </w:p>
          <w:p w14:paraId="6EC8F130">
            <w:pPr>
              <w:pStyle w:val="3"/>
              <w:spacing w:line="240" w:lineRule="auto"/>
              <w:jc w:val="center"/>
            </w:pPr>
          </w:p>
        </w:tc>
      </w:tr>
    </w:tbl>
    <w:p w14:paraId="14C6F316">
      <w:pPr>
        <w:ind w:firstLine="480" w:firstLineChars="200"/>
        <w:rPr>
          <w:sz w:val="24"/>
        </w:rPr>
      </w:pPr>
    </w:p>
    <w:p w14:paraId="2F685E12">
      <w:pPr>
        <w:rPr>
          <w:b/>
          <w:bCs/>
          <w:sz w:val="24"/>
        </w:rPr>
      </w:pPr>
    </w:p>
    <w:p w14:paraId="51EDB287">
      <w:pPr>
        <w:pStyle w:val="6"/>
        <w:spacing w:before="120" w:after="120"/>
        <w:jc w:val="center"/>
        <w:rPr>
          <w:rFonts w:hint="eastAsia" w:ascii="黑体" w:eastAsia="黑体"/>
          <w:b w:val="0"/>
          <w:sz w:val="24"/>
        </w:rPr>
      </w:pPr>
      <w:r>
        <w:rPr>
          <w:rFonts w:hint="eastAsia" w:ascii="黑体" w:eastAsia="黑体"/>
          <w:b w:val="0"/>
          <w:sz w:val="24"/>
        </w:rPr>
        <w:t>六、投标文件签署授权委托书</w:t>
      </w:r>
    </w:p>
    <w:p w14:paraId="26E6C4A7">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E130BD0">
      <w:pPr>
        <w:ind w:firstLine="420" w:firstLineChars="200"/>
        <w:rPr>
          <w:szCs w:val="21"/>
        </w:rPr>
      </w:pPr>
      <w:r>
        <w:rPr>
          <w:rFonts w:hint="eastAsia"/>
          <w:szCs w:val="21"/>
        </w:rPr>
        <w:t>代理人无转委托权，特此委托。</w:t>
      </w:r>
    </w:p>
    <w:p w14:paraId="3BB91FE7">
      <w:pPr>
        <w:ind w:firstLine="420" w:firstLineChars="200"/>
        <w:rPr>
          <w:szCs w:val="21"/>
        </w:rPr>
      </w:pPr>
    </w:p>
    <w:p w14:paraId="4809A5C7">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35299A5C">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181397D0">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2B3B89D">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03BE45C4">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AA0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58724CE">
            <w:pPr>
              <w:jc w:val="center"/>
            </w:pPr>
            <w:r>
              <w:rPr>
                <w:rFonts w:hint="eastAsia"/>
              </w:rPr>
              <w:t>证件扫描件正面</w:t>
            </w:r>
          </w:p>
          <w:p w14:paraId="1C9BB9F2">
            <w:pPr>
              <w:pStyle w:val="2"/>
              <w:spacing w:line="240" w:lineRule="auto"/>
              <w:jc w:val="center"/>
            </w:pPr>
          </w:p>
          <w:p w14:paraId="1D393ADA">
            <w:pPr>
              <w:pStyle w:val="3"/>
              <w:spacing w:line="240" w:lineRule="auto"/>
              <w:jc w:val="center"/>
            </w:pPr>
          </w:p>
        </w:tc>
        <w:tc>
          <w:tcPr>
            <w:tcW w:w="4265" w:type="dxa"/>
          </w:tcPr>
          <w:p w14:paraId="3793910A">
            <w:pPr>
              <w:jc w:val="center"/>
            </w:pPr>
            <w:r>
              <w:rPr>
                <w:rFonts w:hint="eastAsia"/>
              </w:rPr>
              <w:t>证件扫描件反面</w:t>
            </w:r>
          </w:p>
          <w:p w14:paraId="3330104A">
            <w:pPr>
              <w:pStyle w:val="2"/>
              <w:spacing w:line="240" w:lineRule="auto"/>
              <w:jc w:val="center"/>
            </w:pPr>
          </w:p>
          <w:p w14:paraId="55EDB0B0">
            <w:pPr>
              <w:pStyle w:val="3"/>
              <w:spacing w:line="240" w:lineRule="auto"/>
              <w:jc w:val="center"/>
            </w:pPr>
          </w:p>
        </w:tc>
      </w:tr>
    </w:tbl>
    <w:p w14:paraId="0CF3EE87">
      <w:pPr>
        <w:pStyle w:val="6"/>
        <w:jc w:val="center"/>
        <w:rPr>
          <w:rFonts w:hint="eastAsia" w:ascii="黑体" w:eastAsia="黑体"/>
          <w:b w:val="0"/>
          <w:kern w:val="0"/>
          <w:sz w:val="24"/>
          <w:szCs w:val="24"/>
        </w:rPr>
      </w:pPr>
      <w:r>
        <w:rPr>
          <w:rFonts w:hint="eastAsia" w:ascii="黑体" w:eastAsia="黑体"/>
          <w:b w:val="0"/>
          <w:kern w:val="0"/>
          <w:sz w:val="24"/>
          <w:szCs w:val="24"/>
        </w:rPr>
        <w:t>七、</w:t>
      </w:r>
      <w:bookmarkStart w:id="46" w:name="_Hlk72092634"/>
      <w:r>
        <w:rPr>
          <w:rFonts w:hint="eastAsia" w:ascii="黑体" w:eastAsia="黑体"/>
          <w:b w:val="0"/>
          <w:kern w:val="0"/>
          <w:sz w:val="24"/>
          <w:szCs w:val="24"/>
        </w:rPr>
        <w:t>实质性条款响应情况表</w:t>
      </w:r>
      <w:bookmarkEnd w:id="46"/>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45DF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705" w:type="dxa"/>
            <w:vAlign w:val="center"/>
          </w:tcPr>
          <w:p w14:paraId="31250BC5">
            <w:pPr>
              <w:adjustRightInd w:val="0"/>
              <w:snapToGrid w:val="0"/>
              <w:spacing w:line="360" w:lineRule="auto"/>
              <w:jc w:val="center"/>
              <w:rPr>
                <w:rFonts w:hint="eastAsia" w:ascii="宋体" w:hAnsi="宋体"/>
                <w:kern w:val="0"/>
                <w:szCs w:val="21"/>
              </w:rPr>
            </w:pPr>
            <w:bookmarkStart w:id="47" w:name="_Hlk72092651"/>
            <w:r>
              <w:rPr>
                <w:rFonts w:hint="eastAsia" w:ascii="宋体" w:hAnsi="宋体"/>
                <w:kern w:val="0"/>
                <w:szCs w:val="21"/>
              </w:rPr>
              <w:t>序号</w:t>
            </w:r>
          </w:p>
        </w:tc>
        <w:tc>
          <w:tcPr>
            <w:tcW w:w="3514" w:type="dxa"/>
            <w:vAlign w:val="center"/>
          </w:tcPr>
          <w:p w14:paraId="75414E4B">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14:paraId="65658942">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14:paraId="034F861E">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14:paraId="1CD8D7E9">
            <w:pPr>
              <w:adjustRightInd w:val="0"/>
              <w:snapToGrid w:val="0"/>
              <w:spacing w:line="360" w:lineRule="auto"/>
              <w:jc w:val="center"/>
              <w:rPr>
                <w:rFonts w:hint="eastAsia" w:ascii="宋体" w:hAnsi="宋体"/>
                <w:kern w:val="0"/>
                <w:szCs w:val="21"/>
              </w:rPr>
            </w:pPr>
            <w:r>
              <w:rPr>
                <w:rFonts w:hint="eastAsia"/>
              </w:rPr>
              <w:t>说明</w:t>
            </w:r>
          </w:p>
        </w:tc>
      </w:tr>
      <w:bookmarkEnd w:id="47"/>
      <w:tr w14:paraId="65AF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44EF19C">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14:paraId="5397AEDC">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14:paraId="7D1C08CE">
            <w:pPr>
              <w:adjustRightInd w:val="0"/>
              <w:snapToGrid w:val="0"/>
              <w:spacing w:line="360" w:lineRule="auto"/>
              <w:rPr>
                <w:rFonts w:hint="eastAsia" w:ascii="宋体" w:hAnsi="宋体"/>
                <w:kern w:val="0"/>
                <w:szCs w:val="21"/>
              </w:rPr>
            </w:pPr>
          </w:p>
        </w:tc>
        <w:tc>
          <w:tcPr>
            <w:tcW w:w="1276" w:type="dxa"/>
          </w:tcPr>
          <w:p w14:paraId="378AD3B4">
            <w:pPr>
              <w:adjustRightInd w:val="0"/>
              <w:snapToGrid w:val="0"/>
              <w:spacing w:line="360" w:lineRule="auto"/>
              <w:rPr>
                <w:rFonts w:hint="eastAsia" w:ascii="宋体" w:hAnsi="宋体"/>
                <w:kern w:val="0"/>
                <w:szCs w:val="21"/>
              </w:rPr>
            </w:pPr>
          </w:p>
        </w:tc>
        <w:tc>
          <w:tcPr>
            <w:tcW w:w="1163" w:type="dxa"/>
          </w:tcPr>
          <w:p w14:paraId="63E86672">
            <w:pPr>
              <w:adjustRightInd w:val="0"/>
              <w:snapToGrid w:val="0"/>
              <w:spacing w:line="360" w:lineRule="auto"/>
              <w:rPr>
                <w:rFonts w:hint="eastAsia" w:ascii="宋体" w:hAnsi="宋体"/>
                <w:kern w:val="0"/>
                <w:szCs w:val="21"/>
              </w:rPr>
            </w:pPr>
          </w:p>
        </w:tc>
      </w:tr>
    </w:tbl>
    <w:p w14:paraId="0A01E111">
      <w:pPr>
        <w:ind w:firstLine="482" w:firstLineChars="200"/>
        <w:rPr>
          <w:b/>
          <w:sz w:val="24"/>
          <w:szCs w:val="22"/>
        </w:rPr>
      </w:pPr>
      <w:r>
        <w:rPr>
          <w:rFonts w:hint="eastAsia"/>
          <w:b/>
          <w:sz w:val="24"/>
          <w:szCs w:val="22"/>
        </w:rPr>
        <w:t>注：1.上表所列各项均为不可负偏离条款。</w:t>
      </w:r>
    </w:p>
    <w:p w14:paraId="0524013A">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514FBC73">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AFD7252">
      <w:pPr>
        <w:ind w:firstLine="482" w:firstLineChars="200"/>
        <w:rPr>
          <w:b/>
          <w:sz w:val="24"/>
          <w:szCs w:val="22"/>
        </w:rPr>
      </w:pPr>
      <w:r>
        <w:rPr>
          <w:rFonts w:hint="eastAsia"/>
          <w:b/>
          <w:sz w:val="24"/>
          <w:szCs w:val="22"/>
        </w:rPr>
        <w:t>4.评审委员会有权对投标响应情况作出判断（作出评审结论）。</w:t>
      </w:r>
    </w:p>
    <w:p w14:paraId="6817BF3A">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14:paraId="7210159E">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14:paraId="6E1A50C5">
      <w:pPr>
        <w:rPr>
          <w:b/>
          <w:bCs/>
          <w:sz w:val="24"/>
        </w:rPr>
      </w:pPr>
    </w:p>
    <w:p w14:paraId="029997DF">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八、实施方案（格式自定）</w:t>
      </w:r>
    </w:p>
    <w:p w14:paraId="5963F4B1">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6AAF0A5C">
      <w:pPr>
        <w:pStyle w:val="9"/>
        <w:ind w:firstLine="0"/>
        <w:rPr>
          <w:rFonts w:hint="eastAsia" w:asciiTheme="minorEastAsia" w:hAnsiTheme="minorEastAsia" w:eastAsiaTheme="minorEastAsia" w:cstheme="minorEastAsia"/>
          <w:color w:val="auto"/>
          <w:sz w:val="24"/>
        </w:rPr>
      </w:pPr>
    </w:p>
    <w:p w14:paraId="582D5705">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九、项目重点难点分析、应对措施及相关的合理化建议（格式自定）</w:t>
      </w:r>
    </w:p>
    <w:p w14:paraId="5E702E5C">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10AF6D92">
      <w:pPr>
        <w:pStyle w:val="9"/>
        <w:ind w:firstLine="0"/>
        <w:rPr>
          <w:rFonts w:hint="eastAsia" w:asciiTheme="minorEastAsia" w:hAnsiTheme="minorEastAsia" w:eastAsiaTheme="minorEastAsia" w:cstheme="minorEastAsia"/>
          <w:color w:val="auto"/>
          <w:sz w:val="24"/>
        </w:rPr>
      </w:pPr>
    </w:p>
    <w:p w14:paraId="350B2DF7">
      <w:pPr>
        <w:pStyle w:val="6"/>
        <w:jc w:val="center"/>
        <w:rPr>
          <w:rFonts w:hint="eastAsia" w:ascii="黑体" w:eastAsia="黑体"/>
          <w:color w:val="auto"/>
          <w:sz w:val="24"/>
        </w:rPr>
      </w:pPr>
      <w:r>
        <w:rPr>
          <w:rFonts w:hint="eastAsia" w:ascii="黑体" w:eastAsia="黑体"/>
          <w:b w:val="0"/>
          <w:color w:val="auto"/>
          <w:kern w:val="0"/>
          <w:sz w:val="24"/>
          <w:szCs w:val="24"/>
        </w:rPr>
        <w:t>十、质量（完成时间、安全、环保）保障措施及方案（格式自定）</w:t>
      </w:r>
    </w:p>
    <w:p w14:paraId="08EF31DA">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5B5838DB">
      <w:pPr>
        <w:pStyle w:val="9"/>
        <w:ind w:firstLine="0"/>
        <w:rPr>
          <w:rFonts w:hint="eastAsia" w:asciiTheme="minorEastAsia" w:hAnsiTheme="minorEastAsia" w:eastAsiaTheme="minorEastAsia" w:cstheme="minorEastAsia"/>
          <w:color w:val="auto"/>
          <w:sz w:val="24"/>
        </w:rPr>
      </w:pPr>
    </w:p>
    <w:p w14:paraId="543F99A5">
      <w:pPr>
        <w:pStyle w:val="9"/>
        <w:ind w:firstLine="0"/>
        <w:rPr>
          <w:rFonts w:hint="eastAsia" w:asciiTheme="minorEastAsia" w:hAnsiTheme="minorEastAsia" w:eastAsiaTheme="minorEastAsia" w:cstheme="minorEastAsia"/>
          <w:color w:val="auto"/>
          <w:sz w:val="24"/>
        </w:rPr>
      </w:pPr>
    </w:p>
    <w:p w14:paraId="26F63B11">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一</w:t>
      </w:r>
      <w:r>
        <w:rPr>
          <w:rFonts w:hint="eastAsia" w:ascii="黑体" w:eastAsia="黑体"/>
          <w:b w:val="0"/>
          <w:color w:val="auto"/>
          <w:kern w:val="0"/>
          <w:sz w:val="24"/>
          <w:szCs w:val="24"/>
        </w:rPr>
        <w:t>、违约承诺（格式自定）</w:t>
      </w:r>
    </w:p>
    <w:p w14:paraId="4F44B2C6">
      <w:pPr>
        <w:pStyle w:val="9"/>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198B273B">
      <w:pPr>
        <w:pStyle w:val="9"/>
        <w:spacing w:before="60" w:beforeLines="25" w:after="60" w:afterLines="25"/>
        <w:ind w:firstLine="0"/>
        <w:rPr>
          <w:rFonts w:hint="eastAsia" w:asciiTheme="minorEastAsia" w:hAnsiTheme="minorEastAsia" w:eastAsiaTheme="minorEastAsia" w:cstheme="minorEastAsia"/>
          <w:color w:val="auto"/>
          <w:sz w:val="24"/>
        </w:rPr>
      </w:pPr>
    </w:p>
    <w:p w14:paraId="0A6CB8FC">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二</w:t>
      </w:r>
      <w:r>
        <w:rPr>
          <w:rFonts w:hint="eastAsia" w:ascii="黑体" w:eastAsia="黑体"/>
          <w:b w:val="0"/>
          <w:color w:val="auto"/>
          <w:kern w:val="0"/>
          <w:sz w:val="24"/>
          <w:szCs w:val="24"/>
        </w:rPr>
        <w:t>、拟安排的项目负责人情况（仅限一人）（格式自定）</w:t>
      </w:r>
    </w:p>
    <w:p w14:paraId="08015805">
      <w:pPr>
        <w:pStyle w:val="9"/>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69A5B55">
      <w:pPr>
        <w:pStyle w:val="9"/>
        <w:spacing w:before="60" w:beforeLines="25" w:after="60" w:afterLines="25"/>
        <w:ind w:firstLine="0"/>
        <w:rPr>
          <w:rFonts w:hint="eastAsia" w:asciiTheme="minorEastAsia" w:hAnsiTheme="minorEastAsia" w:eastAsiaTheme="minorEastAsia" w:cstheme="minorEastAsia"/>
          <w:color w:val="auto"/>
          <w:sz w:val="24"/>
        </w:rPr>
      </w:pPr>
    </w:p>
    <w:p w14:paraId="5AAEA977">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三</w:t>
      </w:r>
      <w:r>
        <w:rPr>
          <w:rFonts w:hint="eastAsia" w:ascii="黑体" w:eastAsia="黑体"/>
          <w:b w:val="0"/>
          <w:color w:val="auto"/>
          <w:kern w:val="0"/>
          <w:sz w:val="24"/>
          <w:szCs w:val="24"/>
        </w:rPr>
        <w:t>、拟安排的项目主要团队成员（主要技术人员）情况（项目负责人除外）（格式自定）</w:t>
      </w:r>
    </w:p>
    <w:p w14:paraId="79A80F0C">
      <w:pPr>
        <w:pStyle w:val="9"/>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F5630E0">
      <w:pPr>
        <w:pStyle w:val="9"/>
        <w:spacing w:before="60" w:beforeLines="25" w:after="60" w:afterLines="25"/>
        <w:ind w:firstLine="0"/>
        <w:rPr>
          <w:rFonts w:hint="eastAsia" w:asciiTheme="minorEastAsia" w:hAnsiTheme="minorEastAsia" w:eastAsiaTheme="minorEastAsia" w:cstheme="minorEastAsia"/>
          <w:color w:val="auto"/>
          <w:sz w:val="24"/>
        </w:rPr>
      </w:pPr>
    </w:p>
    <w:p w14:paraId="39BDD154">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四</w:t>
      </w:r>
      <w:r>
        <w:rPr>
          <w:rFonts w:hint="eastAsia" w:ascii="黑体" w:eastAsia="黑体"/>
          <w:b w:val="0"/>
          <w:color w:val="auto"/>
          <w:kern w:val="0"/>
          <w:sz w:val="24"/>
          <w:szCs w:val="24"/>
        </w:rPr>
        <w:t>、供应商认证情况（格式自定）</w:t>
      </w:r>
    </w:p>
    <w:p w14:paraId="42145AF5">
      <w:pPr>
        <w:pStyle w:val="2"/>
        <w:rPr>
          <w:b w:val="0"/>
          <w:bCs w:val="0"/>
          <w:color w:val="auto"/>
        </w:rPr>
      </w:pPr>
      <w:r>
        <w:rPr>
          <w:rFonts w:hint="eastAsia"/>
          <w:b w:val="0"/>
          <w:bCs w:val="0"/>
          <w:color w:val="auto"/>
        </w:rPr>
        <w:t>（特别提示：投标人须按本招标文件评标信息中这一评审因素要求，提供证明资料）</w:t>
      </w:r>
    </w:p>
    <w:p w14:paraId="21F241DF">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五</w:t>
      </w:r>
      <w:r>
        <w:rPr>
          <w:rFonts w:hint="eastAsia" w:ascii="黑体" w:eastAsia="黑体"/>
          <w:b w:val="0"/>
          <w:color w:val="auto"/>
          <w:kern w:val="0"/>
          <w:sz w:val="24"/>
          <w:szCs w:val="24"/>
        </w:rPr>
        <w:t>、</w:t>
      </w:r>
      <w:r>
        <w:rPr>
          <w:rFonts w:hint="eastAsia" w:ascii="黑体" w:eastAsia="黑体"/>
          <w:b w:val="0"/>
          <w:color w:val="auto"/>
          <w:kern w:val="0"/>
          <w:sz w:val="24"/>
          <w:szCs w:val="24"/>
          <w:lang w:val="en-US" w:eastAsia="zh-CN"/>
        </w:rPr>
        <w:t>投标人</w:t>
      </w:r>
      <w:r>
        <w:rPr>
          <w:rFonts w:hint="eastAsia" w:ascii="黑体" w:eastAsia="黑体"/>
          <w:b w:val="0"/>
          <w:color w:val="auto"/>
          <w:kern w:val="0"/>
          <w:sz w:val="24"/>
          <w:szCs w:val="24"/>
        </w:rPr>
        <w:t>同类项目业绩情况（格式自定）</w:t>
      </w:r>
    </w:p>
    <w:p w14:paraId="65D5CBD2">
      <w:pPr>
        <w:pStyle w:val="2"/>
        <w:rPr>
          <w:rFonts w:hint="eastAsia"/>
          <w:b w:val="0"/>
          <w:bCs w:val="0"/>
          <w:color w:val="auto"/>
        </w:rPr>
      </w:pPr>
      <w:r>
        <w:rPr>
          <w:rFonts w:hint="eastAsia"/>
          <w:b w:val="0"/>
          <w:bCs w:val="0"/>
          <w:color w:val="auto"/>
        </w:rPr>
        <w:t>（特别提示：投标人须按本招标文件评标信息中这一评审因素要求，提供证明资料）</w:t>
      </w:r>
    </w:p>
    <w:p w14:paraId="77569CCB">
      <w:pPr>
        <w:pStyle w:val="3"/>
      </w:pPr>
    </w:p>
    <w:p w14:paraId="67AA0761">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lang w:val="en-US" w:eastAsia="zh-CN"/>
        </w:rPr>
        <w:t>十六、履约评价情况</w:t>
      </w:r>
      <w:r>
        <w:rPr>
          <w:rFonts w:hint="eastAsia" w:ascii="黑体" w:eastAsia="黑体"/>
          <w:b w:val="0"/>
          <w:color w:val="auto"/>
          <w:kern w:val="0"/>
          <w:sz w:val="24"/>
          <w:szCs w:val="24"/>
        </w:rPr>
        <w:t>（格式自定）</w:t>
      </w:r>
    </w:p>
    <w:p w14:paraId="2187156D">
      <w:pPr>
        <w:pStyle w:val="2"/>
        <w:rPr>
          <w:rFonts w:hint="eastAsia"/>
          <w:b w:val="0"/>
          <w:bCs w:val="0"/>
          <w:color w:val="auto"/>
        </w:rPr>
      </w:pPr>
      <w:r>
        <w:rPr>
          <w:rFonts w:hint="eastAsia"/>
          <w:b w:val="0"/>
          <w:bCs w:val="0"/>
          <w:color w:val="auto"/>
        </w:rPr>
        <w:t>（特别提示：投标人须按本招标文件评标信息中这一评审因素要求，提供证明资料）</w:t>
      </w:r>
    </w:p>
    <w:p w14:paraId="0A3FE403">
      <w:pPr>
        <w:pStyle w:val="3"/>
        <w:numPr>
          <w:ilvl w:val="0"/>
          <w:numId w:val="0"/>
        </w:numPr>
        <w:rPr>
          <w:rFonts w:hint="eastAsia" w:ascii="黑体" w:eastAsia="黑体"/>
          <w:b w:val="0"/>
          <w:color w:val="auto"/>
          <w:kern w:val="0"/>
          <w:sz w:val="24"/>
          <w:szCs w:val="24"/>
        </w:rPr>
      </w:pPr>
    </w:p>
    <w:p w14:paraId="55F91FE3">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lang w:val="en-US" w:eastAsia="zh-CN"/>
        </w:rPr>
        <w:t>十七</w:t>
      </w:r>
      <w:r>
        <w:rPr>
          <w:rFonts w:hint="eastAsia" w:ascii="黑体" w:eastAsia="黑体"/>
          <w:b w:val="0"/>
          <w:color w:val="auto"/>
          <w:kern w:val="0"/>
          <w:sz w:val="24"/>
          <w:szCs w:val="24"/>
        </w:rPr>
        <w:t>、供应商获奖情况（格式自定）</w:t>
      </w:r>
    </w:p>
    <w:p w14:paraId="5149372F">
      <w:pPr>
        <w:pStyle w:val="2"/>
        <w:rPr>
          <w:b w:val="0"/>
          <w:bCs w:val="0"/>
          <w:color w:val="auto"/>
        </w:rPr>
      </w:pPr>
      <w:r>
        <w:rPr>
          <w:rFonts w:hint="eastAsia"/>
          <w:b w:val="0"/>
          <w:bCs w:val="0"/>
          <w:color w:val="auto"/>
        </w:rPr>
        <w:t>（特别提示：投标人须按本招标文件评标信息中这一评审因素要求，提供证明资料）</w:t>
      </w:r>
    </w:p>
    <w:p w14:paraId="1FC4A781">
      <w:pPr>
        <w:pStyle w:val="2"/>
      </w:pPr>
    </w:p>
    <w:p w14:paraId="565AC013">
      <w:pPr>
        <w:pStyle w:val="6"/>
        <w:jc w:val="center"/>
        <w:rPr>
          <w:rFonts w:hint="eastAsia" w:ascii="黑体" w:eastAsia="黑体"/>
          <w:b w:val="0"/>
          <w:kern w:val="0"/>
          <w:sz w:val="24"/>
          <w:szCs w:val="24"/>
        </w:rPr>
      </w:pPr>
      <w:r>
        <w:rPr>
          <w:rFonts w:hint="eastAsia" w:ascii="黑体" w:eastAsia="黑体"/>
          <w:b w:val="0"/>
          <w:kern w:val="0"/>
          <w:sz w:val="24"/>
          <w:szCs w:val="24"/>
          <w:lang w:val="en-US" w:eastAsia="zh-CN"/>
        </w:rPr>
        <w:t>十八</w:t>
      </w:r>
      <w:r>
        <w:rPr>
          <w:rFonts w:hint="eastAsia" w:ascii="黑体" w:eastAsia="黑体"/>
          <w:b w:val="0"/>
          <w:kern w:val="0"/>
          <w:sz w:val="24"/>
          <w:szCs w:val="24"/>
        </w:rPr>
        <w:t>、投标人认为需要加以说明的其他内容（格式自定）</w:t>
      </w:r>
    </w:p>
    <w:p w14:paraId="72878C4A">
      <w:pPr>
        <w:pStyle w:val="2"/>
      </w:pPr>
    </w:p>
    <w:p w14:paraId="551DE898">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7770F6D7">
      <w:pPr>
        <w:widowControl/>
        <w:jc w:val="center"/>
        <w:rPr>
          <w:rFonts w:hint="eastAsia" w:ascii="黑体" w:hAnsi="宋体" w:eastAsia="黑体"/>
          <w:kern w:val="0"/>
          <w:sz w:val="24"/>
          <w:szCs w:val="20"/>
        </w:rPr>
      </w:pPr>
    </w:p>
    <w:p w14:paraId="43BA9E53">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14:paraId="6958B8AE">
      <w:pPr>
        <w:ind w:firstLine="422" w:firstLineChars="200"/>
        <w:rPr>
          <w:b/>
        </w:rPr>
      </w:pPr>
      <w:r>
        <w:rPr>
          <w:rFonts w:hint="eastAsia"/>
          <w:b/>
        </w:rPr>
        <w:t>一、本公司已充分知悉“隐瞒真实情况，提供虚假资料”的法定情形，相关情形包括但不限于：</w:t>
      </w:r>
    </w:p>
    <w:p w14:paraId="0BB1E5F2">
      <w:pPr>
        <w:ind w:firstLine="420" w:firstLineChars="200"/>
      </w:pPr>
      <w:r>
        <w:rPr>
          <w:rFonts w:hint="eastAsia"/>
        </w:rPr>
        <w:t>（一）通过转让或者租借等方式从其他单位获取资格或者资质证书投标的。</w:t>
      </w:r>
    </w:p>
    <w:p w14:paraId="42CF3C9F">
      <w:pPr>
        <w:ind w:firstLine="420" w:firstLineChars="200"/>
      </w:pPr>
      <w:r>
        <w:rPr>
          <w:rFonts w:hint="eastAsia"/>
        </w:rPr>
        <w:t>（二）由其他单位或者其他单位负责人在投标供应商编制的投标文件上加盖印章或者签字的。</w:t>
      </w:r>
    </w:p>
    <w:p w14:paraId="23557316">
      <w:pPr>
        <w:ind w:firstLine="420" w:firstLineChars="200"/>
      </w:pPr>
      <w:r>
        <w:rPr>
          <w:rFonts w:hint="eastAsia"/>
        </w:rPr>
        <w:t>（三）项目负责人或者主要技术人员不是本单位人员的。</w:t>
      </w:r>
    </w:p>
    <w:p w14:paraId="202CC5DF">
      <w:pPr>
        <w:ind w:firstLine="420" w:firstLineChars="200"/>
      </w:pPr>
      <w:r>
        <w:rPr>
          <w:rFonts w:hint="eastAsia"/>
        </w:rPr>
        <w:t>（四）投标保证金不是从投标供应商基本账户转出的。</w:t>
      </w:r>
    </w:p>
    <w:p w14:paraId="70AFBC4C">
      <w:pPr>
        <w:ind w:firstLine="420" w:firstLineChars="200"/>
      </w:pPr>
      <w:r>
        <w:rPr>
          <w:rFonts w:hint="eastAsia"/>
        </w:rPr>
        <w:t>（五）其他隐瞒真实情况、提供虚假资料的行为。</w:t>
      </w:r>
    </w:p>
    <w:p w14:paraId="20D7A9F8">
      <w:pPr>
        <w:ind w:firstLine="422" w:firstLineChars="200"/>
        <w:rPr>
          <w:b/>
        </w:rPr>
      </w:pPr>
      <w:r>
        <w:rPr>
          <w:rFonts w:hint="eastAsia"/>
          <w:b/>
        </w:rPr>
        <w:t>二、本公司已充分知悉“与其他采购参加人串通投标”的法定情形，相关情形包括但不限于：</w:t>
      </w:r>
    </w:p>
    <w:p w14:paraId="0CA05A66">
      <w:pPr>
        <w:ind w:firstLine="420" w:firstLineChars="200"/>
      </w:pPr>
      <w:r>
        <w:rPr>
          <w:rFonts w:hint="eastAsia"/>
        </w:rPr>
        <w:t>（一）投标供应商之间相互约定给予未中标的供应商利益补偿。</w:t>
      </w:r>
    </w:p>
    <w:p w14:paraId="7EB8C395">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113424BE">
      <w:pPr>
        <w:ind w:firstLine="420" w:firstLineChars="200"/>
      </w:pPr>
      <w:r>
        <w:rPr>
          <w:rFonts w:hint="eastAsia"/>
        </w:rPr>
        <w:t>（三）不同投标供应商的投标文件由同一单位或者同一人编制，或者由同一人分阶段参与编制的。</w:t>
      </w:r>
    </w:p>
    <w:p w14:paraId="18723902">
      <w:pPr>
        <w:ind w:firstLine="420" w:firstLineChars="200"/>
      </w:pPr>
      <w:r>
        <w:rPr>
          <w:rFonts w:hint="eastAsia"/>
        </w:rPr>
        <w:t>（四）不同投标供应商的投标文件或部分投标文件相互混装。</w:t>
      </w:r>
    </w:p>
    <w:p w14:paraId="7101CD1A">
      <w:pPr>
        <w:ind w:firstLine="420" w:firstLineChars="200"/>
      </w:pPr>
      <w:r>
        <w:rPr>
          <w:rFonts w:hint="eastAsia"/>
        </w:rPr>
        <w:t>（五）不同投标供应商的投标文件内容存在非正常一致。</w:t>
      </w:r>
    </w:p>
    <w:p w14:paraId="6D26544E">
      <w:pPr>
        <w:ind w:firstLine="420" w:firstLineChars="200"/>
      </w:pPr>
      <w:r>
        <w:rPr>
          <w:rFonts w:hint="eastAsia"/>
        </w:rPr>
        <w:t>（六）由同一单位工作人员为两家以上（含两家）供应商进行同一项投标活动的。</w:t>
      </w:r>
    </w:p>
    <w:p w14:paraId="727D29E5">
      <w:pPr>
        <w:ind w:firstLine="420" w:firstLineChars="200"/>
      </w:pPr>
      <w:r>
        <w:rPr>
          <w:rFonts w:hint="eastAsia"/>
        </w:rPr>
        <w:t>（七）不同投标人的投标报价呈规律性差异。</w:t>
      </w:r>
    </w:p>
    <w:p w14:paraId="46BD363E">
      <w:pPr>
        <w:ind w:firstLine="420" w:firstLineChars="200"/>
      </w:pPr>
      <w:r>
        <w:rPr>
          <w:rFonts w:hint="eastAsia"/>
        </w:rPr>
        <w:t>（八）不同投标人的投标保证金从同一单位或者个人的账户转出。</w:t>
      </w:r>
    </w:p>
    <w:p w14:paraId="63D6D2B2">
      <w:pPr>
        <w:ind w:firstLine="420" w:firstLineChars="200"/>
      </w:pPr>
      <w:r>
        <w:rPr>
          <w:rFonts w:hint="eastAsia"/>
        </w:rPr>
        <w:t>（九）主管部门依照法律、法规认定的其他情形。</w:t>
      </w:r>
    </w:p>
    <w:p w14:paraId="435DDF44">
      <w:pPr>
        <w:ind w:firstLine="422" w:firstLineChars="200"/>
        <w:rPr>
          <w:b/>
        </w:rPr>
      </w:pPr>
      <w:r>
        <w:rPr>
          <w:rFonts w:hint="eastAsia"/>
          <w:b/>
        </w:rPr>
        <w:t>三、本公司已充分知悉下列情形所对应的法律风险，并在投标前已对相关风险事项进行排查。</w:t>
      </w:r>
    </w:p>
    <w:p w14:paraId="034AFD10">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6EDAFB9E">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1F3CE11">
      <w:pPr>
        <w:ind w:firstLine="420" w:firstLineChars="200"/>
      </w:pPr>
      <w:r>
        <w:rPr>
          <w:rFonts w:hint="eastAsia"/>
        </w:rPr>
        <w:t>（三）对于涉及安全生产、特种作业、抢险救灾、防疫等采购项目，供应商实施提供虚假资料、串通投标等违法行为的，主管部门将依法从严处理。</w:t>
      </w:r>
    </w:p>
    <w:p w14:paraId="613541B5">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5326AD4C">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0DD30FB5">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750E5716">
      <w:pPr>
        <w:ind w:firstLine="422" w:firstLineChars="200"/>
        <w:rPr>
          <w:b/>
        </w:rPr>
      </w:pPr>
      <w:r>
        <w:rPr>
          <w:rFonts w:hint="eastAsia"/>
          <w:b/>
        </w:rPr>
        <w:t>四、本公司已充分知悉政府采购违法、违规行为的法律后果。</w:t>
      </w:r>
    </w:p>
    <w:p w14:paraId="422FDA02">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0CB51AC">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203"/>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1DC115C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5309103F">
            <w:pPr>
              <w:autoSpaceDE w:val="0"/>
              <w:autoSpaceDN w:val="0"/>
              <w:spacing w:line="400" w:lineRule="exact"/>
              <w:ind w:firstLine="1866"/>
              <w:rPr>
                <w:rFonts w:hint="eastAsia" w:ascii="宋体" w:hAnsi="宋体" w:eastAsiaTheme="minorEastAsia"/>
                <w:spacing w:val="-4"/>
                <w:kern w:val="0"/>
                <w:szCs w:val="21"/>
              </w:rPr>
            </w:pPr>
          </w:p>
        </w:tc>
      </w:tr>
      <w:tr w14:paraId="67CC8E2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36D6BC8">
            <w:pPr>
              <w:autoSpaceDE w:val="0"/>
              <w:autoSpaceDN w:val="0"/>
              <w:spacing w:line="400" w:lineRule="exact"/>
              <w:ind w:firstLine="1866"/>
              <w:rPr>
                <w:rFonts w:hint="eastAsia" w:ascii="宋体" w:hAnsi="宋体" w:eastAsiaTheme="minorEastAsia"/>
                <w:spacing w:val="-4"/>
                <w:kern w:val="0"/>
                <w:szCs w:val="21"/>
              </w:rPr>
            </w:pPr>
          </w:p>
        </w:tc>
      </w:tr>
      <w:tr w14:paraId="0B84703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D7563DA">
            <w:pPr>
              <w:autoSpaceDE w:val="0"/>
              <w:autoSpaceDN w:val="0"/>
              <w:spacing w:line="400" w:lineRule="exact"/>
              <w:ind w:firstLine="1866"/>
              <w:rPr>
                <w:rFonts w:hint="eastAsia" w:ascii="宋体" w:hAnsi="宋体" w:eastAsiaTheme="minorEastAsia"/>
                <w:spacing w:val="-4"/>
                <w:kern w:val="0"/>
                <w:szCs w:val="21"/>
              </w:rPr>
            </w:pPr>
          </w:p>
        </w:tc>
      </w:tr>
      <w:tr w14:paraId="58AE3A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2D10B5F">
            <w:pPr>
              <w:autoSpaceDE w:val="0"/>
              <w:autoSpaceDN w:val="0"/>
              <w:spacing w:line="400" w:lineRule="exact"/>
              <w:ind w:firstLine="1866"/>
              <w:rPr>
                <w:rFonts w:hint="eastAsia" w:ascii="宋体" w:hAnsi="宋体" w:eastAsiaTheme="minorEastAsia"/>
                <w:spacing w:val="-4"/>
                <w:kern w:val="0"/>
                <w:szCs w:val="21"/>
              </w:rPr>
            </w:pPr>
          </w:p>
        </w:tc>
      </w:tr>
    </w:tbl>
    <w:p w14:paraId="2EFC2FD1">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1BC3249E">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28608403">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19B52CED">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56893EA9">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6A35CCEF">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2D03CA1D">
      <w:pPr>
        <w:widowControl/>
        <w:spacing w:line="360" w:lineRule="auto"/>
        <w:jc w:val="left"/>
        <w:rPr>
          <w:rFonts w:eastAsiaTheme="minorEastAsia"/>
          <w:b/>
          <w:bCs/>
          <w:kern w:val="0"/>
          <w:sz w:val="24"/>
        </w:rPr>
      </w:pPr>
    </w:p>
    <w:p w14:paraId="056D737C">
      <w:pPr>
        <w:pStyle w:val="2"/>
      </w:pPr>
      <w:r>
        <w:rPr>
          <w:rFonts w:hint="eastAsia" w:ascii="黑体" w:hAnsi="宋体" w:eastAsia="黑体"/>
          <w:kern w:val="0"/>
          <w:szCs w:val="20"/>
        </w:rPr>
        <w:t>（二）投标人认为需要加以说明的其他内容（格式自定）</w:t>
      </w:r>
    </w:p>
    <w:p w14:paraId="52F41152">
      <w:pPr>
        <w:pStyle w:val="3"/>
      </w:pPr>
    </w:p>
    <w:p w14:paraId="7849563F">
      <w:pPr>
        <w:widowControl/>
        <w:jc w:val="left"/>
        <w:rPr>
          <w:rFonts w:hint="eastAsia" w:ascii="宋体" w:hAnsi="宋体"/>
          <w:b/>
          <w:bCs/>
          <w:kern w:val="0"/>
          <w:sz w:val="24"/>
          <w:szCs w:val="20"/>
        </w:rPr>
      </w:pPr>
      <w:r>
        <w:br w:type="page"/>
      </w:r>
    </w:p>
    <w:p w14:paraId="307E9876">
      <w:pPr>
        <w:pStyle w:val="5"/>
        <w:rPr>
          <w:rFonts w:hint="eastAsia"/>
          <w:sz w:val="28"/>
          <w:szCs w:val="28"/>
        </w:rPr>
      </w:pPr>
      <w:r>
        <w:rPr>
          <w:rFonts w:hint="eastAsia"/>
          <w:sz w:val="28"/>
          <w:szCs w:val="28"/>
        </w:rPr>
        <w:t>第五章  合同条款及格式</w:t>
      </w:r>
    </w:p>
    <w:p w14:paraId="03ABBE2A">
      <w:pPr>
        <w:jc w:val="center"/>
        <w:outlineLvl w:val="0"/>
      </w:pPr>
      <w:r>
        <w:rPr>
          <w:rFonts w:hint="eastAsia"/>
          <w:b/>
          <w:sz w:val="24"/>
        </w:rPr>
        <w:t>（仅供参考，具体以项目需求及实际签订为准）</w:t>
      </w:r>
    </w:p>
    <w:p w14:paraId="2FA56BB5">
      <w:pPr>
        <w:ind w:firstLine="411" w:firstLineChars="196"/>
      </w:pPr>
    </w:p>
    <w:p w14:paraId="7821C050">
      <w:pPr>
        <w:rPr>
          <w:rFonts w:hint="eastAsia" w:ascii="宋体" w:hAnsi="宋体"/>
          <w:b/>
          <w:bCs/>
          <w:szCs w:val="21"/>
        </w:rPr>
      </w:pPr>
      <w:r>
        <w:rPr>
          <w:rFonts w:hint="eastAsia" w:ascii="宋体" w:hAnsi="宋体"/>
          <w:b/>
          <w:bCs/>
          <w:szCs w:val="21"/>
        </w:rPr>
        <w:t>甲方：</w:t>
      </w:r>
    </w:p>
    <w:p w14:paraId="41DBBACB">
      <w:pPr>
        <w:rPr>
          <w:rFonts w:hint="eastAsia" w:ascii="宋体" w:hAnsi="宋体"/>
          <w:szCs w:val="21"/>
        </w:rPr>
      </w:pPr>
      <w:r>
        <w:rPr>
          <w:rFonts w:hint="eastAsia" w:ascii="宋体" w:hAnsi="宋体"/>
          <w:szCs w:val="21"/>
        </w:rPr>
        <w:t>地址：</w:t>
      </w:r>
    </w:p>
    <w:p w14:paraId="2599CFCB">
      <w:pPr>
        <w:rPr>
          <w:rFonts w:hint="eastAsia" w:ascii="宋体" w:hAnsi="宋体"/>
          <w:szCs w:val="21"/>
        </w:rPr>
      </w:pPr>
      <w:r>
        <w:rPr>
          <w:rFonts w:hint="eastAsia" w:ascii="宋体" w:hAnsi="宋体"/>
          <w:szCs w:val="21"/>
        </w:rPr>
        <w:t>联系人：</w:t>
      </w:r>
      <w:r>
        <w:rPr>
          <w:rFonts w:ascii="宋体" w:hAnsi="宋体"/>
          <w:szCs w:val="21"/>
        </w:rPr>
        <w:t xml:space="preserve">                          </w:t>
      </w:r>
    </w:p>
    <w:p w14:paraId="18C5749E">
      <w:pPr>
        <w:rPr>
          <w:rFonts w:hint="eastAsia" w:ascii="宋体" w:hAnsi="宋体"/>
          <w:b/>
          <w:bCs/>
          <w:szCs w:val="21"/>
        </w:rPr>
      </w:pPr>
      <w:r>
        <w:rPr>
          <w:rFonts w:hint="eastAsia" w:ascii="宋体" w:hAnsi="宋体"/>
          <w:szCs w:val="21"/>
        </w:rPr>
        <w:t>联系电话：</w:t>
      </w:r>
    </w:p>
    <w:p w14:paraId="6A178B04">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243D0C72">
      <w:pPr>
        <w:rPr>
          <w:rFonts w:hint="eastAsia" w:ascii="宋体" w:hAnsi="宋体"/>
          <w:b/>
          <w:bCs/>
          <w:szCs w:val="21"/>
        </w:rPr>
      </w:pPr>
      <w:r>
        <w:rPr>
          <w:rFonts w:hint="eastAsia" w:ascii="宋体" w:hAnsi="宋体"/>
          <w:b/>
          <w:bCs/>
          <w:szCs w:val="21"/>
        </w:rPr>
        <w:t>乙方：</w:t>
      </w:r>
    </w:p>
    <w:p w14:paraId="55132BC8">
      <w:pPr>
        <w:rPr>
          <w:rFonts w:hint="eastAsia" w:ascii="宋体" w:hAnsi="宋体"/>
          <w:szCs w:val="21"/>
        </w:rPr>
      </w:pPr>
      <w:r>
        <w:rPr>
          <w:rFonts w:hint="eastAsia" w:ascii="宋体" w:hAnsi="宋体"/>
          <w:szCs w:val="21"/>
        </w:rPr>
        <w:t>地址：</w:t>
      </w:r>
    </w:p>
    <w:p w14:paraId="5B83849A">
      <w:pPr>
        <w:rPr>
          <w:rFonts w:hint="eastAsia" w:ascii="宋体" w:hAnsi="宋体"/>
          <w:szCs w:val="21"/>
        </w:rPr>
      </w:pPr>
      <w:r>
        <w:rPr>
          <w:rFonts w:hint="eastAsia" w:ascii="宋体" w:hAnsi="宋体"/>
          <w:szCs w:val="21"/>
        </w:rPr>
        <w:t>联系人：</w:t>
      </w:r>
      <w:r>
        <w:rPr>
          <w:rFonts w:ascii="宋体" w:hAnsi="宋体"/>
          <w:szCs w:val="21"/>
        </w:rPr>
        <w:t xml:space="preserve">                          </w:t>
      </w:r>
    </w:p>
    <w:p w14:paraId="5F82E5D4">
      <w:pPr>
        <w:rPr>
          <w:rFonts w:hint="eastAsia" w:ascii="宋体" w:hAnsi="宋体"/>
          <w:b/>
          <w:bCs/>
          <w:szCs w:val="21"/>
        </w:rPr>
      </w:pPr>
      <w:r>
        <w:rPr>
          <w:rFonts w:hint="eastAsia" w:ascii="宋体" w:hAnsi="宋体"/>
          <w:szCs w:val="21"/>
        </w:rPr>
        <w:t>联系电话：</w:t>
      </w:r>
    </w:p>
    <w:p w14:paraId="3BB7E6B5">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191A8ECA">
      <w:pPr>
        <w:rPr>
          <w:rFonts w:hint="eastAsia" w:ascii="宋体" w:hAnsi="宋体"/>
          <w:szCs w:val="21"/>
        </w:rPr>
      </w:pPr>
    </w:p>
    <w:p w14:paraId="2AE4977A">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E93F0B9">
      <w:pPr>
        <w:ind w:firstLine="422" w:firstLineChars="200"/>
        <w:rPr>
          <w:rFonts w:hint="eastAsia" w:ascii="宋体" w:hAnsi="宋体"/>
          <w:b/>
          <w:bCs/>
          <w:szCs w:val="21"/>
        </w:rPr>
      </w:pPr>
      <w:r>
        <w:rPr>
          <w:rFonts w:hint="eastAsia" w:ascii="宋体" w:hAnsi="宋体"/>
          <w:b/>
          <w:bCs/>
          <w:szCs w:val="21"/>
        </w:rPr>
        <w:t>第一条　项目概况</w:t>
      </w:r>
    </w:p>
    <w:p w14:paraId="2C86B509">
      <w:pPr>
        <w:ind w:firstLine="420" w:firstLineChars="200"/>
        <w:rPr>
          <w:rFonts w:hint="eastAsia" w:ascii="宋体" w:hAnsi="宋体"/>
          <w:szCs w:val="21"/>
        </w:rPr>
      </w:pPr>
      <w:r>
        <w:rPr>
          <w:rFonts w:hint="eastAsia" w:ascii="宋体" w:hAnsi="宋体"/>
          <w:szCs w:val="21"/>
        </w:rPr>
        <w:t xml:space="preserve">项目名称： </w:t>
      </w:r>
    </w:p>
    <w:p w14:paraId="46DBED37">
      <w:pPr>
        <w:ind w:firstLine="420" w:firstLineChars="200"/>
        <w:rPr>
          <w:rFonts w:hint="eastAsia" w:ascii="宋体" w:hAnsi="宋体"/>
          <w:szCs w:val="21"/>
        </w:rPr>
      </w:pPr>
      <w:r>
        <w:rPr>
          <w:rFonts w:hint="eastAsia" w:ascii="宋体" w:hAnsi="宋体"/>
          <w:szCs w:val="21"/>
        </w:rPr>
        <w:t xml:space="preserve">项目内容： </w:t>
      </w:r>
    </w:p>
    <w:p w14:paraId="7E2833BD">
      <w:pPr>
        <w:ind w:firstLine="420" w:firstLineChars="200"/>
        <w:rPr>
          <w:rFonts w:hint="eastAsia" w:ascii="宋体" w:hAnsi="宋体"/>
          <w:szCs w:val="21"/>
        </w:rPr>
      </w:pPr>
      <w:r>
        <w:rPr>
          <w:rFonts w:hint="eastAsia" w:ascii="宋体" w:hAnsi="宋体"/>
          <w:szCs w:val="21"/>
        </w:rPr>
        <w:t xml:space="preserve">服务时间： </w:t>
      </w:r>
    </w:p>
    <w:p w14:paraId="6755D4EA">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62D60D91">
      <w:pPr>
        <w:pStyle w:val="9"/>
        <w:rPr>
          <w:rFonts w:hint="eastAsia" w:ascii="宋体" w:hAnsi="宋体"/>
          <w:szCs w:val="21"/>
        </w:rPr>
      </w:pPr>
      <w:r>
        <w:rPr>
          <w:rFonts w:hint="eastAsia" w:ascii="宋体" w:hAnsi="宋体"/>
          <w:szCs w:val="21"/>
        </w:rPr>
        <w:t>支付方式：分期支付。</w:t>
      </w:r>
    </w:p>
    <w:p w14:paraId="48D3577B">
      <w:pPr>
        <w:ind w:firstLine="422" w:firstLineChars="200"/>
        <w:rPr>
          <w:rFonts w:hint="eastAsia" w:ascii="宋体" w:hAnsi="宋体"/>
          <w:b/>
          <w:bCs/>
          <w:szCs w:val="21"/>
        </w:rPr>
      </w:pPr>
      <w:r>
        <w:rPr>
          <w:rFonts w:hint="eastAsia" w:ascii="宋体" w:hAnsi="宋体"/>
          <w:b/>
          <w:bCs/>
          <w:szCs w:val="21"/>
        </w:rPr>
        <w:t>第二条  服务范围</w:t>
      </w:r>
    </w:p>
    <w:p w14:paraId="6ECFE16C">
      <w:pPr>
        <w:ind w:firstLine="420" w:firstLineChars="200"/>
        <w:rPr>
          <w:rFonts w:hint="eastAsia" w:ascii="宋体" w:hAnsi="宋体"/>
          <w:szCs w:val="21"/>
        </w:rPr>
      </w:pPr>
      <w:r>
        <w:rPr>
          <w:rFonts w:hint="eastAsia" w:ascii="宋体" w:hAnsi="宋体"/>
          <w:szCs w:val="21"/>
        </w:rPr>
        <w:t xml:space="preserve">1、  </w:t>
      </w:r>
    </w:p>
    <w:p w14:paraId="3807E0F9">
      <w:pPr>
        <w:ind w:firstLine="420" w:firstLineChars="200"/>
        <w:rPr>
          <w:rFonts w:hint="eastAsia" w:ascii="宋体" w:hAnsi="宋体"/>
          <w:szCs w:val="21"/>
        </w:rPr>
      </w:pPr>
      <w:r>
        <w:rPr>
          <w:rFonts w:hint="eastAsia" w:ascii="宋体" w:hAnsi="宋体"/>
          <w:szCs w:val="21"/>
        </w:rPr>
        <w:t xml:space="preserve">2、  </w:t>
      </w:r>
    </w:p>
    <w:p w14:paraId="214E8A4C">
      <w:pPr>
        <w:ind w:firstLine="420" w:firstLineChars="200"/>
        <w:rPr>
          <w:rFonts w:hint="eastAsia" w:ascii="宋体" w:hAnsi="宋体"/>
          <w:szCs w:val="21"/>
        </w:rPr>
      </w:pPr>
      <w:r>
        <w:rPr>
          <w:rFonts w:hint="eastAsia" w:ascii="宋体" w:hAnsi="宋体"/>
          <w:szCs w:val="21"/>
        </w:rPr>
        <w:t>3、其他合同未明示的相关工作。</w:t>
      </w:r>
    </w:p>
    <w:p w14:paraId="5D1C5748">
      <w:pPr>
        <w:ind w:firstLine="422" w:firstLineChars="200"/>
        <w:rPr>
          <w:rFonts w:hint="eastAsia" w:ascii="宋体" w:hAnsi="宋体"/>
          <w:b/>
          <w:bCs/>
          <w:szCs w:val="21"/>
        </w:rPr>
      </w:pPr>
      <w:r>
        <w:rPr>
          <w:rFonts w:hint="eastAsia" w:ascii="宋体" w:hAnsi="宋体"/>
          <w:b/>
          <w:bCs/>
          <w:szCs w:val="21"/>
        </w:rPr>
        <w:t>第三条  时间要求及阶段成果</w:t>
      </w:r>
    </w:p>
    <w:p w14:paraId="234D3E8C">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14:paraId="65654F15">
      <w:pPr>
        <w:ind w:firstLine="420" w:firstLineChars="200"/>
        <w:rPr>
          <w:rFonts w:hint="eastAsia" w:ascii="宋体" w:hAnsi="宋体"/>
          <w:szCs w:val="21"/>
        </w:rPr>
      </w:pPr>
      <w:r>
        <w:rPr>
          <w:rFonts w:hint="eastAsia" w:ascii="宋体" w:hAnsi="宋体"/>
          <w:szCs w:val="21"/>
        </w:rPr>
        <w:t xml:space="preserve">2、 </w:t>
      </w:r>
    </w:p>
    <w:p w14:paraId="7A97CABE">
      <w:pPr>
        <w:ind w:firstLine="420" w:firstLineChars="200"/>
        <w:rPr>
          <w:rFonts w:hint="eastAsia" w:ascii="宋体" w:hAnsi="宋体"/>
          <w:szCs w:val="21"/>
        </w:rPr>
      </w:pPr>
      <w:r>
        <w:rPr>
          <w:rFonts w:hint="eastAsia" w:ascii="宋体" w:hAnsi="宋体"/>
          <w:szCs w:val="21"/>
        </w:rPr>
        <w:t>...</w:t>
      </w:r>
    </w:p>
    <w:p w14:paraId="2C49CD5E">
      <w:pPr>
        <w:ind w:firstLine="422" w:firstLineChars="200"/>
        <w:rPr>
          <w:rFonts w:hint="eastAsia" w:ascii="宋体" w:hAnsi="宋体"/>
          <w:b/>
          <w:bCs/>
          <w:szCs w:val="21"/>
        </w:rPr>
      </w:pPr>
      <w:r>
        <w:rPr>
          <w:rFonts w:hint="eastAsia" w:ascii="宋体" w:hAnsi="宋体"/>
          <w:b/>
          <w:bCs/>
          <w:szCs w:val="21"/>
        </w:rPr>
        <w:t>第四条  咨询服务资料归属</w:t>
      </w:r>
    </w:p>
    <w:p w14:paraId="265849D2">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414B962">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4A18B201">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30719C31">
      <w:pPr>
        <w:ind w:firstLine="422" w:firstLineChars="200"/>
        <w:rPr>
          <w:rFonts w:hint="eastAsia" w:ascii="宋体" w:hAnsi="宋体"/>
          <w:b/>
          <w:bCs/>
          <w:szCs w:val="21"/>
        </w:rPr>
      </w:pPr>
      <w:r>
        <w:rPr>
          <w:rFonts w:hint="eastAsia" w:ascii="宋体" w:hAnsi="宋体"/>
          <w:b/>
          <w:bCs/>
          <w:szCs w:val="21"/>
        </w:rPr>
        <w:t>第五条  甲方的义务</w:t>
      </w:r>
    </w:p>
    <w:p w14:paraId="1181D6C0">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3D183A26">
      <w:pPr>
        <w:ind w:firstLine="420" w:firstLineChars="200"/>
        <w:rPr>
          <w:rFonts w:hint="eastAsia" w:ascii="宋体" w:hAnsi="宋体"/>
          <w:szCs w:val="21"/>
        </w:rPr>
      </w:pPr>
      <w:r>
        <w:rPr>
          <w:rFonts w:hint="eastAsia" w:ascii="宋体" w:hAnsi="宋体"/>
          <w:szCs w:val="21"/>
        </w:rPr>
        <w:t>2、向乙方提供与本项目服务工作有关的资料。</w:t>
      </w:r>
    </w:p>
    <w:p w14:paraId="657B98B2">
      <w:pPr>
        <w:ind w:firstLine="420" w:firstLineChars="200"/>
        <w:rPr>
          <w:rFonts w:hint="eastAsia" w:ascii="宋体" w:hAnsi="宋体"/>
          <w:szCs w:val="21"/>
        </w:rPr>
      </w:pPr>
      <w:r>
        <w:rPr>
          <w:rFonts w:hint="eastAsia" w:ascii="宋体" w:hAnsi="宋体"/>
          <w:szCs w:val="21"/>
        </w:rPr>
        <w:t>3、负责组织有关专家对项目成果报告的评审。</w:t>
      </w:r>
    </w:p>
    <w:p w14:paraId="519DDD26">
      <w:pPr>
        <w:ind w:firstLine="422" w:firstLineChars="200"/>
        <w:rPr>
          <w:rFonts w:hint="eastAsia" w:ascii="宋体" w:hAnsi="宋体"/>
          <w:b/>
          <w:bCs/>
          <w:szCs w:val="21"/>
        </w:rPr>
      </w:pPr>
      <w:r>
        <w:rPr>
          <w:rFonts w:hint="eastAsia" w:ascii="宋体" w:hAnsi="宋体"/>
          <w:b/>
          <w:bCs/>
          <w:szCs w:val="21"/>
        </w:rPr>
        <w:t>第七条　乙方的义务</w:t>
      </w:r>
    </w:p>
    <w:p w14:paraId="3039D7A4">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36128A71">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14:paraId="0055DF0E">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14:paraId="795AD2EE">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2C5AF32B">
      <w:pPr>
        <w:ind w:firstLine="422" w:firstLineChars="200"/>
        <w:rPr>
          <w:rFonts w:hint="eastAsia" w:ascii="宋体" w:hAnsi="宋体"/>
          <w:b/>
          <w:bCs/>
          <w:szCs w:val="21"/>
        </w:rPr>
      </w:pPr>
      <w:r>
        <w:rPr>
          <w:rFonts w:hint="eastAsia" w:ascii="宋体" w:hAnsi="宋体"/>
          <w:b/>
          <w:bCs/>
          <w:szCs w:val="21"/>
        </w:rPr>
        <w:t>第八条  甲方的权利</w:t>
      </w:r>
    </w:p>
    <w:p w14:paraId="382F807A">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1160A995">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445663C3">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413E173E">
      <w:pPr>
        <w:ind w:firstLine="422" w:firstLineChars="200"/>
        <w:rPr>
          <w:rFonts w:hint="eastAsia" w:ascii="宋体" w:hAnsi="宋体"/>
          <w:b/>
          <w:bCs/>
          <w:szCs w:val="21"/>
        </w:rPr>
      </w:pPr>
      <w:r>
        <w:rPr>
          <w:rFonts w:hint="eastAsia" w:ascii="宋体" w:hAnsi="宋体"/>
          <w:b/>
          <w:bCs/>
          <w:szCs w:val="21"/>
        </w:rPr>
        <w:t>第九条  乙方的权利</w:t>
      </w:r>
    </w:p>
    <w:p w14:paraId="060E727B">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734A7AB3">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0B5210B4">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14:paraId="66577D9D">
      <w:pPr>
        <w:ind w:firstLine="422" w:firstLineChars="200"/>
        <w:rPr>
          <w:rFonts w:hint="eastAsia" w:ascii="宋体" w:hAnsi="宋体"/>
          <w:b/>
          <w:bCs/>
          <w:szCs w:val="21"/>
        </w:rPr>
      </w:pPr>
      <w:r>
        <w:rPr>
          <w:rFonts w:hint="eastAsia" w:ascii="宋体" w:hAnsi="宋体"/>
          <w:b/>
          <w:bCs/>
          <w:szCs w:val="21"/>
        </w:rPr>
        <w:t>第十条  甲方的责任</w:t>
      </w:r>
    </w:p>
    <w:p w14:paraId="457AE107">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1617A017">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23653DF7">
      <w:pPr>
        <w:ind w:firstLine="422" w:firstLineChars="200"/>
        <w:rPr>
          <w:rFonts w:hint="eastAsia" w:ascii="宋体" w:hAnsi="宋体"/>
          <w:b/>
          <w:bCs/>
          <w:szCs w:val="21"/>
        </w:rPr>
      </w:pPr>
      <w:r>
        <w:rPr>
          <w:rFonts w:hint="eastAsia" w:ascii="宋体" w:hAnsi="宋体"/>
          <w:b/>
          <w:bCs/>
          <w:szCs w:val="21"/>
        </w:rPr>
        <w:t>第十一条  乙方的责任</w:t>
      </w:r>
    </w:p>
    <w:p w14:paraId="7E06FBA0">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6CF03397">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55F81B78">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2A42AEED">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5B3D75E4">
      <w:pPr>
        <w:ind w:firstLine="422" w:firstLineChars="200"/>
        <w:rPr>
          <w:rFonts w:hint="eastAsia" w:ascii="宋体" w:hAnsi="宋体"/>
          <w:b/>
          <w:bCs/>
          <w:szCs w:val="21"/>
        </w:rPr>
      </w:pPr>
      <w:r>
        <w:rPr>
          <w:rFonts w:hint="eastAsia" w:ascii="宋体" w:hAnsi="宋体"/>
          <w:b/>
          <w:bCs/>
          <w:szCs w:val="21"/>
        </w:rPr>
        <w:t>第十二条  人员要求</w:t>
      </w:r>
    </w:p>
    <w:p w14:paraId="5FE083B8">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432A0628">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3E3AFDFB">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14:paraId="782E4AAA">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14:paraId="22F35CB6">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14:paraId="6D387CD1">
      <w:pPr>
        <w:ind w:firstLine="422" w:firstLineChars="200"/>
        <w:rPr>
          <w:rFonts w:hint="eastAsia" w:ascii="宋体" w:hAnsi="宋体"/>
          <w:b/>
          <w:bCs/>
          <w:szCs w:val="21"/>
        </w:rPr>
      </w:pPr>
      <w:r>
        <w:rPr>
          <w:rFonts w:hint="eastAsia" w:ascii="宋体" w:hAnsi="宋体"/>
          <w:b/>
          <w:bCs/>
          <w:szCs w:val="21"/>
        </w:rPr>
        <w:t>第十三条  乙方服务工具要求</w:t>
      </w:r>
    </w:p>
    <w:p w14:paraId="2B1961CD">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07C9C354">
      <w:pPr>
        <w:ind w:firstLine="420" w:firstLineChars="200"/>
        <w:rPr>
          <w:rFonts w:hint="eastAsia" w:ascii="宋体" w:hAnsi="宋体"/>
          <w:szCs w:val="21"/>
        </w:rPr>
      </w:pPr>
      <w:r>
        <w:rPr>
          <w:rFonts w:hint="eastAsia" w:ascii="宋体" w:hAnsi="宋体"/>
          <w:szCs w:val="21"/>
        </w:rPr>
        <w:t>2、乙方在提供服务过程中应自备车辆。</w:t>
      </w:r>
    </w:p>
    <w:p w14:paraId="6257166D">
      <w:pPr>
        <w:ind w:firstLine="422" w:firstLineChars="200"/>
        <w:rPr>
          <w:rFonts w:hint="eastAsia" w:ascii="宋体" w:hAnsi="宋体"/>
          <w:b/>
          <w:bCs/>
          <w:szCs w:val="21"/>
        </w:rPr>
      </w:pPr>
      <w:r>
        <w:rPr>
          <w:rFonts w:hint="eastAsia" w:ascii="宋体" w:hAnsi="宋体"/>
          <w:b/>
          <w:bCs/>
          <w:szCs w:val="21"/>
        </w:rPr>
        <w:t>第十四条  保密要求</w:t>
      </w:r>
    </w:p>
    <w:p w14:paraId="4204342E">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652A7B9">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1BF923F9">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3FE5D109">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6E912E58">
      <w:pPr>
        <w:ind w:firstLine="422" w:firstLineChars="200"/>
        <w:rPr>
          <w:rFonts w:hint="eastAsia" w:ascii="宋体" w:hAnsi="宋体"/>
          <w:b/>
          <w:bCs/>
          <w:szCs w:val="21"/>
        </w:rPr>
      </w:pPr>
      <w:r>
        <w:rPr>
          <w:rFonts w:hint="eastAsia" w:ascii="宋体" w:hAnsi="宋体"/>
          <w:b/>
          <w:bCs/>
          <w:szCs w:val="21"/>
        </w:rPr>
        <w:t xml:space="preserve">第十五条  验收     </w:t>
      </w:r>
    </w:p>
    <w:p w14:paraId="52ABCB45">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23A20616">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19D042AD">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659AA1AA">
      <w:pPr>
        <w:ind w:firstLine="422" w:firstLineChars="200"/>
        <w:rPr>
          <w:rFonts w:hint="eastAsia" w:ascii="宋体" w:hAnsi="宋体"/>
          <w:b/>
          <w:bCs/>
          <w:szCs w:val="21"/>
        </w:rPr>
      </w:pPr>
      <w:r>
        <w:rPr>
          <w:rFonts w:hint="eastAsia" w:ascii="宋体" w:hAnsi="宋体"/>
          <w:b/>
          <w:bCs/>
          <w:szCs w:val="21"/>
        </w:rPr>
        <w:t>第十六条  付款方式</w:t>
      </w:r>
    </w:p>
    <w:p w14:paraId="7838E726">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14:paraId="3A088854">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7462CB2A">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0D19037F">
      <w:pPr>
        <w:ind w:firstLine="422" w:firstLineChars="200"/>
        <w:rPr>
          <w:rFonts w:hint="eastAsia" w:ascii="宋体" w:hAnsi="宋体"/>
          <w:b/>
          <w:bCs/>
          <w:szCs w:val="21"/>
        </w:rPr>
      </w:pPr>
      <w:r>
        <w:rPr>
          <w:rFonts w:hint="eastAsia" w:ascii="宋体" w:hAnsi="宋体"/>
          <w:b/>
          <w:bCs/>
          <w:szCs w:val="21"/>
        </w:rPr>
        <w:t>第十七条  争议解决办法</w:t>
      </w:r>
    </w:p>
    <w:p w14:paraId="13A7CEB8">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27B2296F">
      <w:pPr>
        <w:ind w:firstLine="422" w:firstLineChars="200"/>
        <w:rPr>
          <w:rFonts w:hint="eastAsia" w:ascii="宋体" w:hAnsi="宋体"/>
          <w:b/>
          <w:bCs/>
          <w:szCs w:val="21"/>
        </w:rPr>
      </w:pPr>
      <w:r>
        <w:rPr>
          <w:rFonts w:hint="eastAsia" w:ascii="宋体" w:hAnsi="宋体"/>
          <w:b/>
          <w:bCs/>
          <w:szCs w:val="21"/>
        </w:rPr>
        <w:t>第十八条  风险责任</w:t>
      </w:r>
    </w:p>
    <w:p w14:paraId="78EC50D3">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1CE5B620">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14:paraId="3388ACB0">
      <w:pPr>
        <w:ind w:firstLine="422" w:firstLineChars="200"/>
        <w:rPr>
          <w:rFonts w:hint="eastAsia" w:ascii="宋体" w:hAnsi="宋体"/>
          <w:b/>
          <w:bCs/>
          <w:szCs w:val="21"/>
        </w:rPr>
      </w:pPr>
      <w:r>
        <w:rPr>
          <w:rFonts w:hint="eastAsia" w:ascii="宋体" w:hAnsi="宋体"/>
          <w:b/>
          <w:bCs/>
          <w:szCs w:val="21"/>
        </w:rPr>
        <w:t>第十九条  违约责任</w:t>
      </w:r>
    </w:p>
    <w:p w14:paraId="1D55A538">
      <w:pPr>
        <w:pStyle w:val="20"/>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79B0218B">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14:paraId="7503C748">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D0103AD">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1AF6DAB1">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0B307FC9">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5EA3006F">
      <w:pPr>
        <w:ind w:firstLine="422" w:firstLineChars="200"/>
        <w:rPr>
          <w:rFonts w:hint="eastAsia" w:ascii="宋体" w:hAnsi="宋体"/>
          <w:b/>
          <w:bCs/>
          <w:szCs w:val="21"/>
        </w:rPr>
      </w:pPr>
      <w:r>
        <w:rPr>
          <w:rFonts w:hint="eastAsia" w:ascii="宋体" w:hAnsi="宋体"/>
          <w:b/>
          <w:bCs/>
          <w:szCs w:val="21"/>
        </w:rPr>
        <w:t>第二十条  其他</w:t>
      </w:r>
    </w:p>
    <w:p w14:paraId="2E5487EE">
      <w:pPr>
        <w:ind w:firstLine="420" w:firstLineChars="200"/>
        <w:rPr>
          <w:rFonts w:hint="eastAsia" w:ascii="宋体" w:hAnsi="宋体"/>
          <w:szCs w:val="21"/>
        </w:rPr>
      </w:pPr>
      <w:r>
        <w:rPr>
          <w:rFonts w:hint="eastAsia" w:ascii="宋体" w:hAnsi="宋体"/>
          <w:szCs w:val="21"/>
        </w:rPr>
        <w:t>1、本合同与招标文件、乙方投标文件如有抵触之处，以本合同条款为准。</w:t>
      </w:r>
    </w:p>
    <w:p w14:paraId="7BEF749F">
      <w:pPr>
        <w:ind w:firstLine="420" w:firstLineChars="200"/>
        <w:rPr>
          <w:rFonts w:hint="eastAsia" w:ascii="宋体" w:hAnsi="宋体"/>
          <w:szCs w:val="21"/>
        </w:rPr>
      </w:pPr>
      <w:r>
        <w:rPr>
          <w:rFonts w:hint="eastAsia" w:ascii="宋体" w:hAnsi="宋体"/>
          <w:szCs w:val="21"/>
        </w:rPr>
        <w:t>2、下列文件均为本合同的组成部分：</w:t>
      </w:r>
    </w:p>
    <w:p w14:paraId="2C59FCB0">
      <w:pPr>
        <w:ind w:firstLine="420" w:firstLineChars="200"/>
        <w:rPr>
          <w:rFonts w:hint="eastAsia" w:ascii="宋体" w:hAnsi="宋体"/>
          <w:szCs w:val="21"/>
        </w:rPr>
      </w:pPr>
      <w:r>
        <w:rPr>
          <w:rFonts w:hint="eastAsia" w:ascii="宋体" w:hAnsi="宋体"/>
          <w:szCs w:val="21"/>
        </w:rPr>
        <w:t>（1）号招标文件、答疑及补充通知；</w:t>
      </w:r>
    </w:p>
    <w:p w14:paraId="133FA868">
      <w:pPr>
        <w:ind w:firstLine="420" w:firstLineChars="200"/>
        <w:rPr>
          <w:rFonts w:hint="eastAsia" w:ascii="宋体" w:hAnsi="宋体"/>
          <w:szCs w:val="21"/>
        </w:rPr>
      </w:pPr>
      <w:r>
        <w:rPr>
          <w:rFonts w:hint="eastAsia" w:ascii="宋体" w:hAnsi="宋体"/>
          <w:szCs w:val="21"/>
        </w:rPr>
        <w:t>（2）投标文件；</w:t>
      </w:r>
    </w:p>
    <w:p w14:paraId="0C2C67AA">
      <w:pPr>
        <w:ind w:firstLine="420" w:firstLineChars="200"/>
        <w:rPr>
          <w:rFonts w:hint="eastAsia" w:ascii="宋体" w:hAnsi="宋体"/>
          <w:szCs w:val="21"/>
        </w:rPr>
      </w:pPr>
      <w:r>
        <w:rPr>
          <w:rFonts w:hint="eastAsia" w:ascii="宋体" w:hAnsi="宋体"/>
          <w:szCs w:val="21"/>
        </w:rPr>
        <w:t>（3）本合同执行中共同签署的补充与修正文件。</w:t>
      </w:r>
    </w:p>
    <w:p w14:paraId="1E919BFB">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5319C100">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1E0E0E85">
      <w:pPr>
        <w:ind w:firstLine="420" w:firstLineChars="200"/>
        <w:rPr>
          <w:rFonts w:hint="eastAsia" w:ascii="宋体" w:hAnsi="宋体"/>
          <w:szCs w:val="21"/>
        </w:rPr>
      </w:pPr>
    </w:p>
    <w:p w14:paraId="1C4FBEEA">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3A5BCC22">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6EB305DF">
      <w:pPr>
        <w:spacing w:line="360" w:lineRule="auto"/>
        <w:ind w:firstLine="560"/>
        <w:jc w:val="left"/>
        <w:rPr>
          <w:rFonts w:hint="eastAsia" w:ascii="宋体" w:hAnsi="宋体"/>
          <w:szCs w:val="21"/>
        </w:rPr>
      </w:pPr>
      <w:r>
        <w:rPr>
          <w:rFonts w:hint="eastAsia" w:ascii="宋体" w:hAnsi="宋体"/>
          <w:szCs w:val="21"/>
        </w:rPr>
        <w:t>委托代理人：                     委托代理人：</w:t>
      </w:r>
    </w:p>
    <w:p w14:paraId="64F52DD3">
      <w:pPr>
        <w:widowControl/>
        <w:jc w:val="left"/>
        <w:rPr>
          <w:rFonts w:hint="eastAsia" w:ascii="宋体" w:hAnsi="宋体"/>
          <w:szCs w:val="21"/>
        </w:rPr>
      </w:pPr>
      <w:r>
        <w:rPr>
          <w:rFonts w:ascii="宋体" w:hAnsi="宋体"/>
          <w:szCs w:val="21"/>
        </w:rPr>
        <w:br w:type="page"/>
      </w:r>
    </w:p>
    <w:p w14:paraId="2CEBF48F">
      <w:pPr>
        <w:pStyle w:val="5"/>
        <w:spacing w:before="120" w:beforeLines="50" w:after="120" w:afterLines="50"/>
        <w:ind w:left="562"/>
        <w:rPr>
          <w:rFonts w:hint="eastAsia"/>
          <w:sz w:val="28"/>
          <w:szCs w:val="28"/>
        </w:rPr>
      </w:pPr>
      <w:r>
        <w:rPr>
          <w:rFonts w:hint="eastAsia"/>
          <w:sz w:val="28"/>
          <w:szCs w:val="28"/>
        </w:rPr>
        <w:t>第二册  通用条款（</w:t>
      </w:r>
      <w:r>
        <w:rPr>
          <w:rFonts w:hint="eastAsia"/>
          <w:sz w:val="28"/>
          <w:szCs w:val="28"/>
          <w:lang w:eastAsia="zh-CN"/>
        </w:rPr>
        <w:t>公开征集</w:t>
      </w:r>
      <w:r>
        <w:rPr>
          <w:rFonts w:hint="eastAsia"/>
          <w:sz w:val="28"/>
          <w:szCs w:val="28"/>
        </w:rPr>
        <w:t>）</w:t>
      </w:r>
    </w:p>
    <w:p w14:paraId="7311E3EB">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8" w:name="_Hlk72399513"/>
      <w:bookmarkStart w:id="49" w:name="_Hlk72439706"/>
      <w:r>
        <w:rPr>
          <w:rFonts w:hint="eastAsia" w:asciiTheme="majorHAnsi" w:hAnsiTheme="majorHAnsi" w:eastAsiaTheme="majorEastAsia" w:cstheme="majorBidi"/>
          <w:b/>
          <w:bCs/>
          <w:sz w:val="28"/>
          <w:szCs w:val="28"/>
        </w:rPr>
        <w:t>总则</w:t>
      </w:r>
    </w:p>
    <w:bookmarkEnd w:id="48"/>
    <w:p w14:paraId="1061A3A3">
      <w:pPr>
        <w:ind w:firstLine="420" w:firstLineChars="200"/>
        <w:rPr>
          <w:rFonts w:hint="eastAsia" w:ascii="黑体" w:hAnsi="宋体" w:eastAsia="黑体"/>
          <w:szCs w:val="21"/>
        </w:rPr>
      </w:pPr>
      <w:r>
        <w:rPr>
          <w:rFonts w:hint="eastAsia" w:ascii="黑体" w:hAnsi="宋体" w:eastAsia="黑体"/>
          <w:szCs w:val="21"/>
        </w:rPr>
        <w:t>1. 通用条款说明</w:t>
      </w:r>
    </w:p>
    <w:p w14:paraId="0CCF6209">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50" w:name="_Hlk72399729"/>
      <w:r>
        <w:rPr>
          <w:rFonts w:hint="eastAsia" w:ascii="宋体" w:hAnsi="宋体"/>
          <w:szCs w:val="21"/>
        </w:rPr>
        <w:t>如有需要，政府集中采购机构可以对通用条款的内容进行补充。</w:t>
      </w:r>
      <w:bookmarkEnd w:id="50"/>
    </w:p>
    <w:p w14:paraId="0AF0A121">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4C6228C2">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CC27609">
      <w:pPr>
        <w:ind w:firstLine="420" w:firstLineChars="200"/>
        <w:rPr>
          <w:rFonts w:hint="eastAsia" w:ascii="宋体" w:hAnsi="宋体"/>
          <w:szCs w:val="21"/>
        </w:rPr>
      </w:pPr>
      <w:r>
        <w:rPr>
          <w:rFonts w:hint="eastAsia" w:ascii="宋体" w:hAnsi="宋体"/>
          <w:szCs w:val="21"/>
        </w:rPr>
        <w:t>1.4“通用条款”是适用于自行采购</w:t>
      </w:r>
      <w:r>
        <w:rPr>
          <w:rFonts w:hint="eastAsia" w:ascii="宋体" w:hAnsi="宋体"/>
          <w:szCs w:val="21"/>
          <w:lang w:eastAsia="zh-CN"/>
        </w:rPr>
        <w:t>公开征集</w:t>
      </w:r>
      <w:r>
        <w:rPr>
          <w:rFonts w:hint="eastAsia" w:ascii="宋体" w:hAnsi="宋体"/>
          <w:szCs w:val="21"/>
        </w:rPr>
        <w:t>项目的基础性条款，具有普遍性和通用性。</w:t>
      </w:r>
    </w:p>
    <w:p w14:paraId="7B37361F">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10243109">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5779DDCA">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w:t>
      </w:r>
      <w:r>
        <w:rPr>
          <w:rFonts w:hint="eastAsia" w:ascii="宋体" w:hAnsi="宋体"/>
          <w:b/>
          <w:bCs/>
          <w:color w:val="FF0000"/>
          <w:szCs w:val="21"/>
          <w:lang w:eastAsia="zh-CN"/>
        </w:rPr>
        <w:t>公开征集</w:t>
      </w:r>
      <w:r>
        <w:rPr>
          <w:rFonts w:hint="eastAsia" w:ascii="宋体" w:hAnsi="宋体"/>
          <w:b/>
          <w:bCs/>
          <w:color w:val="FF0000"/>
          <w:szCs w:val="21"/>
        </w:rPr>
        <w:t>方式确定中标供应商。</w:t>
      </w:r>
    </w:p>
    <w:p w14:paraId="793E7F12">
      <w:pPr>
        <w:ind w:firstLine="420" w:firstLineChars="200"/>
        <w:rPr>
          <w:rFonts w:hint="eastAsia" w:ascii="黑体" w:hAnsi="宋体" w:eastAsia="黑体"/>
          <w:szCs w:val="21"/>
        </w:rPr>
      </w:pPr>
      <w:r>
        <w:rPr>
          <w:rFonts w:hint="eastAsia" w:ascii="黑体" w:hAnsi="宋体" w:eastAsia="黑体"/>
          <w:szCs w:val="21"/>
        </w:rPr>
        <w:t>3．定义</w:t>
      </w:r>
    </w:p>
    <w:p w14:paraId="6D9DDCEF">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14:paraId="5C319F5B">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76BB3A80">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7C0358B">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73D2BE7B">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6E25C3B">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64F944D5">
      <w:pPr>
        <w:ind w:firstLine="420" w:firstLineChars="200"/>
        <w:rPr>
          <w:rFonts w:hint="eastAsia" w:ascii="宋体" w:hAnsi="宋体"/>
          <w:szCs w:val="21"/>
        </w:rPr>
      </w:pPr>
      <w:r>
        <w:rPr>
          <w:rFonts w:hint="eastAsia" w:ascii="宋体" w:hAnsi="宋体"/>
          <w:szCs w:val="21"/>
        </w:rPr>
        <w:t>3.6“合同”指由本次招标所产生的合同或合约文件；</w:t>
      </w:r>
    </w:p>
    <w:p w14:paraId="49D293E4">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2E807CFA">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124752EC">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544E1E1">
      <w:pPr>
        <w:ind w:firstLine="420" w:firstLineChars="200"/>
        <w:rPr>
          <w:rFonts w:hint="eastAsia" w:ascii="黑体" w:hAnsi="宋体" w:eastAsia="黑体"/>
          <w:szCs w:val="21"/>
        </w:rPr>
      </w:pPr>
      <w:r>
        <w:rPr>
          <w:rFonts w:hint="eastAsia" w:ascii="黑体" w:hAnsi="宋体" w:eastAsia="黑体"/>
          <w:szCs w:val="21"/>
        </w:rPr>
        <w:t xml:space="preserve">4. </w:t>
      </w:r>
      <w:bookmarkStart w:id="51" w:name="_Hlk72398643"/>
      <w:r>
        <w:rPr>
          <w:rFonts w:hint="eastAsia" w:ascii="黑体" w:hAnsi="宋体" w:eastAsia="黑体"/>
          <w:szCs w:val="21"/>
        </w:rPr>
        <w:t>自行采购供应商责任</w:t>
      </w:r>
    </w:p>
    <w:p w14:paraId="4E9A4CC7">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1080588B">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26D195B4">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5168DFA0">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3F57D0AC">
      <w:pPr>
        <w:ind w:firstLine="420" w:firstLineChars="200"/>
        <w:rPr>
          <w:rFonts w:hint="eastAsia" w:ascii="宋体" w:hAnsi="宋体"/>
          <w:szCs w:val="21"/>
        </w:rPr>
      </w:pPr>
      <w:r>
        <w:rPr>
          <w:rFonts w:hint="eastAsia" w:ascii="宋体" w:hAnsi="宋体"/>
          <w:szCs w:val="21"/>
        </w:rPr>
        <w:t>5.2投标人资格要求</w:t>
      </w:r>
    </w:p>
    <w:p w14:paraId="26ED1E44">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71AEF0FD">
      <w:pPr>
        <w:ind w:firstLine="420" w:firstLineChars="200"/>
        <w:rPr>
          <w:rFonts w:hint="eastAsia" w:ascii="宋体" w:hAnsi="宋体"/>
          <w:szCs w:val="21"/>
        </w:rPr>
      </w:pPr>
      <w:r>
        <w:rPr>
          <w:rFonts w:hint="eastAsia" w:ascii="宋体" w:hAnsi="宋体"/>
          <w:szCs w:val="21"/>
        </w:rPr>
        <w:t>5.3联合体投标</w:t>
      </w:r>
    </w:p>
    <w:p w14:paraId="5F601564">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14:paraId="0421845C">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14DF6789">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14:paraId="5993A964">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14:paraId="10D64B21">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080CF6C0">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7462DB58">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0F85B6A2">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14:paraId="17BC1B7A">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14:paraId="2676DAC2">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14:paraId="38B30A3C">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479C7DC2">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59914CC6">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363B24D7">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16012EF0">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46727711">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304EA4C3">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5413A1A8">
      <w:pPr>
        <w:ind w:firstLine="420" w:firstLineChars="200"/>
        <w:rPr>
          <w:rFonts w:hint="eastAsia" w:ascii="黑体" w:hAnsi="宋体" w:eastAsia="黑体"/>
          <w:szCs w:val="21"/>
        </w:rPr>
      </w:pPr>
      <w:r>
        <w:rPr>
          <w:rFonts w:hint="eastAsia" w:ascii="黑体" w:hAnsi="宋体" w:eastAsia="黑体"/>
          <w:szCs w:val="21"/>
        </w:rPr>
        <w:t>6．政策导向</w:t>
      </w:r>
    </w:p>
    <w:p w14:paraId="102D9B8D">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40B52AD1">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01386F6B">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6D170707">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2775895D">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63237080">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19FD5C9">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2"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14:paraId="4BD96074">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D561336">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1A2BECFD">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222F6ED1">
      <w:pPr>
        <w:ind w:firstLine="420" w:firstLineChars="200"/>
        <w:rPr>
          <w:rFonts w:hint="eastAsia" w:ascii="黑体" w:hAnsi="宋体" w:eastAsia="黑体"/>
          <w:szCs w:val="21"/>
        </w:rPr>
      </w:pPr>
      <w:r>
        <w:rPr>
          <w:rFonts w:hint="eastAsia" w:ascii="黑体" w:hAnsi="宋体" w:eastAsia="黑体"/>
          <w:szCs w:val="21"/>
        </w:rPr>
        <w:t>8．投标费用</w:t>
      </w:r>
    </w:p>
    <w:p w14:paraId="10BB17A7">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74871F55">
      <w:pPr>
        <w:ind w:firstLine="420" w:firstLineChars="200"/>
        <w:rPr>
          <w:rFonts w:hint="eastAsia" w:ascii="黑体" w:hAnsi="宋体" w:eastAsia="黑体"/>
          <w:szCs w:val="21"/>
        </w:rPr>
      </w:pPr>
      <w:r>
        <w:rPr>
          <w:rFonts w:hint="eastAsia" w:ascii="黑体" w:hAnsi="宋体" w:eastAsia="黑体"/>
          <w:szCs w:val="21"/>
        </w:rPr>
        <w:t>9．踏勘现场</w:t>
      </w:r>
    </w:p>
    <w:p w14:paraId="7EC9EC85">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383B935">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F64E8B8">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14:paraId="2D4092BE">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214A49D5">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39FF3CCE">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0FCC8F2B">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59D206A">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67F15A66">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1"/>
    <w:p w14:paraId="3125D75E">
      <w:pPr>
        <w:ind w:firstLine="411" w:firstLineChars="196"/>
        <w:rPr>
          <w:rFonts w:hint="eastAsia" w:ascii="宋体" w:hAnsi="宋体"/>
        </w:rPr>
      </w:pPr>
    </w:p>
    <w:p w14:paraId="13C40299">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61A46C11">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3" w:name="_Hlk72399819"/>
      <w:r>
        <w:rPr>
          <w:rFonts w:hint="eastAsia" w:ascii="黑体" w:hAnsi="宋体" w:eastAsia="黑体"/>
          <w:szCs w:val="21"/>
        </w:rPr>
        <w:t>招标文件的编制与组成</w:t>
      </w:r>
    </w:p>
    <w:p w14:paraId="7BD2A2C3">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5ABB03D5">
      <w:pPr>
        <w:ind w:firstLine="420" w:firstLineChars="200"/>
        <w:rPr>
          <w:rFonts w:hint="eastAsia" w:ascii="宋体" w:hAnsi="宋体"/>
          <w:szCs w:val="21"/>
        </w:rPr>
      </w:pPr>
      <w:r>
        <w:rPr>
          <w:rFonts w:hint="eastAsia" w:ascii="宋体" w:hAnsi="宋体"/>
          <w:szCs w:val="21"/>
        </w:rPr>
        <w:t>招标文件包括下列内容：</w:t>
      </w:r>
    </w:p>
    <w:p w14:paraId="538ED8EC">
      <w:pPr>
        <w:ind w:firstLine="422" w:firstLineChars="200"/>
        <w:rPr>
          <w:rFonts w:hint="eastAsia" w:ascii="宋体" w:hAnsi="宋体"/>
          <w:b/>
          <w:szCs w:val="21"/>
        </w:rPr>
      </w:pPr>
      <w:r>
        <w:rPr>
          <w:rFonts w:hint="eastAsia" w:ascii="宋体" w:hAnsi="宋体"/>
          <w:b/>
          <w:szCs w:val="21"/>
        </w:rPr>
        <w:t>第一册  专用条款</w:t>
      </w:r>
    </w:p>
    <w:p w14:paraId="2A24A7B5">
      <w:pPr>
        <w:ind w:firstLine="422" w:firstLineChars="200"/>
        <w:rPr>
          <w:rFonts w:hint="eastAsia" w:ascii="宋体" w:hAnsi="宋体"/>
          <w:b/>
          <w:szCs w:val="21"/>
        </w:rPr>
      </w:pPr>
      <w:r>
        <w:rPr>
          <w:rFonts w:hint="eastAsia" w:ascii="宋体" w:hAnsi="宋体"/>
          <w:b/>
          <w:szCs w:val="21"/>
        </w:rPr>
        <w:t>关键信息</w:t>
      </w:r>
    </w:p>
    <w:p w14:paraId="5B4299A7">
      <w:pPr>
        <w:ind w:firstLine="420" w:firstLineChars="200"/>
        <w:rPr>
          <w:rFonts w:hint="eastAsia" w:ascii="宋体" w:hAnsi="宋体"/>
          <w:szCs w:val="21"/>
        </w:rPr>
      </w:pPr>
      <w:r>
        <w:rPr>
          <w:rFonts w:hint="eastAsia" w:ascii="宋体" w:hAnsi="宋体"/>
          <w:szCs w:val="21"/>
        </w:rPr>
        <w:t>第一章  招标公告</w:t>
      </w:r>
    </w:p>
    <w:p w14:paraId="250D7FC6">
      <w:pPr>
        <w:ind w:firstLine="420" w:firstLineChars="200"/>
        <w:rPr>
          <w:rFonts w:hint="eastAsia" w:ascii="宋体" w:hAnsi="宋体"/>
          <w:szCs w:val="21"/>
        </w:rPr>
      </w:pPr>
      <w:r>
        <w:rPr>
          <w:rFonts w:hint="eastAsia" w:ascii="宋体" w:hAnsi="宋体"/>
          <w:szCs w:val="21"/>
        </w:rPr>
        <w:t>第二章  对通用条款的补充内容及其他关键信息</w:t>
      </w:r>
    </w:p>
    <w:p w14:paraId="11EB9C2F">
      <w:pPr>
        <w:ind w:firstLine="420" w:firstLineChars="200"/>
        <w:rPr>
          <w:rFonts w:hint="eastAsia" w:ascii="宋体" w:hAnsi="宋体"/>
          <w:szCs w:val="21"/>
        </w:rPr>
      </w:pPr>
      <w:r>
        <w:rPr>
          <w:rFonts w:hint="eastAsia" w:ascii="宋体" w:hAnsi="宋体"/>
          <w:szCs w:val="21"/>
        </w:rPr>
        <w:t>第三章  用户需求书</w:t>
      </w:r>
    </w:p>
    <w:p w14:paraId="16D374F8">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493B02EB">
      <w:pPr>
        <w:ind w:firstLine="420" w:firstLineChars="200"/>
        <w:rPr>
          <w:rFonts w:hint="eastAsia" w:ascii="宋体" w:hAnsi="宋体"/>
          <w:szCs w:val="21"/>
        </w:rPr>
      </w:pPr>
      <w:r>
        <w:rPr>
          <w:rFonts w:hint="eastAsia" w:ascii="宋体" w:hAnsi="宋体"/>
          <w:szCs w:val="21"/>
        </w:rPr>
        <w:t>第五章  合同条款及格式</w:t>
      </w:r>
    </w:p>
    <w:p w14:paraId="77EBCD61">
      <w:pPr>
        <w:ind w:firstLine="422" w:firstLineChars="200"/>
        <w:rPr>
          <w:rFonts w:hint="eastAsia" w:ascii="宋体" w:hAnsi="宋体"/>
          <w:b/>
          <w:szCs w:val="21"/>
        </w:rPr>
      </w:pPr>
      <w:r>
        <w:rPr>
          <w:rFonts w:hint="eastAsia" w:ascii="宋体" w:hAnsi="宋体"/>
          <w:b/>
          <w:szCs w:val="21"/>
        </w:rPr>
        <w:t>第二册  通用条款</w:t>
      </w:r>
    </w:p>
    <w:p w14:paraId="2C33048A">
      <w:pPr>
        <w:ind w:firstLine="420" w:firstLineChars="200"/>
        <w:rPr>
          <w:rFonts w:hint="eastAsia" w:ascii="宋体" w:hAnsi="宋体"/>
          <w:szCs w:val="21"/>
        </w:rPr>
      </w:pPr>
      <w:r>
        <w:rPr>
          <w:rFonts w:hint="eastAsia" w:ascii="宋体" w:hAnsi="宋体"/>
          <w:szCs w:val="21"/>
        </w:rPr>
        <w:t>第一章  总则</w:t>
      </w:r>
    </w:p>
    <w:p w14:paraId="3C41F72D">
      <w:pPr>
        <w:ind w:firstLine="420" w:firstLineChars="200"/>
        <w:rPr>
          <w:rFonts w:hint="eastAsia" w:ascii="宋体" w:hAnsi="宋体"/>
          <w:szCs w:val="21"/>
        </w:rPr>
      </w:pPr>
      <w:r>
        <w:rPr>
          <w:rFonts w:hint="eastAsia" w:ascii="宋体" w:hAnsi="宋体"/>
          <w:szCs w:val="21"/>
        </w:rPr>
        <w:t>第二章  招标文件</w:t>
      </w:r>
    </w:p>
    <w:p w14:paraId="49B45968">
      <w:pPr>
        <w:ind w:firstLine="420" w:firstLineChars="200"/>
        <w:rPr>
          <w:rFonts w:hint="eastAsia" w:ascii="宋体" w:hAnsi="宋体"/>
          <w:szCs w:val="21"/>
        </w:rPr>
      </w:pPr>
      <w:r>
        <w:rPr>
          <w:rFonts w:hint="eastAsia" w:ascii="宋体" w:hAnsi="宋体"/>
          <w:szCs w:val="21"/>
        </w:rPr>
        <w:t>第三章  投标文件的编制</w:t>
      </w:r>
    </w:p>
    <w:p w14:paraId="26D6BF61">
      <w:pPr>
        <w:ind w:firstLine="420" w:firstLineChars="200"/>
        <w:rPr>
          <w:rFonts w:hint="eastAsia" w:ascii="宋体" w:hAnsi="宋体"/>
          <w:szCs w:val="21"/>
        </w:rPr>
      </w:pPr>
      <w:r>
        <w:rPr>
          <w:rFonts w:hint="eastAsia" w:ascii="宋体" w:hAnsi="宋体"/>
          <w:szCs w:val="21"/>
        </w:rPr>
        <w:t>第四章  投标文件的递交</w:t>
      </w:r>
    </w:p>
    <w:p w14:paraId="1778A27D">
      <w:pPr>
        <w:ind w:firstLine="420" w:firstLineChars="200"/>
        <w:rPr>
          <w:rFonts w:hint="eastAsia" w:ascii="宋体" w:hAnsi="宋体"/>
          <w:szCs w:val="21"/>
        </w:rPr>
      </w:pPr>
      <w:r>
        <w:rPr>
          <w:rFonts w:hint="eastAsia" w:ascii="宋体" w:hAnsi="宋体"/>
          <w:szCs w:val="21"/>
        </w:rPr>
        <w:t>第五章  开标</w:t>
      </w:r>
    </w:p>
    <w:p w14:paraId="09FE5C5F">
      <w:pPr>
        <w:ind w:firstLine="420" w:firstLineChars="200"/>
        <w:rPr>
          <w:rFonts w:hint="eastAsia" w:ascii="宋体" w:hAnsi="宋体"/>
          <w:szCs w:val="21"/>
        </w:rPr>
      </w:pPr>
      <w:r>
        <w:rPr>
          <w:rFonts w:hint="eastAsia" w:ascii="宋体" w:hAnsi="宋体"/>
          <w:szCs w:val="21"/>
        </w:rPr>
        <w:t>第六章  评审要求</w:t>
      </w:r>
    </w:p>
    <w:p w14:paraId="7E2A5C82">
      <w:pPr>
        <w:ind w:firstLine="420" w:firstLineChars="200"/>
        <w:rPr>
          <w:rFonts w:hint="eastAsia" w:ascii="宋体" w:hAnsi="宋体"/>
          <w:szCs w:val="21"/>
        </w:rPr>
      </w:pPr>
      <w:r>
        <w:rPr>
          <w:rFonts w:hint="eastAsia" w:ascii="宋体" w:hAnsi="宋体"/>
          <w:szCs w:val="21"/>
        </w:rPr>
        <w:t>第七章  评审程序及评审方法</w:t>
      </w:r>
    </w:p>
    <w:p w14:paraId="3A2BE9AD">
      <w:pPr>
        <w:ind w:firstLine="420" w:firstLineChars="200"/>
        <w:rPr>
          <w:rFonts w:hint="eastAsia" w:ascii="宋体" w:hAnsi="宋体"/>
          <w:szCs w:val="21"/>
        </w:rPr>
      </w:pPr>
      <w:r>
        <w:rPr>
          <w:rFonts w:hint="eastAsia" w:ascii="宋体" w:hAnsi="宋体"/>
          <w:szCs w:val="21"/>
        </w:rPr>
        <w:t>第八章  定标及公示</w:t>
      </w:r>
    </w:p>
    <w:p w14:paraId="41B074D4">
      <w:pPr>
        <w:ind w:firstLine="420" w:firstLineChars="2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297EC0D5">
      <w:pPr>
        <w:ind w:firstLine="420" w:firstLineChars="200"/>
        <w:rPr>
          <w:rFonts w:hint="eastAsia" w:ascii="宋体" w:hAnsi="宋体"/>
          <w:szCs w:val="21"/>
        </w:rPr>
      </w:pPr>
      <w:r>
        <w:rPr>
          <w:rFonts w:hint="eastAsia" w:ascii="宋体" w:hAnsi="宋体"/>
          <w:szCs w:val="21"/>
        </w:rPr>
        <w:t>第十章  合同的授予与备案</w:t>
      </w:r>
    </w:p>
    <w:p w14:paraId="7EB880B8">
      <w:pPr>
        <w:ind w:firstLine="420" w:firstLineChars="200"/>
        <w:rPr>
          <w:rFonts w:hint="eastAsia" w:ascii="宋体" w:hAnsi="宋体"/>
          <w:szCs w:val="21"/>
        </w:rPr>
      </w:pPr>
      <w:r>
        <w:rPr>
          <w:rFonts w:hint="eastAsia" w:ascii="宋体" w:hAnsi="宋体"/>
          <w:szCs w:val="21"/>
        </w:rPr>
        <w:t>第十一章  质疑处理</w:t>
      </w:r>
    </w:p>
    <w:p w14:paraId="072F0EC7">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356AC8E">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F268946">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246CF30F">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02B55BDF">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02923030">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3D4F616E">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29598815">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AC658A1">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564311DF">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6117BBD">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3"/>
    </w:p>
    <w:p w14:paraId="47C4F8CC">
      <w:pPr>
        <w:rPr>
          <w:rFonts w:hint="eastAsia" w:ascii="宋体" w:hAnsi="宋体"/>
          <w:szCs w:val="21"/>
        </w:rPr>
      </w:pPr>
    </w:p>
    <w:p w14:paraId="6A897C9A">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377E1FA0">
      <w:pPr>
        <w:ind w:firstLine="420" w:firstLineChars="200"/>
        <w:rPr>
          <w:rFonts w:hint="eastAsia" w:ascii="黑体" w:hAnsi="宋体" w:eastAsia="黑体"/>
          <w:szCs w:val="21"/>
        </w:rPr>
      </w:pPr>
      <w:r>
        <w:rPr>
          <w:rFonts w:hint="eastAsia" w:ascii="黑体" w:hAnsi="宋体" w:eastAsia="黑体"/>
          <w:szCs w:val="21"/>
        </w:rPr>
        <w:t>14．</w:t>
      </w:r>
      <w:bookmarkStart w:id="54" w:name="_Hlk72400236"/>
      <w:r>
        <w:rPr>
          <w:rFonts w:hint="eastAsia" w:ascii="黑体" w:hAnsi="宋体" w:eastAsia="黑体"/>
          <w:szCs w:val="21"/>
        </w:rPr>
        <w:t>投标文件的语言及度量单位</w:t>
      </w:r>
    </w:p>
    <w:p w14:paraId="7C900461">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3C04F37A">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4"/>
    <w:p w14:paraId="24FD5B13">
      <w:pPr>
        <w:ind w:firstLine="420" w:firstLineChars="200"/>
        <w:rPr>
          <w:rFonts w:hint="eastAsia" w:ascii="黑体" w:hAnsi="宋体" w:eastAsia="黑体"/>
          <w:szCs w:val="21"/>
        </w:rPr>
      </w:pPr>
      <w:r>
        <w:rPr>
          <w:rFonts w:hint="eastAsia" w:ascii="黑体" w:hAnsi="宋体" w:eastAsia="黑体"/>
          <w:szCs w:val="21"/>
        </w:rPr>
        <w:t>15．</w:t>
      </w:r>
      <w:bookmarkStart w:id="55" w:name="_Hlk72401567"/>
      <w:r>
        <w:rPr>
          <w:rFonts w:hint="eastAsia" w:ascii="黑体" w:hAnsi="宋体" w:eastAsia="黑体"/>
          <w:szCs w:val="21"/>
        </w:rPr>
        <w:t>投标文件的组成</w:t>
      </w:r>
    </w:p>
    <w:p w14:paraId="269BB3E2">
      <w:pPr>
        <w:ind w:firstLine="420" w:firstLineChars="200"/>
        <w:rPr>
          <w:rFonts w:hint="eastAsia" w:ascii="宋体" w:hAnsi="宋体"/>
          <w:szCs w:val="21"/>
        </w:rPr>
      </w:pPr>
      <w:r>
        <w:rPr>
          <w:rFonts w:hint="eastAsia" w:ascii="宋体" w:hAnsi="宋体"/>
          <w:szCs w:val="21"/>
        </w:rPr>
        <w:t>具体内容在招标文件专用条款中进行规定。</w:t>
      </w:r>
    </w:p>
    <w:p w14:paraId="3E509F9F">
      <w:pPr>
        <w:ind w:firstLine="420" w:firstLineChars="200"/>
        <w:rPr>
          <w:rFonts w:hint="eastAsia" w:ascii="黑体" w:hAnsi="宋体" w:eastAsia="黑体"/>
          <w:szCs w:val="21"/>
        </w:rPr>
      </w:pPr>
      <w:r>
        <w:rPr>
          <w:rFonts w:ascii="黑体" w:hAnsi="宋体" w:eastAsia="黑体"/>
          <w:szCs w:val="21"/>
        </w:rPr>
        <w:t>16．投标文件格式</w:t>
      </w:r>
    </w:p>
    <w:p w14:paraId="36086B48">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7C087ECC">
      <w:pPr>
        <w:ind w:firstLine="420" w:firstLineChars="200"/>
        <w:rPr>
          <w:rFonts w:hint="eastAsia" w:ascii="黑体" w:hAnsi="宋体" w:eastAsia="黑体"/>
          <w:szCs w:val="21"/>
        </w:rPr>
      </w:pPr>
      <w:r>
        <w:rPr>
          <w:rFonts w:hint="eastAsia" w:ascii="黑体" w:hAnsi="宋体" w:eastAsia="黑体"/>
          <w:szCs w:val="21"/>
        </w:rPr>
        <w:t>17．投标货币</w:t>
      </w:r>
    </w:p>
    <w:p w14:paraId="6CF5498C">
      <w:pPr>
        <w:ind w:firstLine="420" w:firstLineChars="200"/>
        <w:rPr>
          <w:rFonts w:hint="eastAsia" w:ascii="宋体" w:hAnsi="宋体"/>
          <w:szCs w:val="21"/>
        </w:rPr>
      </w:pPr>
      <w:r>
        <w:rPr>
          <w:rFonts w:hint="eastAsia" w:ascii="宋体" w:hAnsi="宋体"/>
          <w:szCs w:val="21"/>
        </w:rPr>
        <w:t>本项目的投标报价应以人民币计。</w:t>
      </w:r>
    </w:p>
    <w:bookmarkEnd w:id="55"/>
    <w:p w14:paraId="1913805D">
      <w:pPr>
        <w:ind w:firstLine="420" w:firstLineChars="200"/>
        <w:rPr>
          <w:rFonts w:hint="eastAsia" w:ascii="黑体" w:hAnsi="宋体" w:eastAsia="黑体"/>
          <w:szCs w:val="21"/>
        </w:rPr>
      </w:pPr>
      <w:r>
        <w:rPr>
          <w:rFonts w:hint="eastAsia" w:ascii="黑体" w:hAnsi="宋体" w:eastAsia="黑体"/>
          <w:szCs w:val="21"/>
        </w:rPr>
        <w:t>18．</w:t>
      </w:r>
      <w:bookmarkStart w:id="56" w:name="_Hlk72401735"/>
      <w:r>
        <w:rPr>
          <w:rFonts w:hint="eastAsia" w:ascii="黑体" w:hAnsi="宋体" w:eastAsia="黑体"/>
          <w:szCs w:val="21"/>
        </w:rPr>
        <w:t>证明投标文件投标技术方案的合格性和符合招标文件规定的文件要求</w:t>
      </w:r>
    </w:p>
    <w:p w14:paraId="1C30370B">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00BC70E0">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842E69D">
      <w:pPr>
        <w:ind w:firstLine="420" w:firstLineChars="200"/>
        <w:rPr>
          <w:rFonts w:hint="eastAsia" w:ascii="宋体" w:hAnsi="宋体"/>
          <w:szCs w:val="21"/>
        </w:rPr>
      </w:pPr>
      <w:r>
        <w:rPr>
          <w:rFonts w:hint="eastAsia" w:ascii="宋体" w:hAnsi="宋体"/>
          <w:szCs w:val="21"/>
        </w:rPr>
        <w:t>18.2.1主要技术指标和性能的详细说明。</w:t>
      </w:r>
    </w:p>
    <w:p w14:paraId="1995F971">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298F3247">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588998B">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14775BD7">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20B01C6">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3B4FEB63">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0406025F">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6"/>
    <w:p w14:paraId="75959BF9">
      <w:pPr>
        <w:ind w:firstLine="420" w:firstLineChars="200"/>
        <w:rPr>
          <w:rFonts w:hint="eastAsia" w:ascii="黑体" w:hAnsi="宋体" w:eastAsia="黑体"/>
          <w:szCs w:val="21"/>
        </w:rPr>
      </w:pPr>
      <w:r>
        <w:rPr>
          <w:rFonts w:hint="eastAsia" w:ascii="黑体" w:hAnsi="宋体" w:eastAsia="黑体"/>
          <w:szCs w:val="21"/>
        </w:rPr>
        <w:t>19．</w:t>
      </w:r>
      <w:bookmarkStart w:id="57" w:name="_Hlk72402034"/>
      <w:r>
        <w:rPr>
          <w:rFonts w:hint="eastAsia" w:ascii="黑体" w:hAnsi="宋体" w:eastAsia="黑体"/>
          <w:szCs w:val="21"/>
        </w:rPr>
        <w:t>投标文件其他证明文件的要求</w:t>
      </w:r>
    </w:p>
    <w:p w14:paraId="078D98C5">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8" w:name="_Hlk71407299"/>
    </w:p>
    <w:bookmarkEnd w:id="58"/>
    <w:p w14:paraId="5E2A740A">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DB27F7F">
      <w:pPr>
        <w:ind w:firstLine="420" w:firstLineChars="200"/>
        <w:rPr>
          <w:rFonts w:hint="eastAsia" w:ascii="黑体" w:hAnsi="宋体" w:eastAsia="黑体"/>
          <w:szCs w:val="21"/>
        </w:rPr>
      </w:pPr>
      <w:r>
        <w:rPr>
          <w:rFonts w:hint="eastAsia" w:ascii="黑体" w:hAnsi="宋体" w:eastAsia="黑体"/>
          <w:szCs w:val="21"/>
        </w:rPr>
        <w:t>20．投标有效期</w:t>
      </w:r>
    </w:p>
    <w:bookmarkEnd w:id="57"/>
    <w:p w14:paraId="63D1F923">
      <w:pPr>
        <w:ind w:firstLine="420" w:firstLineChars="200"/>
        <w:rPr>
          <w:rFonts w:hint="eastAsia" w:ascii="宋体" w:hAnsi="宋体"/>
          <w:szCs w:val="21"/>
        </w:rPr>
      </w:pPr>
      <w:bookmarkStart w:id="5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94F90EE">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C77AC70">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9"/>
    <w:p w14:paraId="261F2473">
      <w:pPr>
        <w:ind w:firstLine="420" w:firstLineChars="200"/>
        <w:rPr>
          <w:rFonts w:hint="eastAsia" w:ascii="黑体" w:hAnsi="宋体" w:eastAsia="黑体"/>
          <w:szCs w:val="21"/>
        </w:rPr>
      </w:pPr>
      <w:r>
        <w:rPr>
          <w:rFonts w:hint="eastAsia" w:ascii="黑体" w:hAnsi="宋体" w:eastAsia="黑体"/>
          <w:szCs w:val="21"/>
        </w:rPr>
        <w:t>21．</w:t>
      </w:r>
      <w:bookmarkStart w:id="60" w:name="_Hlk72402325"/>
      <w:r>
        <w:rPr>
          <w:rFonts w:hint="eastAsia" w:ascii="黑体" w:hAnsi="宋体" w:eastAsia="黑体"/>
          <w:szCs w:val="21"/>
        </w:rPr>
        <w:t xml:space="preserve">关于投标保证金 </w:t>
      </w:r>
    </w:p>
    <w:p w14:paraId="13C60880">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2F40DD3C">
      <w:pPr>
        <w:ind w:firstLine="420" w:firstLineChars="200"/>
        <w:rPr>
          <w:rFonts w:hint="eastAsia" w:ascii="黑体" w:hAnsi="宋体" w:eastAsia="黑体"/>
          <w:szCs w:val="21"/>
        </w:rPr>
      </w:pPr>
      <w:r>
        <w:rPr>
          <w:rFonts w:hint="eastAsia" w:ascii="黑体" w:hAnsi="宋体" w:eastAsia="黑体"/>
          <w:szCs w:val="21"/>
        </w:rPr>
        <w:t>22．投标人的替代方案</w:t>
      </w:r>
    </w:p>
    <w:p w14:paraId="66740C41">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D070211">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0"/>
    <w:p w14:paraId="60E70198">
      <w:pPr>
        <w:ind w:firstLine="420" w:firstLineChars="200"/>
        <w:rPr>
          <w:rFonts w:hint="eastAsia" w:ascii="黑体" w:hAnsi="宋体" w:eastAsia="黑体"/>
          <w:szCs w:val="21"/>
        </w:rPr>
      </w:pPr>
      <w:r>
        <w:rPr>
          <w:rFonts w:hint="eastAsia" w:ascii="黑体" w:hAnsi="宋体" w:eastAsia="黑体"/>
          <w:szCs w:val="21"/>
        </w:rPr>
        <w:t>23．</w:t>
      </w:r>
      <w:bookmarkStart w:id="61"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1934FFA2">
      <w:pPr>
        <w:ind w:firstLine="420" w:firstLineChars="200"/>
        <w:rPr>
          <w:rFonts w:hint="eastAsia" w:ascii="宋体" w:hAnsi="宋体"/>
          <w:szCs w:val="21"/>
        </w:rPr>
      </w:pPr>
      <w:r>
        <w:rPr>
          <w:rFonts w:hint="eastAsia" w:ascii="宋体" w:hAnsi="宋体"/>
          <w:szCs w:val="21"/>
        </w:rPr>
        <w:t>23.1投标人应准备所投项目的电子投标文件一份。</w:t>
      </w:r>
    </w:p>
    <w:p w14:paraId="213FB468">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23F8C95B">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1A517E27">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43616CB1">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0B93A9EE">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3AEACAF4">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5C78D505">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2910D9D">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14:paraId="31C40FFC">
      <w:pPr>
        <w:ind w:firstLine="420" w:firstLineChars="200"/>
        <w:rPr>
          <w:rFonts w:hint="eastAsia" w:ascii="宋体" w:hAnsi="宋体"/>
          <w:szCs w:val="21"/>
        </w:rPr>
      </w:pPr>
      <w:r>
        <w:rPr>
          <w:rFonts w:hint="eastAsia" w:ascii="宋体" w:hAnsi="宋体"/>
          <w:szCs w:val="21"/>
        </w:rPr>
        <w:t>23.3电报、电话、传真形式的投标概不接受。</w:t>
      </w:r>
    </w:p>
    <w:p w14:paraId="49A6091E">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01B8A42F">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1"/>
    </w:p>
    <w:p w14:paraId="237F6236">
      <w:pPr>
        <w:ind w:firstLine="411" w:firstLineChars="196"/>
        <w:rPr>
          <w:rFonts w:hint="eastAsia" w:ascii="宋体" w:hAnsi="宋体"/>
          <w:szCs w:val="21"/>
        </w:rPr>
      </w:pPr>
    </w:p>
    <w:p w14:paraId="68E781DE">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146E00BC">
      <w:pPr>
        <w:ind w:firstLine="420" w:firstLineChars="200"/>
        <w:rPr>
          <w:rFonts w:hint="eastAsia" w:ascii="黑体" w:hAnsi="宋体" w:eastAsia="黑体"/>
          <w:szCs w:val="21"/>
        </w:rPr>
      </w:pPr>
      <w:bookmarkStart w:id="62" w:name="_Hlk72405459"/>
      <w:r>
        <w:rPr>
          <w:rFonts w:hint="eastAsia" w:ascii="黑体" w:hAnsi="宋体" w:eastAsia="黑体"/>
          <w:szCs w:val="21"/>
        </w:rPr>
        <w:t>24．投标文件的保密</w:t>
      </w:r>
    </w:p>
    <w:p w14:paraId="5B1EF307">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D5E3F5D">
      <w:pPr>
        <w:ind w:firstLine="422" w:firstLineChars="200"/>
        <w:rPr>
          <w:rFonts w:hint="eastAsia" w:ascii="宋体" w:hAnsi="宋体"/>
          <w:b/>
          <w:szCs w:val="21"/>
        </w:rPr>
      </w:pPr>
      <w:r>
        <w:rPr>
          <w:rFonts w:hint="eastAsia" w:ascii="宋体" w:hAnsi="宋体"/>
          <w:b/>
          <w:szCs w:val="21"/>
        </w:rPr>
        <w:t>24.2若采购项目出现延期情况：</w:t>
      </w:r>
    </w:p>
    <w:p w14:paraId="33B1BB3C">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4468CE94">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03C9DF2F">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7283B243">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15AAA47">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2"/>
    <w:p w14:paraId="4E433C09">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046301BC">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65464251">
      <w:pPr>
        <w:ind w:firstLine="420" w:firstLineChars="200"/>
        <w:rPr>
          <w:rFonts w:hint="eastAsia" w:ascii="黑体" w:hAnsi="宋体" w:eastAsia="黑体"/>
          <w:szCs w:val="21"/>
        </w:rPr>
      </w:pPr>
      <w:bookmarkStart w:id="63"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536B0008">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4AED0E3E">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03484A7A">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075DD7A8">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3"/>
    <w:p w14:paraId="3626F764">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0FED7A02">
      <w:pPr>
        <w:ind w:firstLine="420" w:firstLineChars="200"/>
        <w:rPr>
          <w:rFonts w:hint="eastAsia" w:ascii="黑体" w:hAnsi="宋体" w:eastAsia="黑体"/>
          <w:szCs w:val="21"/>
        </w:rPr>
      </w:pPr>
      <w:r>
        <w:rPr>
          <w:rFonts w:hint="eastAsia" w:ascii="黑体" w:hAnsi="宋体" w:eastAsia="黑体"/>
          <w:szCs w:val="21"/>
        </w:rPr>
        <w:t>28．开标</w:t>
      </w:r>
    </w:p>
    <w:p w14:paraId="246E5C3F">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38D5953C">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74CAE90C">
      <w:pPr>
        <w:ind w:firstLine="315" w:firstLineChars="150"/>
        <w:rPr>
          <w:rFonts w:hint="eastAsia" w:ascii="宋体" w:hAnsi="宋体"/>
          <w:szCs w:val="21"/>
        </w:rPr>
      </w:pPr>
    </w:p>
    <w:p w14:paraId="275B71CA">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7A2912BE">
      <w:pPr>
        <w:ind w:firstLine="420" w:firstLineChars="200"/>
        <w:rPr>
          <w:rFonts w:hint="eastAsia" w:ascii="黑体" w:hAnsi="宋体" w:eastAsia="黑体"/>
          <w:szCs w:val="21"/>
        </w:rPr>
      </w:pPr>
      <w:r>
        <w:rPr>
          <w:rFonts w:hint="eastAsia" w:ascii="黑体" w:hAnsi="宋体" w:eastAsia="黑体"/>
          <w:szCs w:val="21"/>
        </w:rPr>
        <w:t>29．评审委员会组成</w:t>
      </w:r>
    </w:p>
    <w:p w14:paraId="14C1045A">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14:paraId="4BD0B7F4">
      <w:pPr>
        <w:ind w:firstLine="420" w:firstLineChars="200"/>
        <w:rPr>
          <w:rFonts w:hint="eastAsia" w:ascii="宋体" w:hAnsi="宋体"/>
          <w:szCs w:val="21"/>
        </w:rPr>
      </w:pPr>
      <w:bookmarkStart w:id="64"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4"/>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212DDB84">
      <w:pPr>
        <w:ind w:firstLine="420" w:firstLineChars="200"/>
        <w:rPr>
          <w:rFonts w:hint="eastAsia" w:ascii="宋体" w:hAnsi="宋体"/>
          <w:szCs w:val="21"/>
        </w:rPr>
      </w:pPr>
      <w:r>
        <w:rPr>
          <w:rFonts w:hint="eastAsia" w:ascii="宋体" w:hAnsi="宋体"/>
          <w:szCs w:val="21"/>
        </w:rPr>
        <w:t>29.2评审定标应当遵循公平、公正、科学、择优的原则。</w:t>
      </w:r>
    </w:p>
    <w:p w14:paraId="774B228D">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187985FE">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0916240A">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3171410A">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60D8F951">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7EE18CB6">
      <w:pPr>
        <w:ind w:firstLine="420" w:firstLineChars="200"/>
        <w:rPr>
          <w:rFonts w:hint="eastAsia" w:ascii="宋体" w:hAnsi="宋体"/>
          <w:szCs w:val="21"/>
        </w:rPr>
      </w:pPr>
      <w:r>
        <w:rPr>
          <w:rFonts w:hint="eastAsia" w:ascii="宋体" w:hAnsi="宋体"/>
          <w:szCs w:val="21"/>
        </w:rPr>
        <w:t>30.2其他评标必须的资料。</w:t>
      </w:r>
    </w:p>
    <w:p w14:paraId="2DE01EB9">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0A077BBF">
      <w:pPr>
        <w:ind w:firstLine="420" w:firstLineChars="200"/>
        <w:rPr>
          <w:rFonts w:hint="eastAsia" w:ascii="宋体" w:hAnsi="宋体"/>
          <w:szCs w:val="21"/>
        </w:rPr>
      </w:pPr>
      <w:r>
        <w:rPr>
          <w:rFonts w:hint="eastAsia" w:ascii="宋体" w:hAnsi="宋体"/>
          <w:szCs w:val="21"/>
        </w:rPr>
        <w:t>（1）招标的目的；</w:t>
      </w:r>
    </w:p>
    <w:p w14:paraId="5C230E60">
      <w:pPr>
        <w:ind w:firstLine="420" w:firstLineChars="200"/>
        <w:rPr>
          <w:rFonts w:hint="eastAsia" w:ascii="宋体" w:hAnsi="宋体"/>
          <w:szCs w:val="21"/>
        </w:rPr>
      </w:pPr>
      <w:r>
        <w:rPr>
          <w:rFonts w:hint="eastAsia" w:ascii="宋体" w:hAnsi="宋体"/>
          <w:szCs w:val="21"/>
        </w:rPr>
        <w:t>（2）招标项目需求的范围和性质；</w:t>
      </w:r>
    </w:p>
    <w:p w14:paraId="47EB575C">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2A834023">
      <w:pPr>
        <w:ind w:firstLine="420" w:firstLineChars="200"/>
        <w:rPr>
          <w:rFonts w:hint="eastAsia" w:ascii="宋体" w:hAnsi="宋体"/>
          <w:szCs w:val="21"/>
        </w:rPr>
      </w:pPr>
      <w:r>
        <w:rPr>
          <w:rFonts w:hint="eastAsia" w:ascii="宋体" w:hAnsi="宋体"/>
          <w:szCs w:val="21"/>
        </w:rPr>
        <w:t>（4）招标文件规定的评标程序、评标方法和评标因素；</w:t>
      </w:r>
    </w:p>
    <w:p w14:paraId="08403EC8">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23B53DBF">
      <w:pPr>
        <w:ind w:firstLine="420" w:firstLineChars="200"/>
        <w:rPr>
          <w:rFonts w:hint="eastAsia" w:ascii="黑体" w:hAnsi="宋体" w:eastAsia="黑体"/>
          <w:szCs w:val="21"/>
        </w:rPr>
      </w:pPr>
      <w:r>
        <w:rPr>
          <w:rFonts w:hint="eastAsia" w:ascii="黑体" w:hAnsi="宋体" w:eastAsia="黑体"/>
          <w:szCs w:val="21"/>
        </w:rPr>
        <w:t>31．独立评审</w:t>
      </w:r>
    </w:p>
    <w:p w14:paraId="7B0E9FFA">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B1C209E">
      <w:pPr>
        <w:ind w:firstLine="411" w:firstLineChars="196"/>
        <w:rPr>
          <w:rFonts w:hint="eastAsia" w:ascii="宋体" w:hAnsi="宋体"/>
          <w:bCs/>
          <w:szCs w:val="21"/>
        </w:rPr>
      </w:pPr>
    </w:p>
    <w:p w14:paraId="011C55B2">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371050BA">
      <w:pPr>
        <w:ind w:firstLine="420" w:firstLineChars="200"/>
        <w:rPr>
          <w:rFonts w:hint="eastAsia" w:ascii="黑体" w:hAnsi="宋体" w:eastAsia="黑体"/>
          <w:szCs w:val="21"/>
        </w:rPr>
      </w:pPr>
      <w:r>
        <w:rPr>
          <w:rFonts w:hint="eastAsia" w:ascii="黑体" w:hAnsi="宋体" w:eastAsia="黑体"/>
          <w:szCs w:val="21"/>
        </w:rPr>
        <w:t>32．投标文件初审</w:t>
      </w:r>
    </w:p>
    <w:p w14:paraId="07F5B8DB">
      <w:pPr>
        <w:ind w:firstLine="420" w:firstLineChars="200"/>
        <w:rPr>
          <w:rFonts w:hint="eastAsia" w:ascii="宋体" w:hAnsi="宋体"/>
          <w:szCs w:val="21"/>
        </w:rPr>
      </w:pPr>
      <w:r>
        <w:rPr>
          <w:rFonts w:hint="eastAsia" w:ascii="宋体" w:hAnsi="宋体"/>
          <w:szCs w:val="21"/>
        </w:rPr>
        <w:t>32.1投标文件初审包括资格性审查和符合性审查。</w:t>
      </w:r>
    </w:p>
    <w:p w14:paraId="78C15ADC">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2CC797B1">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00133F31">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7D6BDEC3">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2E4DE63D">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D867BF6">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B4E8959">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7EF7F445">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0962EC36">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330C91E2">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044562C6">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74EAE6F8">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72ABBC44">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4162666D">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770048D3">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60F6AFB3">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72BF5957">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31D34D5A">
      <w:pPr>
        <w:ind w:firstLine="420" w:firstLineChars="200"/>
        <w:rPr>
          <w:rFonts w:hint="eastAsia" w:ascii="宋体" w:hAnsi="宋体"/>
          <w:szCs w:val="21"/>
        </w:rPr>
      </w:pPr>
      <w:r>
        <w:rPr>
          <w:rFonts w:hint="eastAsia" w:ascii="宋体" w:hAnsi="宋体"/>
          <w:szCs w:val="21"/>
        </w:rPr>
        <w:t>32.4.10主管部门依照法律、法规认定的其他情形。</w:t>
      </w:r>
    </w:p>
    <w:p w14:paraId="124B3B28">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6B292F9E">
      <w:pPr>
        <w:ind w:firstLine="420" w:firstLineChars="200"/>
        <w:rPr>
          <w:rFonts w:hint="eastAsia" w:ascii="黑体" w:hAnsi="宋体" w:eastAsia="黑体"/>
          <w:szCs w:val="21"/>
        </w:rPr>
      </w:pPr>
      <w:r>
        <w:rPr>
          <w:rFonts w:hint="eastAsia" w:ascii="黑体" w:hAnsi="宋体" w:eastAsia="黑体"/>
          <w:szCs w:val="21"/>
        </w:rPr>
        <w:t>33．澄清有关问题</w:t>
      </w:r>
    </w:p>
    <w:p w14:paraId="2614A22F">
      <w:pPr>
        <w:ind w:firstLine="420" w:firstLineChars="200"/>
        <w:rPr>
          <w:rFonts w:hint="eastAsia" w:ascii="宋体" w:hAnsi="宋体"/>
          <w:szCs w:val="21"/>
        </w:rPr>
      </w:pPr>
      <w:bookmarkStart w:id="65"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5"/>
    </w:p>
    <w:p w14:paraId="009E9A34">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5F8E680C">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753A862C">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13A4E47">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14D9E338">
      <w:pPr>
        <w:ind w:firstLine="420" w:firstLineChars="200"/>
        <w:rPr>
          <w:rFonts w:hint="eastAsia" w:ascii="黑体" w:hAnsi="宋体" w:eastAsia="黑体"/>
          <w:szCs w:val="21"/>
        </w:rPr>
      </w:pPr>
      <w:bookmarkStart w:id="66" w:name="_Toc73518151"/>
      <w:bookmarkStart w:id="67" w:name="_Toc73521581"/>
      <w:bookmarkStart w:id="68" w:name="_Toc73521669"/>
      <w:bookmarkStart w:id="69" w:name="_Toc73517673"/>
      <w:bookmarkStart w:id="70" w:name="_Toc100052400"/>
      <w:r>
        <w:rPr>
          <w:rFonts w:hint="eastAsia" w:ascii="黑体" w:hAnsi="宋体" w:eastAsia="黑体"/>
          <w:szCs w:val="21"/>
        </w:rPr>
        <w:t>34．错误的修正</w:t>
      </w:r>
      <w:bookmarkEnd w:id="66"/>
      <w:bookmarkEnd w:id="67"/>
      <w:bookmarkEnd w:id="68"/>
      <w:bookmarkEnd w:id="69"/>
      <w:bookmarkEnd w:id="70"/>
    </w:p>
    <w:p w14:paraId="05EEA4A1">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2F2E5A54">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204C17F1">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223F40B5">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6FA23685">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3D127332">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7DA07C7">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52692320">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675678E">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01127FC4">
      <w:pPr>
        <w:ind w:firstLine="420" w:firstLineChars="200"/>
        <w:rPr>
          <w:rFonts w:hint="eastAsia" w:ascii="黑体" w:hAnsi="宋体" w:eastAsia="黑体"/>
          <w:szCs w:val="21"/>
        </w:rPr>
      </w:pPr>
      <w:r>
        <w:rPr>
          <w:rFonts w:hint="eastAsia" w:ascii="黑体" w:hAnsi="宋体" w:eastAsia="黑体"/>
          <w:szCs w:val="21"/>
        </w:rPr>
        <w:t>36. 实地考察或资料查验</w:t>
      </w:r>
    </w:p>
    <w:p w14:paraId="3DBC3920">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78E85FEF">
      <w:pPr>
        <w:ind w:firstLine="420" w:firstLineChars="200"/>
        <w:rPr>
          <w:rFonts w:hint="eastAsia" w:ascii="黑体" w:hAnsi="宋体" w:eastAsia="黑体"/>
          <w:szCs w:val="21"/>
        </w:rPr>
      </w:pPr>
      <w:r>
        <w:rPr>
          <w:rFonts w:hint="eastAsia" w:ascii="黑体" w:hAnsi="宋体" w:eastAsia="黑体"/>
          <w:szCs w:val="21"/>
        </w:rPr>
        <w:t>37．评审方法</w:t>
      </w:r>
    </w:p>
    <w:p w14:paraId="05B53AEE">
      <w:pPr>
        <w:ind w:firstLine="422" w:firstLineChars="200"/>
        <w:rPr>
          <w:rFonts w:hint="eastAsia" w:ascii="宋体" w:hAnsi="宋体"/>
          <w:b/>
          <w:bCs/>
          <w:szCs w:val="21"/>
        </w:rPr>
      </w:pPr>
      <w:r>
        <w:rPr>
          <w:rFonts w:hint="eastAsia" w:ascii="宋体" w:hAnsi="宋体"/>
          <w:b/>
          <w:bCs/>
          <w:szCs w:val="21"/>
        </w:rPr>
        <w:t>37.1.1最低价法</w:t>
      </w:r>
    </w:p>
    <w:p w14:paraId="14A26D8B">
      <w:pPr>
        <w:ind w:firstLine="420" w:firstLineChars="200"/>
        <w:rPr>
          <w:rFonts w:hint="eastAsia" w:ascii="ˎ̥" w:hAnsi="ˎ̥"/>
          <w:szCs w:val="21"/>
        </w:rPr>
      </w:pPr>
      <w:bookmarkStart w:id="71"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36512000">
      <w:pPr>
        <w:ind w:firstLine="422" w:firstLineChars="200"/>
        <w:rPr>
          <w:rFonts w:hint="eastAsia" w:ascii="宋体" w:hAnsi="宋体"/>
          <w:b/>
          <w:bCs/>
          <w:szCs w:val="21"/>
        </w:rPr>
      </w:pPr>
      <w:r>
        <w:rPr>
          <w:rFonts w:hint="eastAsia" w:ascii="宋体" w:hAnsi="宋体"/>
          <w:b/>
          <w:bCs/>
          <w:szCs w:val="21"/>
        </w:rPr>
        <w:t>37.1.2综合评分法</w:t>
      </w:r>
    </w:p>
    <w:p w14:paraId="614563CF">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71"/>
      <w:r>
        <w:rPr>
          <w:rFonts w:hint="eastAsia" w:ascii="宋体" w:hAnsi="宋体"/>
          <w:bCs/>
          <w:color w:val="FF0000"/>
          <w:szCs w:val="21"/>
        </w:rPr>
        <w:t xml:space="preserve">  </w:t>
      </w:r>
      <w:r>
        <w:rPr>
          <w:rFonts w:hint="eastAsia" w:ascii="宋体" w:hAnsi="宋体"/>
          <w:bCs/>
          <w:szCs w:val="21"/>
        </w:rPr>
        <w:t xml:space="preserve">                                                                                                                                                                                                                                                                                                                                                                                                                                                                                                                                                                                                                                                                                                                                                                                                                                                                                                                                                                                                                                                                                                                                                                                                                                                                                                                                                                                                                                                                                                                                                                                                                                                                                                                                                                                                                                                                                                                                                                                                                                                                                                                                                                                                                                                                                                                                                                                                                                                                                                                                                                                                                                                                                                                                                                                                                                                                                                                                                                                                                           </w:t>
      </w:r>
    </w:p>
    <w:p w14:paraId="3E12E4CD">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75E055D3">
      <w:pPr>
        <w:ind w:firstLine="422" w:firstLineChars="200"/>
        <w:rPr>
          <w:rFonts w:hint="eastAsia" w:ascii="宋体" w:hAnsi="宋体"/>
          <w:b/>
          <w:bCs/>
          <w:szCs w:val="21"/>
        </w:rPr>
      </w:pPr>
      <w:r>
        <w:rPr>
          <w:rFonts w:hint="eastAsia" w:ascii="宋体" w:hAnsi="宋体"/>
          <w:b/>
          <w:bCs/>
          <w:szCs w:val="21"/>
        </w:rPr>
        <w:t>37.3重新评审的情形</w:t>
      </w:r>
    </w:p>
    <w:p w14:paraId="3A497930">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2FBAF1E4">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31DE8E4C">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4205C49D">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72548E0E">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30DA92D1">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C3F2CC6">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2EA58165">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1E61D4E3">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2A30D019">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2DAC1B6F">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EA54EAF">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66C875D9">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335E03B6">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8C13CF4">
      <w:pPr>
        <w:ind w:firstLine="411" w:firstLineChars="196"/>
        <w:rPr>
          <w:rFonts w:hint="eastAsia" w:ascii="宋体" w:hAnsi="宋体"/>
          <w:szCs w:val="21"/>
        </w:rPr>
      </w:pPr>
    </w:p>
    <w:p w14:paraId="684C1C54">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4AE7AB7D">
      <w:pPr>
        <w:ind w:firstLine="420" w:firstLineChars="200"/>
        <w:rPr>
          <w:rFonts w:hint="eastAsia" w:ascii="黑体" w:hAnsi="宋体" w:eastAsia="黑体"/>
          <w:szCs w:val="21"/>
        </w:rPr>
      </w:pPr>
      <w:r>
        <w:rPr>
          <w:rFonts w:hint="eastAsia" w:ascii="黑体" w:hAnsi="宋体" w:eastAsia="黑体"/>
          <w:szCs w:val="21"/>
        </w:rPr>
        <w:t>38．定标方法</w:t>
      </w:r>
    </w:p>
    <w:p w14:paraId="34AAC69C">
      <w:pPr>
        <w:ind w:firstLine="420" w:firstLineChars="200"/>
        <w:rPr>
          <w:rFonts w:hint="eastAsia" w:ascii="宋体" w:hAnsi="宋体"/>
          <w:szCs w:val="21"/>
        </w:rPr>
      </w:pPr>
      <w:bookmarkStart w:id="72" w:name="_Hlk73782795"/>
      <w:r>
        <w:rPr>
          <w:rFonts w:hint="eastAsia" w:ascii="宋体" w:hAnsi="宋体"/>
          <w:szCs w:val="21"/>
        </w:rPr>
        <w:t>38.1非评定分离项目定标方法</w:t>
      </w:r>
    </w:p>
    <w:p w14:paraId="16920D3D">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7C12AA55">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3" w:name="_Hlk73821177"/>
      <w:r>
        <w:rPr>
          <w:rFonts w:hint="eastAsia" w:ascii="ˎ̥" w:hAnsi="ˎ̥"/>
          <w:szCs w:val="21"/>
        </w:rPr>
        <w:t>唯一候选中标供应商</w:t>
      </w:r>
      <w:bookmarkEnd w:id="73"/>
      <w:r>
        <w:rPr>
          <w:rFonts w:ascii="ˎ̥" w:hAnsi="ˎ̥"/>
          <w:szCs w:val="21"/>
        </w:rPr>
        <w:t>。</w:t>
      </w:r>
    </w:p>
    <w:p w14:paraId="731D8286">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4E25546D">
      <w:pPr>
        <w:ind w:firstLine="420" w:firstLineChars="200"/>
        <w:rPr>
          <w:rFonts w:hint="eastAsia" w:ascii="宋体" w:hAnsi="宋体"/>
          <w:szCs w:val="21"/>
        </w:rPr>
      </w:pPr>
      <w:r>
        <w:rPr>
          <w:rFonts w:hint="eastAsia" w:ascii="宋体" w:hAnsi="宋体"/>
          <w:szCs w:val="21"/>
        </w:rPr>
        <w:t>38.2评定分离项目定标方法</w:t>
      </w:r>
    </w:p>
    <w:p w14:paraId="0924BC48">
      <w:pPr>
        <w:ind w:firstLine="420" w:firstLineChars="200"/>
        <w:rPr>
          <w:rFonts w:hint="eastAsia"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157D219">
      <w:pPr>
        <w:ind w:firstLine="420" w:firstLineChars="200"/>
        <w:rPr>
          <w:szCs w:val="21"/>
        </w:rPr>
      </w:pPr>
      <w:r>
        <w:rPr>
          <w:rFonts w:ascii="宋体" w:hAnsi="宋体"/>
          <w:szCs w:val="21"/>
        </w:rPr>
        <w:t xml:space="preserve">38.2.2 </w:t>
      </w:r>
      <w:bookmarkStart w:id="74"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0123EEEA">
      <w:pPr>
        <w:ind w:firstLine="420" w:firstLineChars="200"/>
        <w:rPr>
          <w:rFonts w:hint="eastAsia" w:ascii="宋体" w:hAnsi="宋体"/>
          <w:szCs w:val="21"/>
        </w:rPr>
      </w:pPr>
      <w:r>
        <w:rPr>
          <w:rFonts w:hint="eastAsia" w:ascii="宋体" w:hAnsi="宋体"/>
          <w:szCs w:val="21"/>
        </w:rPr>
        <w:t>38.2.3</w:t>
      </w:r>
      <w:bookmarkStart w:id="75"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4"/>
      <w:bookmarkEnd w:id="75"/>
    </w:p>
    <w:p w14:paraId="5A9134B6">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0FA022AE">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0D5F361F">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2"/>
    </w:p>
    <w:p w14:paraId="18ABECA0">
      <w:pPr>
        <w:ind w:firstLine="420" w:firstLineChars="200"/>
        <w:rPr>
          <w:rFonts w:hint="eastAsia" w:ascii="黑体" w:hAnsi="宋体" w:eastAsia="黑体"/>
          <w:szCs w:val="21"/>
        </w:rPr>
      </w:pPr>
      <w:r>
        <w:rPr>
          <w:rFonts w:hint="eastAsia" w:ascii="黑体" w:hAnsi="宋体" w:eastAsia="黑体"/>
          <w:szCs w:val="21"/>
        </w:rPr>
        <w:t>39．编写评审报告</w:t>
      </w:r>
    </w:p>
    <w:p w14:paraId="16A173CB">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AE3F907">
      <w:pPr>
        <w:ind w:firstLine="420" w:firstLineChars="200"/>
        <w:rPr>
          <w:rFonts w:hint="eastAsia" w:ascii="黑体" w:hAnsi="宋体" w:eastAsia="黑体"/>
          <w:szCs w:val="21"/>
        </w:rPr>
      </w:pPr>
      <w:r>
        <w:rPr>
          <w:rFonts w:hint="eastAsia" w:ascii="黑体" w:hAnsi="宋体" w:eastAsia="黑体"/>
          <w:szCs w:val="21"/>
        </w:rPr>
        <w:t>40．中标（成交）公告</w:t>
      </w:r>
    </w:p>
    <w:p w14:paraId="26D569EC">
      <w:pPr>
        <w:ind w:firstLine="420" w:firstLineChars="200"/>
        <w:rPr>
          <w:rFonts w:hint="eastAsia" w:ascii="宋体" w:hAnsi="宋体"/>
          <w:szCs w:val="21"/>
        </w:rPr>
      </w:pPr>
      <w:r>
        <w:rPr>
          <w:rFonts w:hint="eastAsia" w:ascii="宋体" w:hAnsi="宋体"/>
          <w:szCs w:val="21"/>
        </w:rPr>
        <w:t>40.1</w:t>
      </w:r>
      <w:bookmarkStart w:id="76"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6"/>
      <w:bookmarkStart w:id="77"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7"/>
    <w:p w14:paraId="644D372F">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014AE59D">
      <w:pPr>
        <w:ind w:firstLine="420" w:firstLineChars="200"/>
        <w:rPr>
          <w:rFonts w:hint="eastAsia" w:ascii="黑体" w:hAnsi="宋体" w:eastAsia="黑体"/>
          <w:szCs w:val="21"/>
        </w:rPr>
      </w:pPr>
      <w:r>
        <w:rPr>
          <w:rFonts w:hint="eastAsia" w:ascii="黑体" w:hAnsi="宋体" w:eastAsia="黑体"/>
          <w:szCs w:val="21"/>
        </w:rPr>
        <w:t>41．中标通知书</w:t>
      </w:r>
    </w:p>
    <w:p w14:paraId="31575BDA">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8"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8"/>
    </w:p>
    <w:p w14:paraId="7F6B8D4A">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5C184615">
      <w:pPr>
        <w:ind w:firstLine="420" w:firstLineChars="200"/>
        <w:rPr>
          <w:rFonts w:hint="eastAsia" w:ascii="宋体" w:hAnsi="宋体"/>
          <w:szCs w:val="21"/>
        </w:rPr>
      </w:pPr>
      <w:bookmarkStart w:id="79" w:name="_Hlk71407340"/>
      <w:r>
        <w:rPr>
          <w:rFonts w:hint="eastAsia" w:ascii="宋体" w:hAnsi="宋体"/>
          <w:szCs w:val="21"/>
        </w:rPr>
        <w:t>41.3因质疑投诉或其他原因导致项目结果变更或采购终止的，政府集中采购机构有权吊销中标通知书。</w:t>
      </w:r>
    </w:p>
    <w:bookmarkEnd w:id="79"/>
    <w:p w14:paraId="2A456EF8">
      <w:pPr>
        <w:ind w:firstLine="411" w:firstLineChars="196"/>
        <w:rPr>
          <w:rFonts w:hint="eastAsia" w:ascii="宋体" w:hAnsi="宋体"/>
          <w:szCs w:val="21"/>
        </w:rPr>
      </w:pPr>
    </w:p>
    <w:p w14:paraId="44BEE3AE">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lang w:eastAsia="zh-CN"/>
        </w:rPr>
        <w:t>公开征集</w:t>
      </w:r>
      <w:r>
        <w:rPr>
          <w:rFonts w:hint="eastAsia" w:asciiTheme="majorHAnsi" w:hAnsiTheme="majorHAnsi" w:eastAsiaTheme="majorEastAsia" w:cstheme="majorBidi"/>
          <w:b/>
          <w:bCs/>
          <w:sz w:val="28"/>
          <w:szCs w:val="28"/>
        </w:rPr>
        <w:t>失败的后续处理</w:t>
      </w:r>
    </w:p>
    <w:p w14:paraId="6A315DE7">
      <w:pPr>
        <w:ind w:firstLine="420" w:firstLineChars="200"/>
        <w:rPr>
          <w:rFonts w:hint="eastAsia" w:ascii="黑体" w:hAnsi="宋体" w:eastAsia="黑体"/>
          <w:szCs w:val="21"/>
        </w:rPr>
      </w:pPr>
      <w:r>
        <w:rPr>
          <w:rFonts w:hint="eastAsia" w:ascii="黑体" w:hAnsi="宋体" w:eastAsia="黑体"/>
          <w:szCs w:val="21"/>
        </w:rPr>
        <w:t>42．</w:t>
      </w:r>
      <w:r>
        <w:rPr>
          <w:rFonts w:hint="eastAsia" w:ascii="黑体" w:hAnsi="宋体" w:eastAsia="黑体"/>
          <w:szCs w:val="21"/>
          <w:lang w:eastAsia="zh-CN"/>
        </w:rPr>
        <w:t>公开征集</w:t>
      </w:r>
      <w:r>
        <w:rPr>
          <w:rFonts w:hint="eastAsia" w:ascii="黑体" w:hAnsi="宋体" w:eastAsia="黑体"/>
          <w:szCs w:val="21"/>
        </w:rPr>
        <w:t>失败的处理</w:t>
      </w:r>
    </w:p>
    <w:p w14:paraId="02EC6301">
      <w:pPr>
        <w:ind w:firstLine="411" w:firstLineChars="196"/>
        <w:rPr>
          <w:rFonts w:hint="eastAsia"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419EC90C">
      <w:pPr>
        <w:ind w:firstLine="411" w:firstLineChars="196"/>
        <w:rPr>
          <w:rFonts w:hint="eastAsia"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0393A73C">
      <w:pPr>
        <w:ind w:firstLine="411" w:firstLineChars="196"/>
        <w:rPr>
          <w:rFonts w:hint="eastAsia" w:ascii="宋体" w:hAnsi="宋体"/>
          <w:szCs w:val="21"/>
        </w:rPr>
      </w:pPr>
      <w:r>
        <w:rPr>
          <w:rFonts w:hint="eastAsia" w:ascii="宋体" w:hAnsi="宋体"/>
          <w:szCs w:val="21"/>
        </w:rPr>
        <w:t>42.3重新组织采购有以下两种组织形式：</w:t>
      </w:r>
    </w:p>
    <w:p w14:paraId="5283530E">
      <w:pPr>
        <w:ind w:firstLine="411" w:firstLineChars="196"/>
        <w:rPr>
          <w:rFonts w:hint="eastAsia"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14:paraId="13162B03">
      <w:pPr>
        <w:ind w:firstLine="411" w:firstLineChars="196"/>
        <w:rPr>
          <w:rFonts w:hint="eastAsia" w:ascii="宋体" w:hAnsi="宋体"/>
        </w:rPr>
      </w:pPr>
      <w:r>
        <w:rPr>
          <w:rFonts w:hint="eastAsia" w:ascii="宋体" w:hAnsi="宋体"/>
        </w:rPr>
        <w:t>（2）根据实际情况需要向采购人主管部门提出非</w:t>
      </w:r>
      <w:r>
        <w:rPr>
          <w:rFonts w:hint="eastAsia" w:ascii="宋体" w:hAnsi="宋体"/>
          <w:lang w:eastAsia="zh-CN"/>
        </w:rPr>
        <w:t>公开征集</w:t>
      </w:r>
      <w:r>
        <w:rPr>
          <w:rFonts w:hint="eastAsia" w:ascii="宋体" w:hAnsi="宋体"/>
        </w:rPr>
        <w:t>方式申请，经采购人主管部门批准，</w:t>
      </w:r>
      <w:r>
        <w:rPr>
          <w:rFonts w:hint="eastAsia" w:ascii="宋体" w:hAnsi="宋体"/>
          <w:lang w:eastAsia="zh-CN"/>
        </w:rPr>
        <w:t>公开征集</w:t>
      </w:r>
      <w:r>
        <w:rPr>
          <w:rFonts w:hint="eastAsia" w:ascii="宋体" w:hAnsi="宋体"/>
        </w:rPr>
        <w:t>失败采购项目可转为竞争性谈判或单一来源谈判方式采购。</w:t>
      </w:r>
    </w:p>
    <w:p w14:paraId="547CCD48">
      <w:pPr>
        <w:ind w:firstLine="411" w:firstLineChars="196"/>
        <w:rPr>
          <w:rFonts w:hint="eastAsia"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14:paraId="52DC3007">
      <w:pPr>
        <w:ind w:firstLine="420" w:firstLineChars="200"/>
        <w:rPr>
          <w:rFonts w:hint="eastAsia" w:ascii="黑体" w:hAnsi="宋体" w:eastAsia="黑体"/>
          <w:sz w:val="24"/>
        </w:rPr>
      </w:pPr>
      <w:r>
        <w:rPr>
          <w:rFonts w:hint="eastAsia" w:ascii="宋体" w:hAnsi="宋体"/>
        </w:rPr>
        <w:t>42.5</w:t>
      </w:r>
      <w:r>
        <w:rPr>
          <w:rFonts w:hint="eastAsia" w:ascii="宋体" w:hAnsi="宋体"/>
          <w:lang w:eastAsia="zh-CN"/>
        </w:rPr>
        <w:t>公开征集</w:t>
      </w:r>
      <w:r>
        <w:rPr>
          <w:rFonts w:hint="eastAsia" w:ascii="宋体" w:hAnsi="宋体"/>
        </w:rPr>
        <w:t>失败的采购项目经采购人主管部门批准转为竞争性谈判或单一来源谈判方式采购的，按规定要求组织自行采购工作。</w:t>
      </w:r>
    </w:p>
    <w:p w14:paraId="642B5375">
      <w:pPr>
        <w:ind w:firstLine="420" w:firstLineChars="200"/>
        <w:rPr>
          <w:rFonts w:hint="eastAsia" w:ascii="宋体" w:hAnsi="宋体"/>
          <w:szCs w:val="21"/>
        </w:rPr>
      </w:pPr>
    </w:p>
    <w:p w14:paraId="6D2DA451">
      <w:pPr>
        <w:rPr>
          <w:rFonts w:hint="eastAsia" w:ascii="黑体" w:hAnsi="宋体" w:eastAsia="黑体"/>
          <w:sz w:val="24"/>
        </w:rPr>
      </w:pPr>
    </w:p>
    <w:p w14:paraId="0B059816">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80" w:name="_Hlk72439043"/>
      <w:r>
        <w:rPr>
          <w:rFonts w:hint="eastAsia" w:asciiTheme="majorHAnsi" w:hAnsiTheme="majorHAnsi" w:eastAsiaTheme="majorEastAsia" w:cstheme="majorBidi"/>
          <w:b/>
          <w:bCs/>
          <w:sz w:val="28"/>
          <w:szCs w:val="28"/>
        </w:rPr>
        <w:t>合同的授予与备案</w:t>
      </w:r>
      <w:bookmarkEnd w:id="80"/>
    </w:p>
    <w:p w14:paraId="70A843C1">
      <w:pPr>
        <w:ind w:firstLine="420" w:firstLineChars="200"/>
        <w:rPr>
          <w:rFonts w:hint="eastAsia" w:ascii="黑体" w:hAnsi="宋体" w:eastAsia="黑体"/>
          <w:szCs w:val="21"/>
        </w:rPr>
      </w:pPr>
      <w:bookmarkStart w:id="81" w:name="_Toc73518157"/>
      <w:bookmarkStart w:id="82" w:name="_Toc100052408"/>
      <w:bookmarkStart w:id="83" w:name="_Toc73521586"/>
      <w:bookmarkStart w:id="84" w:name="_Toc73517679"/>
      <w:bookmarkStart w:id="85" w:name="_Toc73521674"/>
      <w:bookmarkStart w:id="86" w:name="_Hlk72439088"/>
      <w:r>
        <w:rPr>
          <w:rFonts w:hint="eastAsia" w:ascii="黑体" w:hAnsi="宋体" w:eastAsia="黑体"/>
          <w:szCs w:val="21"/>
        </w:rPr>
        <w:t>43．合同授予标准</w:t>
      </w:r>
      <w:bookmarkEnd w:id="81"/>
      <w:bookmarkEnd w:id="82"/>
      <w:bookmarkEnd w:id="83"/>
      <w:bookmarkEnd w:id="84"/>
      <w:bookmarkEnd w:id="85"/>
    </w:p>
    <w:p w14:paraId="023C330F">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5A7F884F">
      <w:pPr>
        <w:ind w:firstLine="420" w:firstLineChars="200"/>
        <w:rPr>
          <w:rFonts w:hint="eastAsia" w:ascii="黑体" w:hAnsi="宋体" w:eastAsia="黑体"/>
          <w:szCs w:val="21"/>
        </w:rPr>
      </w:pPr>
      <w:bookmarkStart w:id="87" w:name="_Toc73521587"/>
      <w:bookmarkStart w:id="88" w:name="_Toc100052409"/>
      <w:bookmarkStart w:id="89" w:name="_Toc73517680"/>
      <w:bookmarkStart w:id="90" w:name="_Toc73518158"/>
      <w:bookmarkStart w:id="91" w:name="_Toc73521675"/>
      <w:r>
        <w:rPr>
          <w:rFonts w:hint="eastAsia" w:ascii="黑体" w:hAnsi="宋体" w:eastAsia="黑体"/>
          <w:szCs w:val="21"/>
        </w:rPr>
        <w:t>44．</w:t>
      </w:r>
      <w:bookmarkEnd w:id="87"/>
      <w:bookmarkEnd w:id="88"/>
      <w:bookmarkEnd w:id="89"/>
      <w:bookmarkEnd w:id="90"/>
      <w:bookmarkEnd w:id="91"/>
      <w:r>
        <w:rPr>
          <w:rFonts w:hint="eastAsia" w:ascii="黑体" w:hAnsi="宋体" w:eastAsia="黑体"/>
          <w:szCs w:val="21"/>
        </w:rPr>
        <w:t>接受和拒绝任何或所有投标的权力</w:t>
      </w:r>
    </w:p>
    <w:p w14:paraId="699D31F0">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E91C2F7">
      <w:pPr>
        <w:ind w:firstLine="420" w:firstLineChars="200"/>
        <w:rPr>
          <w:rFonts w:hint="eastAsia" w:ascii="黑体" w:hAnsi="宋体" w:eastAsia="黑体"/>
          <w:szCs w:val="21"/>
        </w:rPr>
      </w:pPr>
      <w:bookmarkStart w:id="92" w:name="_Toc73521677"/>
      <w:bookmarkStart w:id="93" w:name="_Toc100052410"/>
      <w:bookmarkStart w:id="94" w:name="_Toc73518160"/>
      <w:bookmarkStart w:id="95" w:name="_Toc73521589"/>
      <w:bookmarkStart w:id="96" w:name="_Toc73517682"/>
      <w:r>
        <w:rPr>
          <w:rFonts w:hint="eastAsia" w:ascii="黑体" w:hAnsi="宋体" w:eastAsia="黑体"/>
          <w:szCs w:val="21"/>
        </w:rPr>
        <w:t>45．合同的签订</w:t>
      </w:r>
      <w:bookmarkEnd w:id="92"/>
      <w:bookmarkEnd w:id="93"/>
      <w:bookmarkEnd w:id="94"/>
      <w:bookmarkEnd w:id="95"/>
      <w:bookmarkEnd w:id="96"/>
    </w:p>
    <w:p w14:paraId="48F16475">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6FA7B777">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14:paraId="10363DB4">
      <w:pPr>
        <w:ind w:firstLine="420" w:firstLineChars="200"/>
        <w:rPr>
          <w:rFonts w:hint="eastAsia" w:ascii="黑体" w:hAnsi="宋体" w:eastAsia="黑体"/>
          <w:szCs w:val="21"/>
        </w:rPr>
      </w:pPr>
      <w:bookmarkStart w:id="97" w:name="_Toc73517683"/>
      <w:bookmarkStart w:id="98" w:name="_Toc73518161"/>
      <w:bookmarkStart w:id="99" w:name="_Toc100052411"/>
      <w:bookmarkStart w:id="100" w:name="_Toc73521678"/>
      <w:bookmarkStart w:id="101" w:name="_Toc73521590"/>
      <w:r>
        <w:rPr>
          <w:rFonts w:hint="eastAsia" w:ascii="黑体" w:hAnsi="宋体" w:eastAsia="黑体"/>
          <w:szCs w:val="21"/>
        </w:rPr>
        <w:t>46．履约担保</w:t>
      </w:r>
      <w:bookmarkEnd w:id="97"/>
      <w:bookmarkEnd w:id="98"/>
      <w:bookmarkEnd w:id="99"/>
      <w:bookmarkEnd w:id="100"/>
      <w:bookmarkEnd w:id="101"/>
    </w:p>
    <w:p w14:paraId="0BE9E468">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26EC1E3C">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4B509CF8">
      <w:pPr>
        <w:ind w:firstLine="420" w:firstLineChars="200"/>
        <w:rPr>
          <w:rFonts w:hint="eastAsia" w:ascii="黑体" w:hAnsi="宋体" w:eastAsia="黑体"/>
          <w:szCs w:val="21"/>
        </w:rPr>
      </w:pPr>
      <w:r>
        <w:rPr>
          <w:rFonts w:hint="eastAsia" w:ascii="黑体" w:hAnsi="宋体" w:eastAsia="黑体"/>
          <w:szCs w:val="21"/>
        </w:rPr>
        <w:t>47. 合同备案</w:t>
      </w:r>
    </w:p>
    <w:p w14:paraId="6EA2A045">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6FEB7086">
      <w:pPr>
        <w:ind w:firstLine="420" w:firstLineChars="200"/>
        <w:rPr>
          <w:rFonts w:hint="eastAsia" w:ascii="黑体" w:hAnsi="宋体" w:eastAsia="黑体"/>
          <w:szCs w:val="21"/>
        </w:rPr>
      </w:pPr>
      <w:r>
        <w:rPr>
          <w:rFonts w:hint="eastAsia" w:ascii="黑体" w:hAnsi="宋体" w:eastAsia="黑体"/>
          <w:szCs w:val="21"/>
        </w:rPr>
        <w:t>48. 合同变更</w:t>
      </w:r>
    </w:p>
    <w:p w14:paraId="3648AF74">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1D7FC8D7">
      <w:pPr>
        <w:ind w:firstLine="420" w:firstLineChars="200"/>
        <w:rPr>
          <w:rFonts w:hint="eastAsia" w:ascii="黑体" w:hAnsi="宋体" w:eastAsia="黑体"/>
          <w:szCs w:val="21"/>
        </w:rPr>
      </w:pPr>
      <w:r>
        <w:rPr>
          <w:rFonts w:hint="eastAsia" w:ascii="黑体" w:hAnsi="宋体" w:eastAsia="黑体"/>
          <w:szCs w:val="21"/>
        </w:rPr>
        <w:t>49. 项目验收</w:t>
      </w:r>
    </w:p>
    <w:p w14:paraId="4A488F76">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5CB473EA">
      <w:pPr>
        <w:ind w:firstLine="420" w:firstLineChars="200"/>
        <w:rPr>
          <w:rFonts w:hint="eastAsia" w:ascii="黑体" w:hAnsi="宋体" w:eastAsia="黑体"/>
          <w:szCs w:val="21"/>
        </w:rPr>
      </w:pPr>
      <w:r>
        <w:rPr>
          <w:rFonts w:hint="eastAsia" w:ascii="黑体" w:hAnsi="宋体" w:eastAsia="黑体"/>
          <w:szCs w:val="21"/>
        </w:rPr>
        <w:t>50. 宣传</w:t>
      </w:r>
    </w:p>
    <w:p w14:paraId="11CFADE1">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674E4A5B">
      <w:pPr>
        <w:ind w:firstLine="420" w:firstLineChars="200"/>
        <w:rPr>
          <w:rFonts w:hint="eastAsia" w:ascii="宋体" w:hAnsi="宋体"/>
          <w:szCs w:val="21"/>
        </w:rPr>
      </w:pPr>
      <w:r>
        <w:rPr>
          <w:rFonts w:hint="eastAsia" w:ascii="宋体" w:hAnsi="宋体"/>
          <w:szCs w:val="21"/>
        </w:rPr>
        <w:t>a.名片、宣传册、广告标语等；</w:t>
      </w:r>
    </w:p>
    <w:p w14:paraId="4187790C">
      <w:pPr>
        <w:ind w:firstLine="420" w:firstLineChars="200"/>
        <w:rPr>
          <w:rFonts w:hint="eastAsia" w:ascii="宋体" w:hAnsi="宋体"/>
          <w:szCs w:val="21"/>
        </w:rPr>
      </w:pPr>
      <w:r>
        <w:rPr>
          <w:rFonts w:hint="eastAsia" w:ascii="宋体" w:hAnsi="宋体"/>
          <w:szCs w:val="21"/>
        </w:rPr>
        <w:t>b.案例介绍、推广等；</w:t>
      </w:r>
    </w:p>
    <w:p w14:paraId="053BA219">
      <w:pPr>
        <w:ind w:firstLine="420" w:firstLineChars="200"/>
        <w:rPr>
          <w:rFonts w:hint="eastAsia" w:ascii="宋体" w:hAnsi="宋体"/>
          <w:szCs w:val="21"/>
        </w:rPr>
      </w:pPr>
      <w:r>
        <w:rPr>
          <w:rFonts w:hint="eastAsia" w:ascii="宋体" w:hAnsi="宋体"/>
          <w:szCs w:val="21"/>
        </w:rPr>
        <w:t>c.工作人员向其他消费群体宣传。</w:t>
      </w:r>
    </w:p>
    <w:p w14:paraId="5BC6394D">
      <w:pPr>
        <w:ind w:firstLine="420" w:firstLineChars="200"/>
        <w:rPr>
          <w:rFonts w:hint="eastAsia" w:ascii="黑体" w:hAnsi="宋体" w:eastAsia="黑体"/>
          <w:szCs w:val="21"/>
        </w:rPr>
      </w:pPr>
      <w:r>
        <w:rPr>
          <w:rFonts w:hint="eastAsia" w:ascii="黑体" w:hAnsi="宋体" w:eastAsia="黑体"/>
          <w:szCs w:val="21"/>
        </w:rPr>
        <w:t>51. 供应商违法责任</w:t>
      </w:r>
    </w:p>
    <w:p w14:paraId="5E911CDB">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00CEE41">
      <w:pPr>
        <w:ind w:firstLine="420" w:firstLineChars="200"/>
        <w:rPr>
          <w:rFonts w:hint="eastAsia" w:ascii="宋体" w:hAnsi="宋体"/>
          <w:szCs w:val="21"/>
        </w:rPr>
      </w:pPr>
      <w:r>
        <w:rPr>
          <w:rFonts w:hint="eastAsia" w:ascii="宋体" w:hAnsi="宋体"/>
          <w:szCs w:val="21"/>
        </w:rPr>
        <w:t>（1）在采购活动中应当回避而未回避的；</w:t>
      </w:r>
    </w:p>
    <w:p w14:paraId="0B1CEE49">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6FEE229C">
      <w:pPr>
        <w:ind w:firstLine="420" w:firstLineChars="200"/>
        <w:rPr>
          <w:rFonts w:hint="eastAsia" w:ascii="宋体" w:hAnsi="宋体"/>
          <w:szCs w:val="21"/>
        </w:rPr>
      </w:pPr>
      <w:r>
        <w:rPr>
          <w:rFonts w:hint="eastAsia" w:ascii="宋体" w:hAnsi="宋体"/>
          <w:szCs w:val="21"/>
        </w:rPr>
        <w:t>（3）隐瞒真实情况，提供虚假资料的；</w:t>
      </w:r>
    </w:p>
    <w:p w14:paraId="1DB2BC18">
      <w:pPr>
        <w:ind w:firstLine="420" w:firstLineChars="200"/>
        <w:rPr>
          <w:rFonts w:hint="eastAsia" w:ascii="宋体" w:hAnsi="宋体"/>
          <w:szCs w:val="21"/>
        </w:rPr>
      </w:pPr>
      <w:r>
        <w:rPr>
          <w:rFonts w:hint="eastAsia" w:ascii="宋体" w:hAnsi="宋体"/>
          <w:szCs w:val="21"/>
        </w:rPr>
        <w:t>（4）以非法手段排斥其他供应商参与竞争的；</w:t>
      </w:r>
    </w:p>
    <w:p w14:paraId="6CE6AB13">
      <w:pPr>
        <w:ind w:firstLine="420" w:firstLineChars="200"/>
        <w:rPr>
          <w:rFonts w:hint="eastAsia" w:ascii="宋体" w:hAnsi="宋体"/>
          <w:szCs w:val="21"/>
        </w:rPr>
      </w:pPr>
      <w:r>
        <w:rPr>
          <w:rFonts w:hint="eastAsia" w:ascii="宋体" w:hAnsi="宋体"/>
          <w:szCs w:val="21"/>
        </w:rPr>
        <w:t>（5）与其他采购参加人串通投标的；</w:t>
      </w:r>
    </w:p>
    <w:p w14:paraId="683DE73E">
      <w:pPr>
        <w:ind w:firstLine="420" w:firstLineChars="200"/>
        <w:rPr>
          <w:rFonts w:hint="eastAsia" w:ascii="宋体" w:hAnsi="宋体"/>
          <w:szCs w:val="21"/>
        </w:rPr>
      </w:pPr>
      <w:r>
        <w:rPr>
          <w:rFonts w:hint="eastAsia" w:ascii="宋体" w:hAnsi="宋体"/>
          <w:szCs w:val="21"/>
        </w:rPr>
        <w:t>（6）恶意投诉的；</w:t>
      </w:r>
    </w:p>
    <w:p w14:paraId="29DD32BB">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25EFF76B">
      <w:pPr>
        <w:ind w:firstLine="420" w:firstLineChars="200"/>
        <w:rPr>
          <w:rFonts w:hint="eastAsia" w:ascii="宋体" w:hAnsi="宋体"/>
          <w:szCs w:val="21"/>
        </w:rPr>
      </w:pPr>
      <w:r>
        <w:rPr>
          <w:rFonts w:hint="eastAsia" w:ascii="宋体" w:hAnsi="宋体"/>
          <w:szCs w:val="21"/>
        </w:rPr>
        <w:t>（8）阻碍、抗拒主管部门监督检查的；</w:t>
      </w:r>
    </w:p>
    <w:p w14:paraId="01F3824A">
      <w:pPr>
        <w:ind w:firstLine="420" w:firstLineChars="200"/>
        <w:rPr>
          <w:rFonts w:hint="eastAsia" w:ascii="宋体" w:hAnsi="宋体"/>
          <w:szCs w:val="21"/>
        </w:rPr>
      </w:pPr>
      <w:r>
        <w:rPr>
          <w:rFonts w:hint="eastAsia" w:ascii="宋体" w:hAnsi="宋体"/>
          <w:szCs w:val="21"/>
        </w:rPr>
        <w:t>（9）其他违反本条例规定的行为。</w:t>
      </w:r>
    </w:p>
    <w:p w14:paraId="75DA101F">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2" w:name="_Hlk72440769"/>
      <w:r>
        <w:rPr>
          <w:rFonts w:hint="eastAsia" w:ascii="宋体" w:hAnsi="宋体"/>
          <w:szCs w:val="21"/>
        </w:rPr>
        <w:t>政府集中采购机构或采购人不予退还其交纳的谈判保证金，情节严重的，并由主管部门</w:t>
      </w:r>
      <w:bookmarkEnd w:id="102"/>
      <w:r>
        <w:rPr>
          <w:rFonts w:hint="eastAsia" w:ascii="宋体" w:hAnsi="宋体"/>
          <w:szCs w:val="21"/>
        </w:rPr>
        <w:t>记入供应商诚信档案，予以通报：</w:t>
      </w:r>
    </w:p>
    <w:p w14:paraId="49A95ACB">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14:paraId="010CECF3">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67EAD987">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37A7F32D">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4128D034">
      <w:pPr>
        <w:pStyle w:val="2"/>
      </w:pPr>
    </w:p>
    <w:bookmarkEnd w:id="86"/>
    <w:p w14:paraId="55C81FF9">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797F7F6D">
      <w:pPr>
        <w:ind w:firstLine="420" w:firstLineChars="200"/>
        <w:rPr>
          <w:rFonts w:hint="eastAsia" w:ascii="黑体" w:hAnsi="宋体" w:eastAsia="黑体"/>
          <w:szCs w:val="21"/>
        </w:rPr>
      </w:pPr>
      <w:r>
        <w:rPr>
          <w:rFonts w:hint="eastAsia" w:ascii="黑体" w:hAnsi="宋体" w:eastAsia="黑体"/>
          <w:szCs w:val="21"/>
        </w:rPr>
        <w:t>52.质疑提出与答复</w:t>
      </w:r>
    </w:p>
    <w:p w14:paraId="2B486EFC">
      <w:pPr>
        <w:ind w:firstLine="420" w:firstLineChars="200"/>
        <w:rPr>
          <w:rFonts w:hint="eastAsia" w:ascii="宋体" w:hAnsi="宋体"/>
          <w:szCs w:val="21"/>
        </w:rPr>
      </w:pPr>
      <w:r>
        <w:rPr>
          <w:rFonts w:hint="eastAsia" w:ascii="宋体" w:hAnsi="宋体"/>
          <w:szCs w:val="21"/>
        </w:rPr>
        <w:t>52.1提出质疑</w:t>
      </w:r>
    </w:p>
    <w:p w14:paraId="14D69317">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06D58F28">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14:paraId="49E1B50B">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2EB33B8">
      <w:pPr>
        <w:ind w:firstLine="420" w:firstLineChars="200"/>
        <w:rPr>
          <w:rFonts w:hint="eastAsia" w:ascii="宋体" w:hAnsi="宋体"/>
          <w:szCs w:val="21"/>
        </w:rPr>
      </w:pPr>
      <w:r>
        <w:rPr>
          <w:rFonts w:hint="eastAsia" w:ascii="宋体" w:hAnsi="宋体"/>
          <w:szCs w:val="21"/>
        </w:rPr>
        <w:t>52.3质疑条件</w:t>
      </w:r>
    </w:p>
    <w:p w14:paraId="442C1A0C">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3" w:name="_Hlk75374941"/>
      <w:r>
        <w:rPr>
          <w:rFonts w:hint="eastAsia" w:ascii="宋体" w:hAnsi="宋体"/>
          <w:szCs w:val="21"/>
        </w:rPr>
        <w:t>以联合体形式参与的，质疑应当由组成联合体的所有成员共同提出</w:t>
      </w:r>
      <w:bookmarkEnd w:id="103"/>
      <w:r>
        <w:rPr>
          <w:rFonts w:hint="eastAsia" w:ascii="宋体" w:hAnsi="宋体"/>
          <w:szCs w:val="21"/>
        </w:rPr>
        <w:t>；</w:t>
      </w:r>
    </w:p>
    <w:p w14:paraId="6AF0101B">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6A6BC2B">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58D87E1">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71A27670">
      <w:pPr>
        <w:ind w:firstLine="420" w:firstLineChars="200"/>
        <w:rPr>
          <w:rFonts w:hint="eastAsia" w:ascii="宋体" w:hAnsi="宋体"/>
          <w:szCs w:val="21"/>
        </w:rPr>
      </w:pPr>
      <w:r>
        <w:rPr>
          <w:rFonts w:hint="eastAsia" w:ascii="宋体" w:hAnsi="宋体"/>
          <w:szCs w:val="21"/>
        </w:rPr>
        <w:t>（2）质疑项目的名称、编号；</w:t>
      </w:r>
    </w:p>
    <w:p w14:paraId="00A68D45">
      <w:pPr>
        <w:ind w:firstLine="420" w:firstLineChars="200"/>
        <w:rPr>
          <w:rFonts w:hint="eastAsia" w:ascii="宋体" w:hAnsi="宋体"/>
          <w:szCs w:val="21"/>
        </w:rPr>
      </w:pPr>
      <w:r>
        <w:rPr>
          <w:rFonts w:hint="eastAsia" w:ascii="宋体" w:hAnsi="宋体"/>
          <w:szCs w:val="21"/>
        </w:rPr>
        <w:t>（3）具体、明确的质疑对象、质疑事项和质疑请求；</w:t>
      </w:r>
    </w:p>
    <w:p w14:paraId="108636CF">
      <w:pPr>
        <w:ind w:firstLine="420" w:firstLineChars="200"/>
        <w:rPr>
          <w:rFonts w:hint="eastAsia" w:ascii="宋体" w:hAnsi="宋体"/>
          <w:szCs w:val="21"/>
        </w:rPr>
      </w:pPr>
      <w:r>
        <w:rPr>
          <w:rFonts w:hint="eastAsia" w:ascii="宋体" w:hAnsi="宋体"/>
          <w:szCs w:val="21"/>
        </w:rPr>
        <w:t>（4）因质疑事项而受损害的权益；</w:t>
      </w:r>
    </w:p>
    <w:p w14:paraId="07F15329">
      <w:pPr>
        <w:ind w:firstLine="420" w:firstLineChars="200"/>
        <w:rPr>
          <w:rFonts w:hint="eastAsia" w:ascii="宋体" w:hAnsi="宋体"/>
          <w:szCs w:val="21"/>
        </w:rPr>
      </w:pPr>
      <w:r>
        <w:rPr>
          <w:rFonts w:hint="eastAsia" w:ascii="宋体" w:hAnsi="宋体"/>
          <w:szCs w:val="21"/>
        </w:rPr>
        <w:t>（5）事实依据；</w:t>
      </w:r>
    </w:p>
    <w:p w14:paraId="500FEE19">
      <w:pPr>
        <w:ind w:firstLine="420" w:firstLineChars="200"/>
        <w:rPr>
          <w:rFonts w:hint="eastAsia" w:ascii="宋体" w:hAnsi="宋体"/>
          <w:szCs w:val="21"/>
        </w:rPr>
      </w:pPr>
      <w:r>
        <w:rPr>
          <w:rFonts w:hint="eastAsia" w:ascii="宋体" w:hAnsi="宋体"/>
          <w:szCs w:val="21"/>
        </w:rPr>
        <w:t>（6）必要的法律依据；</w:t>
      </w:r>
    </w:p>
    <w:p w14:paraId="0E2E1EFF">
      <w:pPr>
        <w:ind w:firstLine="420" w:firstLineChars="200"/>
        <w:rPr>
          <w:rFonts w:hint="eastAsia" w:ascii="宋体" w:hAnsi="宋体"/>
          <w:szCs w:val="21"/>
        </w:rPr>
      </w:pPr>
      <w:r>
        <w:rPr>
          <w:rFonts w:hint="eastAsia" w:ascii="宋体" w:hAnsi="宋体"/>
          <w:szCs w:val="21"/>
        </w:rPr>
        <w:t>（7）提出质疑的日期。</w:t>
      </w:r>
    </w:p>
    <w:p w14:paraId="1A67D9A2">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D14C9C9">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418DE4C2">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B8DBDEA">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BBB93D">
      <w:pPr>
        <w:ind w:firstLine="420" w:firstLineChars="200"/>
        <w:rPr>
          <w:rFonts w:hint="eastAsia" w:ascii="宋体" w:hAnsi="宋体"/>
          <w:szCs w:val="21"/>
        </w:rPr>
      </w:pPr>
      <w:r>
        <w:rPr>
          <w:rFonts w:hint="eastAsia" w:ascii="宋体" w:hAnsi="宋体"/>
          <w:szCs w:val="21"/>
        </w:rPr>
        <w:t>52.5收文地点</w:t>
      </w:r>
    </w:p>
    <w:p w14:paraId="47BE1D1F">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14:paraId="636FFE6F">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5A80CFCD">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AB0BF65">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09AB49F4">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0B40DB54">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522AD625">
      <w:pPr>
        <w:ind w:firstLine="420" w:firstLineChars="200"/>
        <w:rPr>
          <w:rFonts w:hint="eastAsia" w:ascii="宋体" w:hAnsi="宋体"/>
          <w:szCs w:val="21"/>
        </w:rPr>
      </w:pPr>
      <w:r>
        <w:rPr>
          <w:rFonts w:hint="eastAsia" w:ascii="宋体" w:hAnsi="宋体"/>
          <w:szCs w:val="21"/>
        </w:rPr>
        <w:t>（1）质疑主体不满足要求的；</w:t>
      </w:r>
    </w:p>
    <w:p w14:paraId="50661EDC">
      <w:pPr>
        <w:ind w:firstLine="420" w:firstLineChars="200"/>
        <w:rPr>
          <w:rFonts w:hint="eastAsia" w:ascii="宋体" w:hAnsi="宋体"/>
          <w:szCs w:val="21"/>
        </w:rPr>
      </w:pPr>
      <w:r>
        <w:rPr>
          <w:rFonts w:hint="eastAsia" w:ascii="宋体" w:hAnsi="宋体"/>
          <w:szCs w:val="21"/>
        </w:rPr>
        <w:t>（2）供应商自身权益未受到损害的；</w:t>
      </w:r>
    </w:p>
    <w:p w14:paraId="78BABA75">
      <w:pPr>
        <w:ind w:firstLine="420" w:firstLineChars="200"/>
        <w:rPr>
          <w:rFonts w:hint="eastAsia" w:ascii="宋体" w:hAnsi="宋体"/>
          <w:szCs w:val="21"/>
        </w:rPr>
      </w:pPr>
      <w:r>
        <w:rPr>
          <w:rFonts w:hint="eastAsia" w:ascii="宋体" w:hAnsi="宋体"/>
          <w:szCs w:val="21"/>
        </w:rPr>
        <w:t>（3）供应商未在法定质疑期限内提出质疑的；</w:t>
      </w:r>
    </w:p>
    <w:p w14:paraId="2E9000DB">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657DB031">
      <w:pPr>
        <w:ind w:firstLine="420" w:firstLineChars="200"/>
        <w:rPr>
          <w:rFonts w:hint="eastAsia" w:ascii="宋体" w:hAnsi="宋体"/>
          <w:szCs w:val="21"/>
        </w:rPr>
      </w:pPr>
      <w:r>
        <w:rPr>
          <w:rFonts w:hint="eastAsia" w:ascii="宋体" w:hAnsi="宋体"/>
          <w:szCs w:val="21"/>
        </w:rPr>
        <w:t>（5）其他不符合受理条件情形的。</w:t>
      </w:r>
    </w:p>
    <w:p w14:paraId="21DD317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3DBEE6F6">
      <w:pPr>
        <w:ind w:firstLine="420" w:firstLineChars="200"/>
        <w:rPr>
          <w:rFonts w:hint="eastAsia" w:ascii="宋体" w:hAnsi="宋体"/>
          <w:szCs w:val="21"/>
        </w:rPr>
      </w:pPr>
      <w:r>
        <w:rPr>
          <w:rFonts w:hint="eastAsia" w:ascii="宋体" w:hAnsi="宋体"/>
          <w:szCs w:val="21"/>
        </w:rPr>
        <w:t>52.7质疑答复时限</w:t>
      </w:r>
    </w:p>
    <w:p w14:paraId="5FAF5191">
      <w:pPr>
        <w:ind w:firstLine="420" w:firstLineChars="200"/>
        <w:rPr>
          <w:rFonts w:hint="eastAsia" w:ascii="宋体" w:hAnsi="宋体"/>
          <w:szCs w:val="21"/>
        </w:rPr>
      </w:pPr>
      <w:r>
        <w:rPr>
          <w:rFonts w:hint="eastAsia" w:ascii="宋体" w:hAnsi="宋体"/>
          <w:szCs w:val="21"/>
        </w:rPr>
        <w:t>自收文之日起七个工作日内。</w:t>
      </w:r>
    </w:p>
    <w:p w14:paraId="63D91E96">
      <w:pPr>
        <w:ind w:firstLine="420" w:firstLineChars="200"/>
        <w:rPr>
          <w:rFonts w:hint="eastAsia" w:ascii="宋体" w:hAnsi="宋体"/>
          <w:szCs w:val="21"/>
        </w:rPr>
      </w:pPr>
      <w:r>
        <w:rPr>
          <w:rFonts w:hint="eastAsia" w:ascii="宋体" w:hAnsi="宋体"/>
          <w:szCs w:val="21"/>
        </w:rPr>
        <w:t>52.8争议（投诉）</w:t>
      </w:r>
    </w:p>
    <w:p w14:paraId="1B774473">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4989AF17">
      <w:pPr>
        <w:ind w:firstLine="420" w:firstLineChars="200"/>
        <w:rPr>
          <w:rFonts w:hint="eastAsia" w:ascii="黑体" w:hAnsi="宋体" w:eastAsia="黑体"/>
          <w:szCs w:val="21"/>
        </w:rPr>
      </w:pPr>
      <w:r>
        <w:rPr>
          <w:rFonts w:hint="eastAsia" w:ascii="黑体" w:hAnsi="宋体" w:eastAsia="黑体"/>
          <w:szCs w:val="21"/>
        </w:rPr>
        <w:t>53. 质疑后续处理</w:t>
      </w:r>
    </w:p>
    <w:p w14:paraId="420EF1DA">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526112A2">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114B3E7">
      <w:pPr>
        <w:jc w:val="center"/>
      </w:pPr>
      <w:r>
        <w:t>---- END ----</w:t>
      </w:r>
      <w:bookmarkEnd w:id="49"/>
    </w:p>
    <w:p w14:paraId="4246AA11">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0422D">
    <w:pPr>
      <w:pStyle w:val="28"/>
      <w:framePr w:wrap="around" w:vAnchor="text" w:hAnchor="margin" w:xAlign="center" w:y="1"/>
      <w:rPr>
        <w:rStyle w:val="47"/>
      </w:rPr>
    </w:pPr>
    <w:r>
      <w:t xml:space="preserve">- </w:t>
    </w:r>
    <w:r>
      <w:fldChar w:fldCharType="begin"/>
    </w:r>
    <w:r>
      <w:instrText xml:space="preserve"> PAGE </w:instrText>
    </w:r>
    <w:r>
      <w:fldChar w:fldCharType="separate"/>
    </w:r>
    <w:r>
      <w:t>2</w:t>
    </w:r>
    <w:r>
      <w:fldChar w:fldCharType="end"/>
    </w:r>
    <w:r>
      <w:t xml:space="preserve"> -</w:t>
    </w:r>
  </w:p>
  <w:p w14:paraId="4DB7818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F0D6">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10</w:t>
    </w:r>
    <w:r>
      <w:rPr>
        <w:rStyle w:val="47"/>
      </w:rPr>
      <w:fldChar w:fldCharType="end"/>
    </w:r>
  </w:p>
  <w:p w14:paraId="265B0986">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A773">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E76FC">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C0F7C92E"/>
    <w:multiLevelType w:val="singleLevel"/>
    <w:tmpl w:val="C0F7C92E"/>
    <w:lvl w:ilvl="0" w:tentative="0">
      <w:start w:val="3"/>
      <w:numFmt w:val="decimal"/>
      <w:suff w:val="space"/>
      <w:lvlText w:val="%1."/>
      <w:lvlJc w:val="left"/>
    </w:lvl>
  </w:abstractNum>
  <w:abstractNum w:abstractNumId="3">
    <w:nsid w:val="C7005A76"/>
    <w:multiLevelType w:val="singleLevel"/>
    <w:tmpl w:val="C7005A76"/>
    <w:lvl w:ilvl="0" w:tentative="0">
      <w:start w:val="1"/>
      <w:numFmt w:val="decimal"/>
      <w:lvlText w:val="%1."/>
      <w:lvlJc w:val="left"/>
      <w:pPr>
        <w:tabs>
          <w:tab w:val="left" w:pos="312"/>
        </w:tabs>
      </w:pPr>
    </w:lvl>
  </w:abstractNum>
  <w:abstractNum w:abstractNumId="4">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6">
    <w:nsid w:val="12503483"/>
    <w:multiLevelType w:val="multilevel"/>
    <w:tmpl w:val="12503483"/>
    <w:lvl w:ilvl="0" w:tentative="0">
      <w:start w:val="1"/>
      <w:numFmt w:val="bullet"/>
      <w:pStyle w:val="114"/>
      <w:lvlText w:val=""/>
      <w:lvlJc w:val="left"/>
      <w:pPr>
        <w:tabs>
          <w:tab w:val="left" w:pos="420"/>
        </w:tabs>
        <w:ind w:left="420" w:hanging="420"/>
      </w:pPr>
      <w:rPr>
        <w:rFonts w:hint="default" w:ascii="Wingdings" w:hAnsi="Wingdings"/>
      </w:rPr>
    </w:lvl>
    <w:lvl w:ilvl="1" w:tentative="0">
      <w:start w:val="1"/>
      <w:numFmt w:val="bullet"/>
      <w:pStyle w:val="11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82"/>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F395B7B"/>
    <w:multiLevelType w:val="multilevel"/>
    <w:tmpl w:val="2F395B7B"/>
    <w:lvl w:ilvl="0" w:tentative="0">
      <w:start w:val="1"/>
      <w:numFmt w:val="bullet"/>
      <w:pStyle w:val="17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EF7716"/>
    <w:multiLevelType w:val="multilevel"/>
    <w:tmpl w:val="7AEF7716"/>
    <w:lvl w:ilvl="0" w:tentative="0">
      <w:start w:val="1"/>
      <w:numFmt w:val="chineseCountingThousand"/>
      <w:pStyle w:val="12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7"/>
  </w:num>
  <w:num w:numId="4">
    <w:abstractNumId w:val="6"/>
  </w:num>
  <w:num w:numId="5">
    <w:abstractNumId w:val="10"/>
  </w:num>
  <w:num w:numId="6">
    <w:abstractNumId w:val="8"/>
  </w:num>
  <w:num w:numId="7">
    <w:abstractNumId w:val="0"/>
  </w:num>
  <w:num w:numId="8">
    <w:abstractNumId w:val="2"/>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2F33C45"/>
    <w:rsid w:val="030D7E3E"/>
    <w:rsid w:val="0334205E"/>
    <w:rsid w:val="034856A5"/>
    <w:rsid w:val="03D07714"/>
    <w:rsid w:val="03F3534A"/>
    <w:rsid w:val="045B6255"/>
    <w:rsid w:val="05D11D1B"/>
    <w:rsid w:val="05FA7789"/>
    <w:rsid w:val="067D4F9E"/>
    <w:rsid w:val="07AB67BC"/>
    <w:rsid w:val="07AF301F"/>
    <w:rsid w:val="08204893"/>
    <w:rsid w:val="08505170"/>
    <w:rsid w:val="086F19B7"/>
    <w:rsid w:val="086F7E62"/>
    <w:rsid w:val="08E27D9B"/>
    <w:rsid w:val="092871FE"/>
    <w:rsid w:val="093A1D5C"/>
    <w:rsid w:val="099512B1"/>
    <w:rsid w:val="09F05695"/>
    <w:rsid w:val="09F07824"/>
    <w:rsid w:val="0A40746F"/>
    <w:rsid w:val="0B0104DC"/>
    <w:rsid w:val="0B505490"/>
    <w:rsid w:val="0B5C3E34"/>
    <w:rsid w:val="0B60651B"/>
    <w:rsid w:val="0B9340C0"/>
    <w:rsid w:val="0BB26C18"/>
    <w:rsid w:val="0BDF6813"/>
    <w:rsid w:val="0CBA3508"/>
    <w:rsid w:val="0D065E37"/>
    <w:rsid w:val="0D1077DD"/>
    <w:rsid w:val="0D32334D"/>
    <w:rsid w:val="0D646E2A"/>
    <w:rsid w:val="0D7F02AE"/>
    <w:rsid w:val="0E4F6A66"/>
    <w:rsid w:val="0ECD6BB9"/>
    <w:rsid w:val="0F5170F1"/>
    <w:rsid w:val="102A1CBB"/>
    <w:rsid w:val="107C061C"/>
    <w:rsid w:val="109C2F25"/>
    <w:rsid w:val="111451B1"/>
    <w:rsid w:val="11205904"/>
    <w:rsid w:val="114A387E"/>
    <w:rsid w:val="114C66F9"/>
    <w:rsid w:val="11543BAC"/>
    <w:rsid w:val="11A5684D"/>
    <w:rsid w:val="11DE0500"/>
    <w:rsid w:val="12042B30"/>
    <w:rsid w:val="120E7E09"/>
    <w:rsid w:val="123D4E07"/>
    <w:rsid w:val="127D19FA"/>
    <w:rsid w:val="13A451B0"/>
    <w:rsid w:val="13F74556"/>
    <w:rsid w:val="14B85A81"/>
    <w:rsid w:val="14F90946"/>
    <w:rsid w:val="151469B7"/>
    <w:rsid w:val="152850C5"/>
    <w:rsid w:val="15770AE8"/>
    <w:rsid w:val="15956C4F"/>
    <w:rsid w:val="159F2DAC"/>
    <w:rsid w:val="16B94475"/>
    <w:rsid w:val="17853B61"/>
    <w:rsid w:val="17BE3B06"/>
    <w:rsid w:val="17E70F2A"/>
    <w:rsid w:val="19006747"/>
    <w:rsid w:val="19EA6260"/>
    <w:rsid w:val="1A4474E8"/>
    <w:rsid w:val="1A460A4E"/>
    <w:rsid w:val="1A86606C"/>
    <w:rsid w:val="1AFB05F2"/>
    <w:rsid w:val="1BCE272A"/>
    <w:rsid w:val="1CAD4482"/>
    <w:rsid w:val="1D2B1804"/>
    <w:rsid w:val="1D6A7E7F"/>
    <w:rsid w:val="1E3950C5"/>
    <w:rsid w:val="1E4808ED"/>
    <w:rsid w:val="1E9B3AFC"/>
    <w:rsid w:val="1F6507F2"/>
    <w:rsid w:val="1FCD30FB"/>
    <w:rsid w:val="1FE46AA9"/>
    <w:rsid w:val="20476A09"/>
    <w:rsid w:val="21F77FBB"/>
    <w:rsid w:val="22E67766"/>
    <w:rsid w:val="23286980"/>
    <w:rsid w:val="23486984"/>
    <w:rsid w:val="23C15FD1"/>
    <w:rsid w:val="23FF13A9"/>
    <w:rsid w:val="245E4A59"/>
    <w:rsid w:val="25184241"/>
    <w:rsid w:val="259C7CAE"/>
    <w:rsid w:val="25E22D55"/>
    <w:rsid w:val="260E7FC9"/>
    <w:rsid w:val="26284DDB"/>
    <w:rsid w:val="279E12B0"/>
    <w:rsid w:val="27BF3329"/>
    <w:rsid w:val="27D72D69"/>
    <w:rsid w:val="28693054"/>
    <w:rsid w:val="28C768EF"/>
    <w:rsid w:val="28DD6E23"/>
    <w:rsid w:val="29422464"/>
    <w:rsid w:val="2A2A14DB"/>
    <w:rsid w:val="2A31206B"/>
    <w:rsid w:val="2AB12B72"/>
    <w:rsid w:val="2ACE1AD5"/>
    <w:rsid w:val="2B152B9A"/>
    <w:rsid w:val="2B3B4FC0"/>
    <w:rsid w:val="2B9C7E34"/>
    <w:rsid w:val="2BA96061"/>
    <w:rsid w:val="2CED6C3A"/>
    <w:rsid w:val="2D0C788F"/>
    <w:rsid w:val="2D184861"/>
    <w:rsid w:val="2D295F9A"/>
    <w:rsid w:val="2E2B27AB"/>
    <w:rsid w:val="2E3F1F9E"/>
    <w:rsid w:val="2E921DA5"/>
    <w:rsid w:val="2EB97C9C"/>
    <w:rsid w:val="2EBB09DD"/>
    <w:rsid w:val="2EE04EC0"/>
    <w:rsid w:val="2FB62F41"/>
    <w:rsid w:val="2FCA01E7"/>
    <w:rsid w:val="30006A18"/>
    <w:rsid w:val="30045057"/>
    <w:rsid w:val="30667B76"/>
    <w:rsid w:val="307410C2"/>
    <w:rsid w:val="30A0199D"/>
    <w:rsid w:val="30D45A5B"/>
    <w:rsid w:val="313C5E2A"/>
    <w:rsid w:val="33052E4F"/>
    <w:rsid w:val="34CC52D7"/>
    <w:rsid w:val="34FF745B"/>
    <w:rsid w:val="35AF558A"/>
    <w:rsid w:val="364A5420"/>
    <w:rsid w:val="37FA3B07"/>
    <w:rsid w:val="38125841"/>
    <w:rsid w:val="393435C0"/>
    <w:rsid w:val="3A660185"/>
    <w:rsid w:val="3BDD4E74"/>
    <w:rsid w:val="3BF16943"/>
    <w:rsid w:val="3C254167"/>
    <w:rsid w:val="3C54617F"/>
    <w:rsid w:val="3D6F11FD"/>
    <w:rsid w:val="3D9C10CD"/>
    <w:rsid w:val="3DBA5725"/>
    <w:rsid w:val="3DC6005E"/>
    <w:rsid w:val="3DF02037"/>
    <w:rsid w:val="3E734A16"/>
    <w:rsid w:val="3E80785E"/>
    <w:rsid w:val="3EDE6333"/>
    <w:rsid w:val="3F7C39FD"/>
    <w:rsid w:val="3FA34647"/>
    <w:rsid w:val="411529FB"/>
    <w:rsid w:val="41A815DE"/>
    <w:rsid w:val="41CA2D0D"/>
    <w:rsid w:val="41CF23DC"/>
    <w:rsid w:val="41DB399D"/>
    <w:rsid w:val="42571717"/>
    <w:rsid w:val="42A11473"/>
    <w:rsid w:val="454C7069"/>
    <w:rsid w:val="458F0387"/>
    <w:rsid w:val="45B46040"/>
    <w:rsid w:val="45E17242"/>
    <w:rsid w:val="4628146A"/>
    <w:rsid w:val="46634A89"/>
    <w:rsid w:val="46BE3798"/>
    <w:rsid w:val="47462CC7"/>
    <w:rsid w:val="47486843"/>
    <w:rsid w:val="4764220C"/>
    <w:rsid w:val="47833F1C"/>
    <w:rsid w:val="47B6656B"/>
    <w:rsid w:val="489F35CB"/>
    <w:rsid w:val="48DF3CF4"/>
    <w:rsid w:val="49F76548"/>
    <w:rsid w:val="4A2C0F01"/>
    <w:rsid w:val="4A8907BB"/>
    <w:rsid w:val="4AB64B02"/>
    <w:rsid w:val="4ACD0B2C"/>
    <w:rsid w:val="4B110B90"/>
    <w:rsid w:val="4C2149E6"/>
    <w:rsid w:val="4D986247"/>
    <w:rsid w:val="4DAD0AEE"/>
    <w:rsid w:val="4DE33966"/>
    <w:rsid w:val="4E8135B3"/>
    <w:rsid w:val="4F267444"/>
    <w:rsid w:val="4FA0501B"/>
    <w:rsid w:val="503C40AD"/>
    <w:rsid w:val="508D27A6"/>
    <w:rsid w:val="51C4760A"/>
    <w:rsid w:val="52A01E26"/>
    <w:rsid w:val="53083749"/>
    <w:rsid w:val="53185E60"/>
    <w:rsid w:val="55162D8D"/>
    <w:rsid w:val="555A1668"/>
    <w:rsid w:val="55B84EAE"/>
    <w:rsid w:val="56382C47"/>
    <w:rsid w:val="59171178"/>
    <w:rsid w:val="597B4491"/>
    <w:rsid w:val="59A57D21"/>
    <w:rsid w:val="5A9B6510"/>
    <w:rsid w:val="5BBA1C3B"/>
    <w:rsid w:val="5C1B17B8"/>
    <w:rsid w:val="5C8A1451"/>
    <w:rsid w:val="5CE11669"/>
    <w:rsid w:val="5CEF673A"/>
    <w:rsid w:val="5D0A42CB"/>
    <w:rsid w:val="5D1F12B1"/>
    <w:rsid w:val="5D743741"/>
    <w:rsid w:val="5DAA683B"/>
    <w:rsid w:val="5DE37FD9"/>
    <w:rsid w:val="5DF23751"/>
    <w:rsid w:val="5ED8763C"/>
    <w:rsid w:val="5F0E70B0"/>
    <w:rsid w:val="5F2932C8"/>
    <w:rsid w:val="5F6D308F"/>
    <w:rsid w:val="5FCF444F"/>
    <w:rsid w:val="5FFC7D0A"/>
    <w:rsid w:val="60515EE8"/>
    <w:rsid w:val="60FE7A46"/>
    <w:rsid w:val="61250170"/>
    <w:rsid w:val="61603C1A"/>
    <w:rsid w:val="61910E2C"/>
    <w:rsid w:val="62324D67"/>
    <w:rsid w:val="62854069"/>
    <w:rsid w:val="62A241F2"/>
    <w:rsid w:val="63331D15"/>
    <w:rsid w:val="64220BB4"/>
    <w:rsid w:val="64F40429"/>
    <w:rsid w:val="651E6376"/>
    <w:rsid w:val="65E1590F"/>
    <w:rsid w:val="660D7080"/>
    <w:rsid w:val="6658788B"/>
    <w:rsid w:val="67297071"/>
    <w:rsid w:val="6793565D"/>
    <w:rsid w:val="67E1648C"/>
    <w:rsid w:val="68743E87"/>
    <w:rsid w:val="68A33FC6"/>
    <w:rsid w:val="69A9410F"/>
    <w:rsid w:val="6A217DF6"/>
    <w:rsid w:val="6A307A50"/>
    <w:rsid w:val="6A371DEF"/>
    <w:rsid w:val="6B100175"/>
    <w:rsid w:val="6B122952"/>
    <w:rsid w:val="6B37721A"/>
    <w:rsid w:val="6BEB3CFE"/>
    <w:rsid w:val="6C662F7C"/>
    <w:rsid w:val="6C804AB4"/>
    <w:rsid w:val="6D904C50"/>
    <w:rsid w:val="6DE55656"/>
    <w:rsid w:val="6DFD472A"/>
    <w:rsid w:val="6E261BA7"/>
    <w:rsid w:val="710A4A34"/>
    <w:rsid w:val="732E2E41"/>
    <w:rsid w:val="73762E92"/>
    <w:rsid w:val="7407306A"/>
    <w:rsid w:val="74B716DF"/>
    <w:rsid w:val="74B75416"/>
    <w:rsid w:val="751050E8"/>
    <w:rsid w:val="76574066"/>
    <w:rsid w:val="768C6099"/>
    <w:rsid w:val="76F217B3"/>
    <w:rsid w:val="77736FF8"/>
    <w:rsid w:val="784576F8"/>
    <w:rsid w:val="78767A5E"/>
    <w:rsid w:val="7886547A"/>
    <w:rsid w:val="79960562"/>
    <w:rsid w:val="79FA5A10"/>
    <w:rsid w:val="7A2307C6"/>
    <w:rsid w:val="7A23134F"/>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0"/>
    <w:pPr>
      <w:spacing w:before="340" w:after="330" w:line="360" w:lineRule="auto"/>
      <w:jc w:val="center"/>
      <w:outlineLvl w:val="0"/>
    </w:pPr>
    <w:rPr>
      <w:rFonts w:eastAsia="黑体"/>
      <w:kern w:val="44"/>
      <w:szCs w:val="44"/>
    </w:rPr>
  </w:style>
  <w:style w:type="paragraph" w:styleId="5">
    <w:name w:val="heading 2"/>
    <w:basedOn w:val="6"/>
    <w:next w:val="7"/>
    <w:link w:val="78"/>
    <w:qFormat/>
    <w:uiPriority w:val="0"/>
    <w:pPr>
      <w:adjustRightInd w:val="0"/>
      <w:jc w:val="center"/>
      <w:textAlignment w:val="baseline"/>
      <w:outlineLvl w:val="1"/>
    </w:pPr>
    <w:rPr>
      <w:kern w:val="0"/>
      <w:sz w:val="24"/>
      <w:szCs w:val="20"/>
    </w:rPr>
  </w:style>
  <w:style w:type="paragraph" w:styleId="6">
    <w:name w:val="heading 3"/>
    <w:basedOn w:val="7"/>
    <w:next w:val="1"/>
    <w:link w:val="62"/>
    <w:qFormat/>
    <w:uiPriority w:val="9"/>
    <w:pPr>
      <w:spacing w:before="260" w:after="260" w:line="240" w:lineRule="auto"/>
      <w:outlineLvl w:val="2"/>
    </w:pPr>
    <w:rPr>
      <w:rFonts w:ascii="宋体" w:hAnsi="宋体" w:eastAsia="宋体"/>
      <w:szCs w:val="32"/>
    </w:rPr>
  </w:style>
  <w:style w:type="paragraph" w:styleId="7">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7"/>
    <w:qFormat/>
    <w:uiPriority w:val="0"/>
    <w:pPr>
      <w:keepNext/>
      <w:keepLines/>
      <w:spacing w:before="280" w:after="290" w:line="376" w:lineRule="auto"/>
      <w:outlineLvl w:val="4"/>
    </w:pPr>
    <w:rPr>
      <w:b/>
      <w:sz w:val="28"/>
      <w:szCs w:val="20"/>
    </w:rPr>
  </w:style>
  <w:style w:type="paragraph" w:styleId="10">
    <w:name w:val="heading 6"/>
    <w:basedOn w:val="1"/>
    <w:next w:val="9"/>
    <w:link w:val="90"/>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1"/>
    <w:qFormat/>
    <w:uiPriority w:val="0"/>
    <w:pPr>
      <w:keepNext/>
      <w:keepLines/>
      <w:spacing w:before="240" w:after="64" w:line="320" w:lineRule="auto"/>
      <w:outlineLvl w:val="6"/>
    </w:pPr>
    <w:rPr>
      <w:b/>
      <w:sz w:val="24"/>
      <w:szCs w:val="20"/>
    </w:rPr>
  </w:style>
  <w:style w:type="paragraph" w:styleId="12">
    <w:name w:val="heading 8"/>
    <w:basedOn w:val="1"/>
    <w:next w:val="9"/>
    <w:link w:val="92"/>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3"/>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qFormat/>
    <w:uiPriority w:val="0"/>
    <w:pPr>
      <w:spacing w:line="360" w:lineRule="auto"/>
    </w:pPr>
    <w:rPr>
      <w:b/>
      <w:bCs/>
      <w:sz w:val="24"/>
    </w:rPr>
  </w:style>
  <w:style w:type="paragraph" w:styleId="3">
    <w:name w:val="Body Text 2"/>
    <w:basedOn w:val="1"/>
    <w:link w:val="103"/>
    <w:qFormat/>
    <w:uiPriority w:val="0"/>
    <w:pPr>
      <w:spacing w:line="360" w:lineRule="auto"/>
    </w:pPr>
    <w:rPr>
      <w:sz w:val="24"/>
    </w:rPr>
  </w:style>
  <w:style w:type="paragraph" w:styleId="9">
    <w:name w:val="Normal Indent"/>
    <w:basedOn w:val="1"/>
    <w:link w:val="64"/>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1"/>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5"/>
    <w:qFormat/>
    <w:uiPriority w:val="0"/>
    <w:pPr>
      <w:spacing w:after="120"/>
    </w:pPr>
    <w:rPr>
      <w:sz w:val="16"/>
      <w:szCs w:val="16"/>
    </w:rPr>
  </w:style>
  <w:style w:type="paragraph" w:styleId="20">
    <w:name w:val="Body Text Indent"/>
    <w:basedOn w:val="1"/>
    <w:link w:val="86"/>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7"/>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5"/>
    <w:qFormat/>
    <w:uiPriority w:val="0"/>
    <w:rPr>
      <w:rFonts w:ascii="宋体" w:hAnsi="Courier New"/>
      <w:sz w:val="32"/>
      <w:szCs w:val="20"/>
    </w:rPr>
  </w:style>
  <w:style w:type="paragraph" w:styleId="26">
    <w:name w:val="Body Text Indent 2"/>
    <w:basedOn w:val="1"/>
    <w:link w:val="100"/>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6"/>
    <w:semiHidden/>
    <w:qFormat/>
    <w:uiPriority w:val="99"/>
    <w:rPr>
      <w:sz w:val="18"/>
      <w:szCs w:val="18"/>
    </w:rPr>
  </w:style>
  <w:style w:type="paragraph" w:styleId="28">
    <w:name w:val="footer"/>
    <w:basedOn w:val="1"/>
    <w:link w:val="104"/>
    <w:qFormat/>
    <w:uiPriority w:val="0"/>
    <w:pPr>
      <w:tabs>
        <w:tab w:val="center" w:pos="4153"/>
        <w:tab w:val="right" w:pos="8306"/>
      </w:tabs>
      <w:snapToGrid w:val="0"/>
      <w:jc w:val="left"/>
    </w:pPr>
    <w:rPr>
      <w:sz w:val="18"/>
      <w:szCs w:val="18"/>
    </w:rPr>
  </w:style>
  <w:style w:type="paragraph" w:styleId="29">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2"/>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2"/>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7"/>
    <w:qFormat/>
    <w:uiPriority w:val="0"/>
    <w:pPr>
      <w:spacing w:after="120" w:line="240" w:lineRule="auto"/>
      <w:ind w:firstLine="420" w:firstLineChars="100"/>
    </w:pPr>
    <w:rPr>
      <w:sz w:val="21"/>
    </w:rPr>
  </w:style>
  <w:style w:type="paragraph" w:styleId="42">
    <w:name w:val="Body Text First Indent 2"/>
    <w:basedOn w:val="20"/>
    <w:next w:val="22"/>
    <w:qFormat/>
    <w:uiPriority w:val="0"/>
    <w:pPr>
      <w:widowControl/>
      <w:spacing w:after="0" w:line="560" w:lineRule="exact"/>
      <w:ind w:firstLine="200" w:firstLineChars="200"/>
    </w:pPr>
    <w:rPr>
      <w:rFonts w:ascii="Times New Roman" w:hAnsi="Times New Roman" w:eastAsia="仿宋_GB2312" w:cs="Times New Roman"/>
      <w:sz w:val="28"/>
      <w:szCs w:val="28"/>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basedOn w:val="45"/>
    <w:qFormat/>
    <w:uiPriority w:val="0"/>
    <w:rPr>
      <w:i/>
    </w:rPr>
  </w:style>
  <w:style w:type="character" w:styleId="50">
    <w:name w:val="HTML Definition"/>
    <w:basedOn w:val="45"/>
    <w:semiHidden/>
    <w:unhideWhenUsed/>
    <w:qFormat/>
    <w:uiPriority w:val="0"/>
  </w:style>
  <w:style w:type="character" w:styleId="51">
    <w:name w:val="HTML Typewriter"/>
    <w:basedOn w:val="45"/>
    <w:semiHidden/>
    <w:unhideWhenUsed/>
    <w:qFormat/>
    <w:uiPriority w:val="0"/>
    <w:rPr>
      <w:rFonts w:hint="default" w:ascii="monospace" w:hAnsi="monospace" w:eastAsia="monospace" w:cs="monospace"/>
      <w:sz w:val="20"/>
    </w:rPr>
  </w:style>
  <w:style w:type="character" w:styleId="52">
    <w:name w:val="HTML Acronym"/>
    <w:basedOn w:val="45"/>
    <w:semiHidden/>
    <w:unhideWhenUsed/>
    <w:qFormat/>
    <w:uiPriority w:val="0"/>
  </w:style>
  <w:style w:type="character" w:styleId="53">
    <w:name w:val="HTML Variable"/>
    <w:basedOn w:val="45"/>
    <w:semiHidden/>
    <w:unhideWhenUsed/>
    <w:qFormat/>
    <w:uiPriority w:val="0"/>
  </w:style>
  <w:style w:type="character" w:styleId="54">
    <w:name w:val="Hyperlink"/>
    <w:qFormat/>
    <w:uiPriority w:val="0"/>
    <w:rPr>
      <w:color w:val="0000FF"/>
      <w:u w:val="single"/>
    </w:rPr>
  </w:style>
  <w:style w:type="character" w:styleId="55">
    <w:name w:val="HTML Code"/>
    <w:basedOn w:val="45"/>
    <w:semiHidden/>
    <w:unhideWhenUsed/>
    <w:qFormat/>
    <w:uiPriority w:val="0"/>
    <w:rPr>
      <w:rFonts w:hint="default" w:ascii="monospace" w:hAnsi="monospace" w:eastAsia="monospace" w:cs="monospace"/>
      <w:sz w:val="20"/>
    </w:rPr>
  </w:style>
  <w:style w:type="character" w:styleId="56">
    <w:name w:val="annotation reference"/>
    <w:basedOn w:val="45"/>
    <w:qFormat/>
    <w:uiPriority w:val="99"/>
    <w:rPr>
      <w:sz w:val="21"/>
      <w:szCs w:val="21"/>
    </w:rPr>
  </w:style>
  <w:style w:type="character" w:styleId="57">
    <w:name w:val="HTML Cite"/>
    <w:basedOn w:val="45"/>
    <w:semiHidden/>
    <w:unhideWhenUsed/>
    <w:qFormat/>
    <w:uiPriority w:val="0"/>
  </w:style>
  <w:style w:type="character" w:styleId="58">
    <w:name w:val="HTML Keyboard"/>
    <w:basedOn w:val="45"/>
    <w:semiHidden/>
    <w:unhideWhenUsed/>
    <w:qFormat/>
    <w:uiPriority w:val="0"/>
    <w:rPr>
      <w:rFonts w:hint="default" w:ascii="monospace" w:hAnsi="monospace" w:eastAsia="monospace" w:cs="monospace"/>
      <w:sz w:val="20"/>
    </w:rPr>
  </w:style>
  <w:style w:type="character" w:styleId="59">
    <w:name w:val="HTML Sample"/>
    <w:basedOn w:val="45"/>
    <w:semiHidden/>
    <w:unhideWhenUsed/>
    <w:qFormat/>
    <w:uiPriority w:val="0"/>
    <w:rPr>
      <w:rFonts w:ascii="monospace" w:hAnsi="monospace" w:eastAsia="monospace" w:cs="monospace"/>
    </w:rPr>
  </w:style>
  <w:style w:type="character" w:customStyle="1" w:styleId="60">
    <w:name w:val="标题 4 字符"/>
    <w:link w:val="7"/>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字符"/>
    <w:link w:val="6"/>
    <w:qFormat/>
    <w:uiPriority w:val="9"/>
    <w:rPr>
      <w:rFonts w:ascii="宋体" w:hAnsi="宋体" w:eastAsia="宋体"/>
      <w:b/>
      <w:bCs/>
      <w:kern w:val="2"/>
      <w:sz w:val="28"/>
      <w:szCs w:val="32"/>
      <w:lang w:val="en-US" w:eastAsia="zh-CN" w:bidi="ar-SA"/>
    </w:rPr>
  </w:style>
  <w:style w:type="character" w:customStyle="1" w:styleId="63">
    <w:name w:val="标题 1 字符"/>
    <w:link w:val="4"/>
    <w:qFormat/>
    <w:uiPriority w:val="0"/>
    <w:rPr>
      <w:rFonts w:ascii="宋体" w:hAnsi="宋体" w:eastAsia="黑体"/>
      <w:b/>
      <w:bCs/>
      <w:kern w:val="44"/>
      <w:sz w:val="28"/>
      <w:szCs w:val="44"/>
      <w:lang w:val="en-US" w:eastAsia="zh-CN" w:bidi="ar-SA"/>
    </w:rPr>
  </w:style>
  <w:style w:type="character" w:customStyle="1" w:styleId="64">
    <w:name w:val="正文缩进 字符"/>
    <w:link w:val="9"/>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字符"/>
    <w:link w:val="5"/>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USE 1"/>
    <w:basedOn w:val="1"/>
    <w:qFormat/>
    <w:uiPriority w:val="0"/>
    <w:pPr>
      <w:spacing w:line="200" w:lineRule="atLeast"/>
      <w:jc w:val="left"/>
    </w:pPr>
    <w:rPr>
      <w:rFonts w:ascii="宋体" w:hAnsi="宋体"/>
      <w:b/>
      <w:sz w:val="24"/>
      <w:szCs w:val="28"/>
    </w:rPr>
  </w:style>
  <w:style w:type="paragraph" w:customStyle="1" w:styleId="8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3">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4">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5">
    <w:name w:val="H4 Char2"/>
    <w:qFormat/>
    <w:uiPriority w:val="0"/>
    <w:rPr>
      <w:rFonts w:ascii="Arial" w:hAnsi="Arial" w:eastAsia="黑体"/>
      <w:b/>
      <w:bCs/>
      <w:kern w:val="2"/>
      <w:sz w:val="28"/>
      <w:szCs w:val="28"/>
      <w:lang w:val="en-US" w:eastAsia="zh-CN" w:bidi="ar-SA"/>
    </w:rPr>
  </w:style>
  <w:style w:type="character" w:customStyle="1" w:styleId="86">
    <w:name w:val="正文文本缩进 字符"/>
    <w:link w:val="20"/>
    <w:qFormat/>
    <w:uiPriority w:val="0"/>
    <w:rPr>
      <w:rFonts w:eastAsia="宋体"/>
      <w:kern w:val="2"/>
      <w:sz w:val="21"/>
      <w:szCs w:val="24"/>
      <w:lang w:val="en-US" w:eastAsia="zh-CN" w:bidi="ar-SA"/>
    </w:rPr>
  </w:style>
  <w:style w:type="character" w:customStyle="1" w:styleId="87">
    <w:name w:val="标题 5 字符"/>
    <w:link w:val="8"/>
    <w:qFormat/>
    <w:uiPriority w:val="0"/>
    <w:rPr>
      <w:rFonts w:eastAsia="宋体"/>
      <w:b/>
      <w:kern w:val="2"/>
      <w:sz w:val="28"/>
      <w:lang w:val="en-US" w:eastAsia="zh-CN" w:bidi="ar-SA"/>
    </w:rPr>
  </w:style>
  <w:style w:type="character" w:customStyle="1" w:styleId="88">
    <w:name w:val="第*章 Char"/>
    <w:qFormat/>
    <w:uiPriority w:val="0"/>
    <w:rPr>
      <w:rFonts w:ascii="Arial" w:hAnsi="Arial" w:eastAsia="黑体"/>
      <w:b/>
      <w:bCs/>
      <w:kern w:val="2"/>
      <w:sz w:val="32"/>
      <w:szCs w:val="32"/>
    </w:rPr>
  </w:style>
  <w:style w:type="character" w:customStyle="1" w:styleId="89">
    <w:name w:val="章标题1 Char"/>
    <w:qFormat/>
    <w:uiPriority w:val="0"/>
    <w:rPr>
      <w:rFonts w:eastAsia="宋体"/>
      <w:b/>
      <w:bCs/>
      <w:kern w:val="2"/>
      <w:sz w:val="32"/>
      <w:szCs w:val="32"/>
      <w:lang w:val="en-US" w:eastAsia="zh-CN" w:bidi="ar-SA"/>
    </w:rPr>
  </w:style>
  <w:style w:type="character" w:customStyle="1" w:styleId="90">
    <w:name w:val="标题 6 字符"/>
    <w:link w:val="10"/>
    <w:qFormat/>
    <w:uiPriority w:val="0"/>
    <w:rPr>
      <w:rFonts w:ascii="Arial" w:hAnsi="Arial" w:eastAsia="黑体"/>
      <w:b/>
      <w:kern w:val="2"/>
      <w:sz w:val="24"/>
      <w:lang w:val="en-US" w:eastAsia="zh-CN" w:bidi="ar-SA"/>
    </w:rPr>
  </w:style>
  <w:style w:type="character" w:customStyle="1" w:styleId="91">
    <w:name w:val="标题 7 字符"/>
    <w:link w:val="11"/>
    <w:qFormat/>
    <w:uiPriority w:val="0"/>
    <w:rPr>
      <w:rFonts w:eastAsia="宋体"/>
      <w:b/>
      <w:kern w:val="2"/>
      <w:sz w:val="24"/>
      <w:lang w:val="en-US" w:eastAsia="zh-CN" w:bidi="ar-SA"/>
    </w:rPr>
  </w:style>
  <w:style w:type="character" w:customStyle="1" w:styleId="92">
    <w:name w:val="标题 8 字符"/>
    <w:link w:val="12"/>
    <w:qFormat/>
    <w:uiPriority w:val="0"/>
    <w:rPr>
      <w:rFonts w:ascii="Arial" w:hAnsi="Arial" w:eastAsia="黑体"/>
      <w:kern w:val="2"/>
      <w:sz w:val="24"/>
      <w:lang w:val="en-US" w:eastAsia="zh-CN" w:bidi="ar-SA"/>
    </w:rPr>
  </w:style>
  <w:style w:type="character" w:customStyle="1" w:styleId="93">
    <w:name w:val="标题 9 字符"/>
    <w:link w:val="13"/>
    <w:qFormat/>
    <w:uiPriority w:val="0"/>
    <w:rPr>
      <w:rFonts w:ascii="Arial" w:hAnsi="Arial" w:eastAsia="黑体"/>
      <w:kern w:val="2"/>
      <w:sz w:val="21"/>
      <w:lang w:val="en-US" w:eastAsia="zh-CN" w:bidi="ar-SA"/>
    </w:rPr>
  </w:style>
  <w:style w:type="character" w:customStyle="1" w:styleId="94">
    <w:name w:val="标题 字符"/>
    <w:link w:val="39"/>
    <w:qFormat/>
    <w:uiPriority w:val="0"/>
    <w:rPr>
      <w:rFonts w:ascii="Arial" w:hAnsi="Arial" w:eastAsia="隶书" w:cs="Arial"/>
      <w:b/>
      <w:bCs/>
      <w:kern w:val="2"/>
      <w:sz w:val="32"/>
      <w:szCs w:val="32"/>
      <w:lang w:val="en-US" w:eastAsia="zh-CN" w:bidi="ar-SA"/>
    </w:rPr>
  </w:style>
  <w:style w:type="character" w:customStyle="1" w:styleId="95">
    <w:name w:val="日期 字符"/>
    <w:link w:val="25"/>
    <w:qFormat/>
    <w:uiPriority w:val="0"/>
    <w:rPr>
      <w:rFonts w:ascii="宋体" w:hAnsi="Courier New" w:eastAsia="宋体"/>
      <w:kern w:val="2"/>
      <w:sz w:val="32"/>
      <w:lang w:val="en-US" w:eastAsia="zh-CN" w:bidi="ar-SA"/>
    </w:rPr>
  </w:style>
  <w:style w:type="character" w:customStyle="1" w:styleId="96">
    <w:name w:val="HTML 预设格式 字符"/>
    <w:link w:val="36"/>
    <w:qFormat/>
    <w:uiPriority w:val="0"/>
    <w:rPr>
      <w:rFonts w:ascii="Arial Unicode MS" w:hAnsi="Arial Unicode MS" w:eastAsia="Arial Unicode MS"/>
      <w:color w:val="000000"/>
      <w:lang w:val="en-US" w:eastAsia="zh-CN" w:bidi="ar-SA"/>
    </w:rPr>
  </w:style>
  <w:style w:type="character" w:customStyle="1" w:styleId="97">
    <w:name w:val="纯文本 字符"/>
    <w:link w:val="23"/>
    <w:qFormat/>
    <w:uiPriority w:val="0"/>
    <w:rPr>
      <w:rFonts w:ascii="宋体" w:hAnsi="Courier New" w:eastAsia="宋体"/>
      <w:kern w:val="2"/>
      <w:sz w:val="21"/>
      <w:lang w:val="en-US" w:eastAsia="zh-CN" w:bidi="ar-SA"/>
    </w:rPr>
  </w:style>
  <w:style w:type="character" w:customStyle="1" w:styleId="98">
    <w:name w:val="正文文字首行缩进 Char"/>
    <w:qFormat/>
    <w:uiPriority w:val="0"/>
    <w:rPr>
      <w:kern w:val="2"/>
      <w:sz w:val="21"/>
      <w:szCs w:val="24"/>
    </w:rPr>
  </w:style>
  <w:style w:type="character" w:customStyle="1" w:styleId="99">
    <w:name w:val="正文文本 字符"/>
    <w:link w:val="2"/>
    <w:qFormat/>
    <w:uiPriority w:val="0"/>
    <w:rPr>
      <w:rFonts w:eastAsia="宋体"/>
      <w:b/>
      <w:bCs/>
      <w:kern w:val="2"/>
      <w:sz w:val="24"/>
      <w:szCs w:val="24"/>
      <w:lang w:val="en-US" w:eastAsia="zh-CN" w:bidi="ar-SA"/>
    </w:rPr>
  </w:style>
  <w:style w:type="character" w:customStyle="1" w:styleId="100">
    <w:name w:val="正文文本缩进 2 字符"/>
    <w:link w:val="26"/>
    <w:qFormat/>
    <w:uiPriority w:val="0"/>
    <w:rPr>
      <w:rFonts w:ascii="宋体" w:hAnsi="宋体" w:eastAsia="宋体"/>
      <w:kern w:val="2"/>
      <w:sz w:val="21"/>
      <w:szCs w:val="24"/>
      <w:lang w:val="en-US" w:eastAsia="zh-CN" w:bidi="ar-SA"/>
    </w:rPr>
  </w:style>
  <w:style w:type="character" w:customStyle="1" w:styleId="101">
    <w:name w:val="页眉 字符"/>
    <w:link w:val="29"/>
    <w:qFormat/>
    <w:uiPriority w:val="99"/>
    <w:rPr>
      <w:rFonts w:eastAsia="宋体"/>
      <w:kern w:val="2"/>
      <w:sz w:val="18"/>
      <w:szCs w:val="18"/>
      <w:lang w:val="en-US" w:eastAsia="zh-CN" w:bidi="ar-SA"/>
    </w:rPr>
  </w:style>
  <w:style w:type="character" w:customStyle="1" w:styleId="102">
    <w:name w:val="正文文本缩进 3 字符"/>
    <w:link w:val="33"/>
    <w:qFormat/>
    <w:uiPriority w:val="0"/>
    <w:rPr>
      <w:rFonts w:ascii="宋体" w:eastAsia="宋体"/>
      <w:b/>
      <w:bCs/>
      <w:kern w:val="2"/>
      <w:sz w:val="24"/>
      <w:szCs w:val="24"/>
      <w:lang w:val="en-US" w:eastAsia="zh-CN" w:bidi="ar-SA"/>
    </w:rPr>
  </w:style>
  <w:style w:type="character" w:customStyle="1" w:styleId="103">
    <w:name w:val="正文文本 2 字符"/>
    <w:link w:val="3"/>
    <w:qFormat/>
    <w:uiPriority w:val="0"/>
    <w:rPr>
      <w:rFonts w:eastAsia="宋体"/>
      <w:kern w:val="2"/>
      <w:sz w:val="24"/>
      <w:szCs w:val="24"/>
      <w:lang w:val="en-US" w:eastAsia="zh-CN" w:bidi="ar-SA"/>
    </w:rPr>
  </w:style>
  <w:style w:type="character" w:customStyle="1" w:styleId="104">
    <w:name w:val="页脚 字符"/>
    <w:link w:val="28"/>
    <w:qFormat/>
    <w:uiPriority w:val="0"/>
    <w:rPr>
      <w:rFonts w:eastAsia="宋体"/>
      <w:kern w:val="2"/>
      <w:sz w:val="18"/>
      <w:szCs w:val="18"/>
      <w:lang w:val="en-US" w:eastAsia="zh-CN" w:bidi="ar-SA"/>
    </w:rPr>
  </w:style>
  <w:style w:type="character" w:customStyle="1" w:styleId="105">
    <w:name w:val="正文文本 3 字符"/>
    <w:link w:val="19"/>
    <w:qFormat/>
    <w:uiPriority w:val="0"/>
    <w:rPr>
      <w:rFonts w:eastAsia="宋体"/>
      <w:kern w:val="2"/>
      <w:sz w:val="16"/>
      <w:szCs w:val="16"/>
      <w:lang w:val="en-US" w:eastAsia="zh-CN" w:bidi="ar-SA"/>
    </w:rPr>
  </w:style>
  <w:style w:type="character" w:customStyle="1" w:styleId="106">
    <w:name w:val="批注框文本 字符"/>
    <w:link w:val="27"/>
    <w:semiHidden/>
    <w:qFormat/>
    <w:uiPriority w:val="99"/>
    <w:rPr>
      <w:rFonts w:eastAsia="宋体"/>
      <w:kern w:val="2"/>
      <w:sz w:val="18"/>
      <w:szCs w:val="18"/>
      <w:lang w:val="en-US" w:eastAsia="zh-CN" w:bidi="ar-SA"/>
    </w:rPr>
  </w:style>
  <w:style w:type="paragraph" w:customStyle="1" w:styleId="107">
    <w:name w:val="样式1"/>
    <w:basedOn w:val="39"/>
    <w:qFormat/>
    <w:uiPriority w:val="0"/>
    <w:pPr>
      <w:spacing w:before="120" w:after="120"/>
    </w:pPr>
    <w:rPr>
      <w:rFonts w:eastAsia="黑体"/>
      <w:b w:val="0"/>
      <w:sz w:val="30"/>
      <w:szCs w:val="21"/>
    </w:rPr>
  </w:style>
  <w:style w:type="paragraph" w:customStyle="1" w:styleId="108">
    <w:name w:val="样式2"/>
    <w:basedOn w:val="39"/>
    <w:next w:val="107"/>
    <w:qFormat/>
    <w:uiPriority w:val="0"/>
    <w:pPr>
      <w:spacing w:before="120" w:after="120"/>
    </w:pPr>
    <w:rPr>
      <w:rFonts w:eastAsia="黑体"/>
      <w:b w:val="0"/>
      <w:sz w:val="30"/>
      <w:szCs w:val="30"/>
    </w:rPr>
  </w:style>
  <w:style w:type="character" w:customStyle="1" w:styleId="109">
    <w:name w:val="标题 3 Char Char"/>
    <w:qFormat/>
    <w:uiPriority w:val="0"/>
    <w:rPr>
      <w:rFonts w:eastAsia="宋体"/>
      <w:b/>
      <w:bCs/>
      <w:kern w:val="2"/>
      <w:sz w:val="32"/>
      <w:szCs w:val="32"/>
      <w:lang w:val="en-US" w:eastAsia="zh-CN" w:bidi="ar-SA"/>
    </w:rPr>
  </w:style>
  <w:style w:type="paragraph" w:customStyle="1" w:styleId="11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2">
    <w:name w:val="--规划正文"/>
    <w:basedOn w:val="1"/>
    <w:qFormat/>
    <w:uiPriority w:val="0"/>
    <w:pPr>
      <w:spacing w:line="360" w:lineRule="auto"/>
      <w:ind w:firstLine="200" w:firstLineChars="200"/>
    </w:pPr>
    <w:rPr>
      <w:szCs w:val="20"/>
    </w:rPr>
  </w:style>
  <w:style w:type="paragraph" w:customStyle="1" w:styleId="113">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5">
    <w:name w:val="样式4"/>
    <w:basedOn w:val="1"/>
    <w:qFormat/>
    <w:uiPriority w:val="0"/>
    <w:pPr>
      <w:tabs>
        <w:tab w:val="left" w:pos="842"/>
      </w:tabs>
      <w:spacing w:line="360" w:lineRule="auto"/>
      <w:ind w:left="842" w:hanging="420"/>
    </w:pPr>
    <w:rPr>
      <w:sz w:val="24"/>
    </w:rPr>
  </w:style>
  <w:style w:type="paragraph" w:customStyle="1" w:styleId="116">
    <w:name w:val="文字"/>
    <w:basedOn w:val="1"/>
    <w:qFormat/>
    <w:uiPriority w:val="0"/>
    <w:pPr>
      <w:tabs>
        <w:tab w:val="left" w:pos="8520"/>
      </w:tabs>
      <w:spacing w:line="312" w:lineRule="auto"/>
      <w:ind w:right="-210" w:firstLine="556"/>
    </w:pPr>
    <w:rPr>
      <w:rFonts w:ascii="宋体"/>
      <w:sz w:val="28"/>
      <w:szCs w:val="20"/>
    </w:rPr>
  </w:style>
  <w:style w:type="paragraph" w:customStyle="1" w:styleId="117">
    <w:name w:val="--规划-表格-居左"/>
    <w:basedOn w:val="112"/>
    <w:qFormat/>
    <w:uiPriority w:val="0"/>
    <w:pPr>
      <w:spacing w:line="240" w:lineRule="auto"/>
      <w:ind w:firstLine="0" w:firstLineChars="0"/>
    </w:pPr>
    <w:rPr>
      <w:sz w:val="20"/>
    </w:rPr>
  </w:style>
  <w:style w:type="paragraph" w:customStyle="1" w:styleId="118">
    <w:name w:val="--规划-表格-居中"/>
    <w:basedOn w:val="112"/>
    <w:qFormat/>
    <w:uiPriority w:val="0"/>
    <w:pPr>
      <w:spacing w:line="240" w:lineRule="auto"/>
      <w:ind w:firstLine="0" w:firstLineChars="0"/>
      <w:jc w:val="center"/>
    </w:pPr>
    <w:rPr>
      <w:sz w:val="20"/>
    </w:rPr>
  </w:style>
  <w:style w:type="paragraph" w:customStyle="1" w:styleId="119">
    <w:name w:val="--编号内缩进"/>
    <w:basedOn w:val="1"/>
    <w:qFormat/>
    <w:uiPriority w:val="0"/>
    <w:pPr>
      <w:spacing w:line="360" w:lineRule="auto"/>
      <w:ind w:left="420" w:firstLine="200" w:firstLineChars="200"/>
    </w:pPr>
    <w:rPr>
      <w:szCs w:val="21"/>
    </w:rPr>
  </w:style>
  <w:style w:type="paragraph" w:customStyle="1" w:styleId="120">
    <w:name w:val="--规划-题注"/>
    <w:basedOn w:val="1"/>
    <w:next w:val="112"/>
    <w:qFormat/>
    <w:uiPriority w:val="0"/>
    <w:pPr>
      <w:spacing w:line="360" w:lineRule="auto"/>
      <w:jc w:val="center"/>
    </w:pPr>
    <w:rPr>
      <w:rFonts w:eastAsia="黑体"/>
    </w:rPr>
  </w:style>
  <w:style w:type="paragraph" w:customStyle="1" w:styleId="121">
    <w:name w:val="--规划-图和表"/>
    <w:next w:val="112"/>
    <w:qFormat/>
    <w:uiPriority w:val="0"/>
    <w:pPr>
      <w:jc w:val="center"/>
    </w:pPr>
    <w:rPr>
      <w:rFonts w:ascii="Times New Roman" w:hAnsi="Times New Roman" w:eastAsia="宋体" w:cs="Times New Roman"/>
      <w:kern w:val="2"/>
      <w:sz w:val="21"/>
      <w:lang w:val="en-US" w:eastAsia="zh-CN" w:bidi="ar-SA"/>
    </w:rPr>
  </w:style>
  <w:style w:type="paragraph" w:customStyle="1" w:styleId="122">
    <w:name w:val="--规划-小标题"/>
    <w:basedOn w:val="1"/>
    <w:next w:val="112"/>
    <w:qFormat/>
    <w:uiPriority w:val="0"/>
    <w:pPr>
      <w:keepNext/>
      <w:keepLines/>
      <w:spacing w:line="360" w:lineRule="auto"/>
      <w:outlineLvl w:val="4"/>
    </w:pPr>
    <w:rPr>
      <w:rFonts w:eastAsia="黑体"/>
    </w:rPr>
  </w:style>
  <w:style w:type="paragraph" w:customStyle="1" w:styleId="123">
    <w:name w:val="--规划正文 Char"/>
    <w:basedOn w:val="1"/>
    <w:qFormat/>
    <w:uiPriority w:val="0"/>
    <w:pPr>
      <w:spacing w:line="360" w:lineRule="auto"/>
      <w:ind w:firstLine="200" w:firstLineChars="200"/>
    </w:pPr>
    <w:rPr>
      <w:sz w:val="24"/>
    </w:rPr>
  </w:style>
  <w:style w:type="paragraph" w:customStyle="1" w:styleId="124">
    <w:name w:val="缺省文本"/>
    <w:basedOn w:val="1"/>
    <w:qFormat/>
    <w:uiPriority w:val="0"/>
    <w:pPr>
      <w:autoSpaceDE w:val="0"/>
      <w:autoSpaceDN w:val="0"/>
      <w:adjustRightInd w:val="0"/>
      <w:jc w:val="left"/>
    </w:pPr>
    <w:rPr>
      <w:kern w:val="0"/>
    </w:rPr>
  </w:style>
  <w:style w:type="paragraph" w:customStyle="1" w:styleId="12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6">
    <w:name w:val="--规划正文 Char Char"/>
    <w:qFormat/>
    <w:uiPriority w:val="0"/>
    <w:rPr>
      <w:rFonts w:eastAsia="宋体"/>
      <w:kern w:val="2"/>
      <w:sz w:val="24"/>
      <w:szCs w:val="24"/>
      <w:lang w:val="en-US" w:eastAsia="zh-CN" w:bidi="ar-SA"/>
    </w:rPr>
  </w:style>
  <w:style w:type="paragraph" w:customStyle="1" w:styleId="127">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8">
    <w:name w:val="--规划正文 Char1"/>
    <w:qFormat/>
    <w:uiPriority w:val="0"/>
    <w:rPr>
      <w:rFonts w:eastAsia="宋体"/>
      <w:kern w:val="2"/>
      <w:sz w:val="21"/>
      <w:lang w:val="en-US" w:eastAsia="zh-CN" w:bidi="ar-SA"/>
    </w:rPr>
  </w:style>
  <w:style w:type="paragraph" w:customStyle="1" w:styleId="12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0">
    <w:name w:val="列表项目"/>
    <w:basedOn w:val="1"/>
    <w:qFormat/>
    <w:uiPriority w:val="0"/>
    <w:pPr>
      <w:tabs>
        <w:tab w:val="left" w:pos="420"/>
        <w:tab w:val="left" w:pos="1080"/>
      </w:tabs>
      <w:spacing w:line="288" w:lineRule="auto"/>
      <w:ind w:left="1080" w:hanging="360"/>
    </w:pPr>
    <w:rPr>
      <w:sz w:val="24"/>
      <w:szCs w:val="20"/>
    </w:rPr>
  </w:style>
  <w:style w:type="character" w:customStyle="1" w:styleId="131">
    <w:name w:val="content1"/>
    <w:qFormat/>
    <w:uiPriority w:val="0"/>
    <w:rPr>
      <w:rFonts w:hint="default" w:ascii="??" w:hAnsi="??"/>
      <w:sz w:val="16"/>
      <w:szCs w:val="16"/>
      <w:u w:val="none"/>
    </w:rPr>
  </w:style>
  <w:style w:type="character" w:customStyle="1" w:styleId="132">
    <w:name w:val="unnamed4"/>
    <w:basedOn w:val="45"/>
    <w:qFormat/>
    <w:uiPriority w:val="0"/>
  </w:style>
  <w:style w:type="character" w:customStyle="1" w:styleId="133">
    <w:name w:val="font2"/>
    <w:basedOn w:val="45"/>
    <w:qFormat/>
    <w:uiPriority w:val="0"/>
  </w:style>
  <w:style w:type="character" w:customStyle="1" w:styleId="134">
    <w:name w:val="font41"/>
    <w:qFormat/>
    <w:uiPriority w:val="0"/>
    <w:rPr>
      <w:color w:val="000000"/>
      <w:spacing w:val="260"/>
      <w:sz w:val="18"/>
      <w:szCs w:val="18"/>
      <w:u w:val="none"/>
    </w:rPr>
  </w:style>
  <w:style w:type="paragraph" w:customStyle="1" w:styleId="1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7">
    <w:name w:val="正文文本首行缩进 字符"/>
    <w:link w:val="41"/>
    <w:qFormat/>
    <w:uiPriority w:val="0"/>
    <w:rPr>
      <w:rFonts w:eastAsia="宋体"/>
      <w:b/>
      <w:bCs/>
      <w:kern w:val="2"/>
      <w:sz w:val="21"/>
      <w:szCs w:val="24"/>
      <w:lang w:val="en-US" w:eastAsia="zh-CN" w:bidi="ar-SA"/>
    </w:rPr>
  </w:style>
  <w:style w:type="paragraph" w:customStyle="1" w:styleId="13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1">
    <w:name w:val="mode"/>
    <w:basedOn w:val="45"/>
    <w:qFormat/>
    <w:uiPriority w:val="0"/>
  </w:style>
  <w:style w:type="paragraph" w:customStyle="1" w:styleId="142">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3">
    <w:name w:val="unnamed3"/>
    <w:basedOn w:val="45"/>
    <w:qFormat/>
    <w:uiPriority w:val="0"/>
  </w:style>
  <w:style w:type="paragraph" w:customStyle="1" w:styleId="144">
    <w:name w:val="8"/>
    <w:basedOn w:val="1"/>
    <w:next w:val="20"/>
    <w:qFormat/>
    <w:uiPriority w:val="0"/>
    <w:pPr>
      <w:spacing w:after="120"/>
      <w:ind w:left="420" w:leftChars="200"/>
    </w:pPr>
  </w:style>
  <w:style w:type="paragraph" w:customStyle="1" w:styleId="14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7">
    <w:name w:val="5"/>
    <w:basedOn w:val="1"/>
    <w:qFormat/>
    <w:uiPriority w:val="0"/>
    <w:pPr>
      <w:autoSpaceDE w:val="0"/>
      <w:autoSpaceDN w:val="0"/>
      <w:adjustRightInd w:val="0"/>
      <w:jc w:val="left"/>
    </w:pPr>
    <w:rPr>
      <w:rFonts w:ascii="宋体"/>
      <w:b/>
      <w:bCs/>
      <w:kern w:val="0"/>
      <w:sz w:val="18"/>
      <w:szCs w:val="18"/>
    </w:rPr>
  </w:style>
  <w:style w:type="paragraph" w:customStyle="1" w:styleId="148">
    <w:name w:val="6"/>
    <w:basedOn w:val="147"/>
    <w:qFormat/>
    <w:uiPriority w:val="0"/>
    <w:pPr>
      <w:spacing w:line="270" w:lineRule="atLeast"/>
      <w:jc w:val="both"/>
    </w:pPr>
    <w:rPr>
      <w:b w:val="0"/>
      <w:bCs w:val="0"/>
    </w:rPr>
  </w:style>
  <w:style w:type="paragraph" w:customStyle="1" w:styleId="14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0">
    <w:name w:val="姜文清定义的正文"/>
    <w:basedOn w:val="1"/>
    <w:qFormat/>
    <w:uiPriority w:val="0"/>
    <w:pPr>
      <w:spacing w:line="240" w:lineRule="atLeast"/>
      <w:ind w:firstLine="567"/>
    </w:pPr>
    <w:rPr>
      <w:szCs w:val="20"/>
    </w:rPr>
  </w:style>
  <w:style w:type="paragraph" w:customStyle="1" w:styleId="15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2">
    <w:name w:val="CM2"/>
    <w:basedOn w:val="151"/>
    <w:next w:val="151"/>
    <w:qFormat/>
    <w:uiPriority w:val="0"/>
    <w:pPr>
      <w:spacing w:line="200" w:lineRule="atLeast"/>
    </w:pPr>
    <w:rPr>
      <w:rFonts w:ascii="Arial" w:hAnsi="Arial" w:eastAsia="宋体" w:cs="Times New Roman"/>
      <w:color w:val="auto"/>
    </w:rPr>
  </w:style>
  <w:style w:type="paragraph" w:customStyle="1" w:styleId="153">
    <w:name w:val="Normal Paragraph"/>
    <w:basedOn w:val="1"/>
    <w:qFormat/>
    <w:uiPriority w:val="0"/>
    <w:pPr>
      <w:widowControl/>
      <w:spacing w:before="120" w:line="360" w:lineRule="auto"/>
      <w:ind w:firstLine="425"/>
    </w:pPr>
    <w:rPr>
      <w:kern w:val="0"/>
      <w:sz w:val="24"/>
    </w:rPr>
  </w:style>
  <w:style w:type="character" w:customStyle="1" w:styleId="154">
    <w:name w:val="blue"/>
    <w:basedOn w:val="45"/>
    <w:qFormat/>
    <w:uiPriority w:val="0"/>
  </w:style>
  <w:style w:type="paragraph" w:customStyle="1" w:styleId="15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6">
    <w:name w:val="font"/>
    <w:basedOn w:val="45"/>
    <w:qFormat/>
    <w:uiPriority w:val="0"/>
  </w:style>
  <w:style w:type="character" w:customStyle="1" w:styleId="157">
    <w:name w:val="font11"/>
    <w:qFormat/>
    <w:uiPriority w:val="0"/>
    <w:rPr>
      <w:rFonts w:hint="default" w:ascii="ˎ̥" w:hAnsi="ˎ̥"/>
    </w:rPr>
  </w:style>
  <w:style w:type="paragraph" w:customStyle="1" w:styleId="15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9">
    <w:name w:val="proddescription"/>
    <w:basedOn w:val="45"/>
    <w:qFormat/>
    <w:uiPriority w:val="0"/>
  </w:style>
  <w:style w:type="character" w:customStyle="1" w:styleId="160">
    <w:name w:val="prodheadlines"/>
    <w:basedOn w:val="45"/>
    <w:qFormat/>
    <w:uiPriority w:val="0"/>
  </w:style>
  <w:style w:type="character" w:customStyle="1" w:styleId="161">
    <w:name w:val="text"/>
    <w:basedOn w:val="45"/>
    <w:qFormat/>
    <w:uiPriority w:val="0"/>
  </w:style>
  <w:style w:type="paragraph" w:customStyle="1" w:styleId="16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段落正文"/>
    <w:basedOn w:val="23"/>
    <w:qFormat/>
    <w:uiPriority w:val="0"/>
    <w:pPr>
      <w:ind w:firstLine="560" w:firstLineChars="200"/>
    </w:pPr>
    <w:rPr>
      <w:sz w:val="28"/>
    </w:rPr>
  </w:style>
  <w:style w:type="character" w:customStyle="1" w:styleId="168">
    <w:name w:val="gray6"/>
    <w:basedOn w:val="45"/>
    <w:qFormat/>
    <w:uiPriority w:val="0"/>
  </w:style>
  <w:style w:type="character" w:customStyle="1" w:styleId="169">
    <w:name w:val="style9"/>
    <w:basedOn w:val="45"/>
    <w:qFormat/>
    <w:uiPriority w:val="0"/>
  </w:style>
  <w:style w:type="paragraph" w:customStyle="1" w:styleId="17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1">
    <w:name w:val="grame"/>
    <w:basedOn w:val="45"/>
    <w:qFormat/>
    <w:uiPriority w:val="0"/>
  </w:style>
  <w:style w:type="paragraph" w:customStyle="1" w:styleId="17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Char1"/>
    <w:basedOn w:val="1"/>
    <w:qFormat/>
    <w:uiPriority w:val="0"/>
    <w:pPr>
      <w:jc w:val="left"/>
    </w:pPr>
    <w:rPr>
      <w:rFonts w:ascii="Tahoma" w:hAnsi="Tahoma"/>
      <w:sz w:val="24"/>
      <w:szCs w:val="20"/>
    </w:rPr>
  </w:style>
  <w:style w:type="paragraph" w:customStyle="1" w:styleId="17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1">
    <w:name w:val="表格字"/>
    <w:basedOn w:val="1"/>
    <w:qFormat/>
    <w:uiPriority w:val="0"/>
    <w:pPr>
      <w:adjustRightInd w:val="0"/>
      <w:jc w:val="center"/>
    </w:pPr>
    <w:rPr>
      <w:rFonts w:ascii="宋体"/>
      <w:sz w:val="24"/>
      <w:szCs w:val="20"/>
    </w:rPr>
  </w:style>
  <w:style w:type="character" w:customStyle="1" w:styleId="182">
    <w:name w:val="样式 小三 加粗"/>
    <w:qFormat/>
    <w:uiPriority w:val="0"/>
    <w:rPr>
      <w:rFonts w:eastAsia="宋体"/>
      <w:b/>
      <w:bCs/>
      <w:sz w:val="32"/>
    </w:rPr>
  </w:style>
  <w:style w:type="paragraph" w:customStyle="1" w:styleId="1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5">
    <w:name w:val="Char Char Char"/>
    <w:basedOn w:val="1"/>
    <w:qFormat/>
    <w:uiPriority w:val="0"/>
    <w:rPr>
      <w:rFonts w:ascii="Tahoma" w:hAnsi="Tahoma"/>
      <w:sz w:val="24"/>
      <w:szCs w:val="20"/>
    </w:rPr>
  </w:style>
  <w:style w:type="paragraph" w:customStyle="1" w:styleId="18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7">
    <w:name w:val="info4"/>
    <w:basedOn w:val="45"/>
    <w:qFormat/>
    <w:uiPriority w:val="0"/>
  </w:style>
  <w:style w:type="paragraph" w:customStyle="1" w:styleId="188">
    <w:name w:val="缩进正文"/>
    <w:basedOn w:val="1"/>
    <w:link w:val="189"/>
    <w:qFormat/>
    <w:uiPriority w:val="0"/>
    <w:pPr>
      <w:ind w:firstLine="560" w:firstLineChars="200"/>
    </w:pPr>
    <w:rPr>
      <w:rFonts w:eastAsia="仿宋_GB2312" w:cs="宋体"/>
      <w:sz w:val="28"/>
      <w:szCs w:val="20"/>
    </w:rPr>
  </w:style>
  <w:style w:type="character" w:customStyle="1" w:styleId="189">
    <w:name w:val="缩进正文 Char"/>
    <w:link w:val="188"/>
    <w:qFormat/>
    <w:uiPriority w:val="0"/>
    <w:rPr>
      <w:rFonts w:eastAsia="仿宋_GB2312" w:cs="宋体"/>
      <w:kern w:val="2"/>
      <w:sz w:val="28"/>
      <w:lang w:val="en-US" w:eastAsia="zh-CN" w:bidi="ar-SA"/>
    </w:rPr>
  </w:style>
  <w:style w:type="paragraph" w:customStyle="1" w:styleId="190">
    <w:name w:val="列出段落1"/>
    <w:basedOn w:val="1"/>
    <w:qFormat/>
    <w:uiPriority w:val="0"/>
    <w:pPr>
      <w:ind w:firstLine="420" w:firstLineChars="200"/>
    </w:pPr>
    <w:rPr>
      <w:rFonts w:ascii="Calibri" w:hAnsi="Calibri" w:cs="Calibri"/>
      <w:szCs w:val="21"/>
    </w:rPr>
  </w:style>
  <w:style w:type="character" w:customStyle="1" w:styleId="191">
    <w:name w:val="批注文字 字符"/>
    <w:basedOn w:val="45"/>
    <w:link w:val="18"/>
    <w:qFormat/>
    <w:uiPriority w:val="0"/>
    <w:rPr>
      <w:rFonts w:ascii="宋体"/>
      <w:sz w:val="34"/>
    </w:rPr>
  </w:style>
  <w:style w:type="character" w:customStyle="1" w:styleId="192">
    <w:name w:val="批注主题 字符"/>
    <w:basedOn w:val="191"/>
    <w:link w:val="40"/>
    <w:qFormat/>
    <w:uiPriority w:val="99"/>
    <w:rPr>
      <w:rFonts w:ascii="宋体"/>
      <w:sz w:val="34"/>
    </w:rPr>
  </w:style>
  <w:style w:type="paragraph" w:customStyle="1" w:styleId="193">
    <w:name w:val="评价"/>
    <w:basedOn w:val="1"/>
    <w:qFormat/>
    <w:uiPriority w:val="0"/>
    <w:pPr>
      <w:spacing w:afterLines="20"/>
      <w:ind w:firstLine="1446" w:firstLineChars="200"/>
    </w:pPr>
    <w:rPr>
      <w:rFonts w:ascii="Calibri" w:hAnsi="Calibri"/>
      <w:sz w:val="24"/>
    </w:rPr>
  </w:style>
  <w:style w:type="paragraph" w:customStyle="1" w:styleId="19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5">
    <w:name w:val="alt-edited1"/>
    <w:qFormat/>
    <w:uiPriority w:val="0"/>
    <w:rPr>
      <w:color w:val="4D90F0"/>
    </w:rPr>
  </w:style>
  <w:style w:type="character" w:customStyle="1" w:styleId="196">
    <w:name w:val="body text Char1"/>
    <w:qFormat/>
    <w:uiPriority w:val="0"/>
    <w:rPr>
      <w:rFonts w:eastAsia="宋体"/>
      <w:kern w:val="2"/>
      <w:sz w:val="21"/>
      <w:lang w:val="en-US" w:eastAsia="zh-CN" w:bidi="ar-SA"/>
    </w:rPr>
  </w:style>
  <w:style w:type="character" w:customStyle="1" w:styleId="197">
    <w:name w:val="普通(网站) 字符"/>
    <w:link w:val="37"/>
    <w:qFormat/>
    <w:uiPriority w:val="0"/>
    <w:rPr>
      <w:kern w:val="2"/>
      <w:sz w:val="24"/>
      <w:szCs w:val="24"/>
    </w:rPr>
  </w:style>
  <w:style w:type="character" w:customStyle="1" w:styleId="198">
    <w:name w:val="批注文字 Char1"/>
    <w:qFormat/>
    <w:uiPriority w:val="99"/>
    <w:rPr>
      <w:rFonts w:ascii="宋体"/>
      <w:sz w:val="34"/>
    </w:rPr>
  </w:style>
  <w:style w:type="character" w:customStyle="1" w:styleId="199">
    <w:name w:val="正文缩进 Char1"/>
    <w:qFormat/>
    <w:uiPriority w:val="0"/>
    <w:rPr>
      <w:rFonts w:eastAsia="宋体"/>
      <w:kern w:val="2"/>
      <w:sz w:val="21"/>
      <w:lang w:val="en-US" w:eastAsia="zh-CN" w:bidi="ar-SA"/>
    </w:rPr>
  </w:style>
  <w:style w:type="character" w:customStyle="1" w:styleId="200">
    <w:name w:val="layui-this"/>
    <w:basedOn w:val="45"/>
    <w:qFormat/>
    <w:uiPriority w:val="0"/>
    <w:rPr>
      <w:bdr w:val="single" w:color="EEEEEE" w:sz="4" w:space="0"/>
      <w:shd w:val="clear" w:color="auto" w:fill="FFFFFF"/>
    </w:rPr>
  </w:style>
  <w:style w:type="character" w:customStyle="1" w:styleId="201">
    <w:name w:val="first-child"/>
    <w:basedOn w:val="45"/>
    <w:qFormat/>
    <w:uiPriority w:val="0"/>
  </w:style>
  <w:style w:type="paragraph" w:customStyle="1" w:styleId="202">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3">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5">
    <w:name w:val="Table Text"/>
    <w:basedOn w:val="1"/>
    <w:semiHidden/>
    <w:qFormat/>
    <w:uiPriority w:val="0"/>
    <w:rPr>
      <w:rFonts w:ascii="微软雅黑" w:hAnsi="微软雅黑" w:eastAsia="微软雅黑" w:cs="微软雅黑"/>
      <w:sz w:val="24"/>
      <w:lang w:eastAsia="en-US"/>
    </w:rPr>
  </w:style>
  <w:style w:type="table" w:customStyle="1" w:styleId="206">
    <w:name w:val="Table Normal"/>
    <w:semiHidden/>
    <w:unhideWhenUsed/>
    <w:qFormat/>
    <w:uiPriority w:val="0"/>
    <w:tblPr>
      <w:tblCellMar>
        <w:top w:w="0" w:type="dxa"/>
        <w:left w:w="0" w:type="dxa"/>
        <w:bottom w:w="0" w:type="dxa"/>
        <w:right w:w="0" w:type="dxa"/>
      </w:tblCellMar>
    </w:tblPr>
  </w:style>
  <w:style w:type="paragraph" w:customStyle="1" w:styleId="207">
    <w:name w:val="Table Paragraph"/>
    <w:basedOn w:val="1"/>
    <w:qFormat/>
    <w:uiPriority w:val="1"/>
    <w:pPr>
      <w:autoSpaceDE w:val="0"/>
      <w:autoSpaceDN w:val="0"/>
      <w:spacing w:afterLines="0" w:line="240" w:lineRule="auto"/>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1166</Words>
  <Characters>1218</Characters>
  <Lines>69</Lines>
  <Paragraphs>99</Paragraphs>
  <TotalTime>8</TotalTime>
  <ScaleCrop>false</ScaleCrop>
  <LinksUpToDate>false</LinksUpToDate>
  <CharactersWithSpaces>1226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2025-02-06T03:32:00Z</dcterms:created>
  <dc:creator>thsware</dc:creator>
  <cp:lastModifiedBy>Sally</cp:lastModifiedBy>
  <cp:lastPrinted>2025-10-11T02:34:00Z</cp:lastPrinted>
  <dcterms:modified xsi:type="dcterms:W3CDTF">2026-02-13T09:35:28Z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CE34DE8BF37D48B3825DE93036C38FC1_13</vt:lpwstr>
  </property>
  <property fmtid="{D5CDD505-2E9C-101B-9397-08002B2CF9AE}" pid="4" name="KSOTemplateDocerSaveRecord">
    <vt:lpwstr>eyJoZGlkIjoiNjNlMmRjY2VhYzQ1NTE1YjNhZjM2OGIyZmQwZWI2NGMiLCJ1c2VySWQiOiIyOTU3OTEyMDEifQ==</vt:lpwstr>
  </property>
</Properties>
</file>