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D25" w:rsidRPr="00AD198E" w:rsidRDefault="007F2D25" w:rsidP="00B95BF6">
      <w:pPr>
        <w:spacing w:line="500" w:lineRule="exact"/>
        <w:jc w:val="center"/>
        <w:rPr>
          <w:rFonts w:ascii="仿宋" w:eastAsia="仿宋" w:hAnsi="仿宋" w:cs="仿宋_GB2312"/>
          <w:b/>
          <w:bCs/>
          <w:color w:val="333333"/>
          <w:kern w:val="0"/>
          <w:szCs w:val="32"/>
          <w:shd w:val="clear" w:color="auto" w:fill="FFFFFF"/>
        </w:rPr>
      </w:pPr>
      <w:bookmarkStart w:id="0" w:name="_GoBack"/>
      <w:bookmarkEnd w:id="0"/>
      <w:r w:rsidRPr="00AD198E">
        <w:rPr>
          <w:rFonts w:ascii="仿宋" w:eastAsia="仿宋" w:hAnsi="仿宋" w:cs="仿宋_GB2312" w:hint="eastAsia"/>
          <w:b/>
          <w:bCs/>
          <w:color w:val="333333"/>
          <w:kern w:val="0"/>
          <w:szCs w:val="32"/>
          <w:shd w:val="clear" w:color="auto" w:fill="FFFFFF"/>
        </w:rPr>
        <w:t>深圳市福利彩票发行中心聘请财务顾问</w:t>
      </w:r>
    </w:p>
    <w:p w:rsidR="007F2D25" w:rsidRPr="00AD198E" w:rsidRDefault="007F2D25" w:rsidP="00B95BF6">
      <w:pPr>
        <w:spacing w:line="500" w:lineRule="exact"/>
        <w:jc w:val="center"/>
        <w:rPr>
          <w:rFonts w:ascii="仿宋" w:eastAsia="仿宋" w:hAnsi="仿宋" w:cs="仿宋_GB2312"/>
          <w:b/>
          <w:bCs/>
          <w:color w:val="333333"/>
          <w:kern w:val="0"/>
          <w:szCs w:val="32"/>
          <w:shd w:val="clear" w:color="auto" w:fill="FFFFFF"/>
        </w:rPr>
      </w:pPr>
      <w:r w:rsidRPr="00AD198E">
        <w:rPr>
          <w:rFonts w:ascii="仿宋" w:eastAsia="仿宋" w:hAnsi="仿宋" w:cs="仿宋_GB2312" w:hint="eastAsia"/>
          <w:b/>
          <w:bCs/>
          <w:color w:val="333333"/>
          <w:kern w:val="0"/>
          <w:szCs w:val="32"/>
          <w:shd w:val="clear" w:color="auto" w:fill="FFFFFF"/>
        </w:rPr>
        <w:t>采购需求书</w:t>
      </w:r>
    </w:p>
    <w:p w:rsidR="007F2D25" w:rsidRPr="00AD198E" w:rsidRDefault="007F2D25" w:rsidP="00B95BF6">
      <w:pPr>
        <w:spacing w:line="500" w:lineRule="exact"/>
        <w:jc w:val="center"/>
        <w:rPr>
          <w:rFonts w:ascii="仿宋" w:eastAsia="仿宋" w:hAnsi="仿宋" w:cs="仿宋_GB2312"/>
          <w:b/>
          <w:bCs/>
          <w:color w:val="333333"/>
          <w:kern w:val="0"/>
          <w:sz w:val="28"/>
          <w:szCs w:val="28"/>
          <w:shd w:val="clear" w:color="auto" w:fill="FFFFFF"/>
        </w:rPr>
      </w:pPr>
    </w:p>
    <w:p w:rsidR="007F2D25" w:rsidRPr="00AD198E" w:rsidRDefault="007F2D25" w:rsidP="00B95BF6">
      <w:pPr>
        <w:spacing w:line="500" w:lineRule="exact"/>
        <w:ind w:firstLineChars="200" w:firstLine="554"/>
        <w:rPr>
          <w:rFonts w:ascii="仿宋" w:eastAsia="仿宋" w:hAnsi="仿宋" w:cs="仿宋_GB2312"/>
          <w:b/>
          <w:sz w:val="28"/>
          <w:szCs w:val="28"/>
        </w:rPr>
      </w:pPr>
      <w:r w:rsidRPr="00AD198E">
        <w:rPr>
          <w:rFonts w:ascii="仿宋" w:eastAsia="仿宋" w:hAnsi="仿宋" w:cs="仿宋_GB2312" w:hint="eastAsia"/>
          <w:b/>
          <w:sz w:val="28"/>
          <w:szCs w:val="28"/>
        </w:rPr>
        <w:t>一、项目背景</w:t>
      </w:r>
    </w:p>
    <w:p w:rsidR="007F2D25" w:rsidRPr="00AD198E" w:rsidRDefault="007F2D25" w:rsidP="00B95BF6">
      <w:pPr>
        <w:spacing w:line="500" w:lineRule="exact"/>
        <w:ind w:firstLineChars="200" w:firstLine="552"/>
        <w:rPr>
          <w:rFonts w:ascii="仿宋" w:eastAsia="仿宋" w:hAnsi="仿宋"/>
          <w:sz w:val="28"/>
          <w:szCs w:val="28"/>
        </w:rPr>
      </w:pPr>
      <w:r w:rsidRPr="00AD198E">
        <w:rPr>
          <w:rFonts w:ascii="仿宋" w:eastAsia="仿宋" w:hAnsi="仿宋" w:hint="eastAsia"/>
          <w:sz w:val="28"/>
          <w:szCs w:val="28"/>
        </w:rPr>
        <w:t>为使中心财务管理工作能更加全面正确理解并贯彻执行国家财经法律、法规及相关政策、制度，规范会计核算，提升财务管理水平，维护中心的合法权益</w:t>
      </w:r>
      <w:r w:rsidRPr="00AD198E">
        <w:rPr>
          <w:rFonts w:ascii="仿宋" w:eastAsia="仿宋" w:hAnsi="仿宋"/>
          <w:sz w:val="28"/>
          <w:szCs w:val="28"/>
        </w:rPr>
        <w:t>,</w:t>
      </w:r>
      <w:r w:rsidRPr="00AD198E">
        <w:rPr>
          <w:rFonts w:ascii="仿宋" w:eastAsia="仿宋" w:hAnsi="仿宋" w:hint="eastAsia"/>
          <w:sz w:val="28"/>
          <w:szCs w:val="28"/>
        </w:rPr>
        <w:t>拟聘请中心常年财务顾问，为中心财务工作提供指导和咨询服务。</w:t>
      </w:r>
    </w:p>
    <w:p w:rsidR="007F2D25" w:rsidRPr="00AD198E" w:rsidRDefault="007F2D25" w:rsidP="00B95BF6">
      <w:pPr>
        <w:spacing w:line="500" w:lineRule="exact"/>
        <w:ind w:firstLineChars="200" w:firstLine="554"/>
        <w:rPr>
          <w:rFonts w:ascii="仿宋" w:eastAsia="仿宋" w:hAnsi="仿宋" w:cs="仿宋_GB2312"/>
          <w:b/>
          <w:sz w:val="28"/>
          <w:szCs w:val="28"/>
        </w:rPr>
      </w:pPr>
      <w:r w:rsidRPr="00AD198E">
        <w:rPr>
          <w:rFonts w:ascii="仿宋" w:eastAsia="仿宋" w:hAnsi="仿宋" w:cs="仿宋_GB2312" w:hint="eastAsia"/>
          <w:b/>
          <w:sz w:val="28"/>
          <w:szCs w:val="28"/>
        </w:rPr>
        <w:t>二、项目服务内容</w:t>
      </w:r>
    </w:p>
    <w:p w:rsidR="007F2D25" w:rsidRPr="00AD198E" w:rsidRDefault="007F2D25" w:rsidP="00B95BF6">
      <w:pPr>
        <w:spacing w:line="500" w:lineRule="exact"/>
        <w:rPr>
          <w:rFonts w:ascii="仿宋" w:eastAsia="仿宋" w:hAnsi="仿宋" w:cs="Arial"/>
          <w:color w:val="FF0000"/>
          <w:kern w:val="0"/>
          <w:sz w:val="28"/>
          <w:szCs w:val="28"/>
        </w:rPr>
      </w:pPr>
      <w:r w:rsidRPr="00AD198E">
        <w:rPr>
          <w:rFonts w:ascii="仿宋" w:eastAsia="仿宋" w:hAnsi="仿宋" w:cs="仿宋_GB2312"/>
          <w:sz w:val="28"/>
          <w:szCs w:val="28"/>
        </w:rPr>
        <w:tab/>
      </w:r>
      <w:r w:rsidRPr="00AD198E">
        <w:rPr>
          <w:rFonts w:ascii="仿宋" w:eastAsia="仿宋" w:hAnsi="仿宋" w:cs="Arial"/>
          <w:kern w:val="0"/>
          <w:sz w:val="28"/>
          <w:szCs w:val="28"/>
        </w:rPr>
        <w:t>1</w:t>
      </w:r>
      <w:r w:rsidRPr="00AD198E">
        <w:rPr>
          <w:rFonts w:ascii="仿宋" w:eastAsia="仿宋" w:hAnsi="仿宋" w:cs="Arial" w:hint="eastAsia"/>
          <w:kern w:val="0"/>
          <w:sz w:val="28"/>
          <w:szCs w:val="28"/>
        </w:rPr>
        <w:t>、政策法规咨询：投标人</w:t>
      </w:r>
      <w:r w:rsidRPr="00AD198E">
        <w:rPr>
          <w:rFonts w:ascii="仿宋" w:eastAsia="仿宋" w:hAnsi="仿宋" w:cs="仿宋_GB2312" w:hint="eastAsia"/>
          <w:sz w:val="28"/>
          <w:szCs w:val="28"/>
        </w:rPr>
        <w:t>为采购人提供与经济业务有关的国家法律法规及相关政策</w:t>
      </w:r>
      <w:r w:rsidRPr="00AD198E">
        <w:rPr>
          <w:rFonts w:ascii="仿宋" w:eastAsia="仿宋" w:hAnsi="仿宋" w:cs="Arial" w:hint="eastAsia"/>
          <w:kern w:val="0"/>
          <w:sz w:val="28"/>
          <w:szCs w:val="28"/>
        </w:rPr>
        <w:t>咨询服务</w:t>
      </w:r>
      <w:r w:rsidRPr="00AD198E">
        <w:rPr>
          <w:rFonts w:ascii="仿宋" w:eastAsia="仿宋" w:hAnsi="仿宋" w:cs="仿宋_GB2312" w:hint="eastAsia"/>
          <w:sz w:val="28"/>
          <w:szCs w:val="28"/>
        </w:rPr>
        <w:t>，帮助处理疑难财务事项，并及时传递国家财政政策新动向信息，</w:t>
      </w:r>
      <w:r w:rsidRPr="00AD198E">
        <w:rPr>
          <w:rFonts w:ascii="仿宋" w:eastAsia="仿宋" w:hAnsi="仿宋" w:cs="Arial" w:hint="eastAsia"/>
          <w:kern w:val="0"/>
          <w:sz w:val="28"/>
          <w:szCs w:val="28"/>
        </w:rPr>
        <w:t>帮助正确理解与运用；</w:t>
      </w:r>
    </w:p>
    <w:p w:rsidR="007F2D25" w:rsidRPr="00AD198E" w:rsidRDefault="007F2D25" w:rsidP="00B95BF6">
      <w:pPr>
        <w:spacing w:line="500" w:lineRule="exact"/>
        <w:ind w:firstLineChars="150" w:firstLine="414"/>
        <w:rPr>
          <w:rFonts w:ascii="仿宋" w:eastAsia="仿宋" w:hAnsi="仿宋" w:cs="Arial"/>
          <w:kern w:val="0"/>
          <w:sz w:val="28"/>
          <w:szCs w:val="28"/>
        </w:rPr>
      </w:pPr>
      <w:r w:rsidRPr="00AD198E">
        <w:rPr>
          <w:rFonts w:ascii="仿宋" w:eastAsia="仿宋" w:hAnsi="仿宋" w:cs="Arial"/>
          <w:kern w:val="0"/>
          <w:sz w:val="28"/>
          <w:szCs w:val="28"/>
        </w:rPr>
        <w:t>2</w:t>
      </w:r>
      <w:r w:rsidRPr="00AD198E">
        <w:rPr>
          <w:rFonts w:ascii="仿宋" w:eastAsia="仿宋" w:hAnsi="仿宋" w:cs="Arial" w:hint="eastAsia"/>
          <w:kern w:val="0"/>
          <w:sz w:val="28"/>
          <w:szCs w:val="28"/>
        </w:rPr>
        <w:t>、财务业务咨询：投标人对采购人的</w:t>
      </w:r>
      <w:r w:rsidRPr="00AD198E">
        <w:rPr>
          <w:rFonts w:ascii="仿宋" w:eastAsia="仿宋" w:hAnsi="仿宋" w:hint="eastAsia"/>
          <w:sz w:val="28"/>
          <w:szCs w:val="28"/>
        </w:rPr>
        <w:t>日常会计核算、</w:t>
      </w:r>
      <w:r w:rsidRPr="00AD198E">
        <w:rPr>
          <w:rFonts w:ascii="仿宋" w:eastAsia="仿宋" w:hAnsi="仿宋" w:cs="Arial" w:hint="eastAsia"/>
          <w:kern w:val="0"/>
          <w:sz w:val="28"/>
          <w:szCs w:val="28"/>
        </w:rPr>
        <w:t>资金风险防范、</w:t>
      </w:r>
      <w:r w:rsidRPr="00AD198E">
        <w:rPr>
          <w:rFonts w:ascii="仿宋" w:eastAsia="仿宋" w:hAnsi="仿宋" w:hint="eastAsia"/>
          <w:sz w:val="28"/>
          <w:szCs w:val="28"/>
        </w:rPr>
        <w:t>财务管理制度的草拟和修订</w:t>
      </w:r>
      <w:r w:rsidRPr="00AD198E">
        <w:rPr>
          <w:rFonts w:ascii="仿宋" w:eastAsia="仿宋" w:hAnsi="仿宋" w:cs="Arial" w:hint="eastAsia"/>
          <w:kern w:val="0"/>
          <w:sz w:val="28"/>
          <w:szCs w:val="28"/>
        </w:rPr>
        <w:t>等</w:t>
      </w:r>
      <w:r w:rsidRPr="00AD198E">
        <w:rPr>
          <w:rFonts w:ascii="仿宋" w:eastAsia="仿宋" w:hAnsi="仿宋" w:hint="eastAsia"/>
          <w:sz w:val="28"/>
          <w:szCs w:val="28"/>
        </w:rPr>
        <w:t>财务业务进行指导，并提出专业财务意见，从而进一步规范会计核算、确保资金安全，促进财务管理水平的提高；</w:t>
      </w:r>
      <w:r w:rsidR="00E068C6">
        <w:rPr>
          <w:rFonts w:ascii="仿宋" w:eastAsia="仿宋" w:hAnsi="仿宋" w:hint="eastAsia"/>
          <w:sz w:val="28"/>
          <w:szCs w:val="28"/>
        </w:rPr>
        <w:t>同时每年度</w:t>
      </w:r>
      <w:r w:rsidR="00747AF5">
        <w:rPr>
          <w:rFonts w:ascii="仿宋" w:eastAsia="仿宋" w:hAnsi="仿宋" w:hint="eastAsia"/>
          <w:sz w:val="28"/>
          <w:szCs w:val="28"/>
        </w:rPr>
        <w:t>对采购人上一年度的财务收支情况进行内审,并提出审计意见。</w:t>
      </w:r>
    </w:p>
    <w:p w:rsidR="007F2D25" w:rsidRPr="00AD198E" w:rsidRDefault="007F2D25" w:rsidP="00B95BF6">
      <w:pPr>
        <w:widowControl/>
        <w:shd w:val="clear" w:color="auto" w:fill="FFFFFF"/>
        <w:spacing w:line="500" w:lineRule="exact"/>
        <w:ind w:firstLineChars="150" w:firstLine="414"/>
        <w:jc w:val="left"/>
        <w:rPr>
          <w:rFonts w:ascii="仿宋" w:eastAsia="仿宋" w:hAnsi="仿宋"/>
          <w:sz w:val="28"/>
          <w:szCs w:val="28"/>
        </w:rPr>
      </w:pPr>
      <w:r w:rsidRPr="00AD198E">
        <w:rPr>
          <w:rFonts w:ascii="仿宋" w:eastAsia="仿宋" w:hAnsi="仿宋" w:cs="Arial"/>
          <w:kern w:val="0"/>
          <w:sz w:val="28"/>
          <w:szCs w:val="28"/>
        </w:rPr>
        <w:t>3</w:t>
      </w:r>
      <w:r w:rsidRPr="00AD198E">
        <w:rPr>
          <w:rFonts w:ascii="仿宋" w:eastAsia="仿宋" w:hAnsi="仿宋" w:cs="Arial" w:hint="eastAsia"/>
          <w:kern w:val="0"/>
          <w:sz w:val="28"/>
          <w:szCs w:val="28"/>
        </w:rPr>
        <w:t>、重大经济事项咨询：投标人参与采购人重大经济事项的事前财务可行论证，参与合同谈判，并提供财务专业书面意见，</w:t>
      </w:r>
      <w:r w:rsidRPr="00AD198E">
        <w:rPr>
          <w:rFonts w:ascii="仿宋" w:eastAsia="仿宋" w:hAnsi="仿宋" w:hint="eastAsia"/>
          <w:sz w:val="28"/>
          <w:szCs w:val="28"/>
        </w:rPr>
        <w:t>为采购人重大决策提供相关财务依据；</w:t>
      </w:r>
    </w:p>
    <w:p w:rsidR="007F2D25" w:rsidRPr="00AD198E" w:rsidRDefault="007F2D25" w:rsidP="00B95BF6">
      <w:pPr>
        <w:spacing w:line="500" w:lineRule="exact"/>
        <w:ind w:firstLineChars="100" w:firstLine="276"/>
        <w:rPr>
          <w:rFonts w:ascii="仿宋" w:eastAsia="仿宋" w:hAnsi="仿宋" w:cs="仿宋_GB2312"/>
          <w:sz w:val="28"/>
          <w:szCs w:val="28"/>
        </w:rPr>
      </w:pPr>
      <w:r w:rsidRPr="00AD198E">
        <w:rPr>
          <w:rFonts w:ascii="仿宋" w:eastAsia="仿宋" w:hAnsi="仿宋" w:cs="Arial"/>
          <w:kern w:val="0"/>
          <w:sz w:val="28"/>
          <w:szCs w:val="28"/>
        </w:rPr>
        <w:t>4</w:t>
      </w:r>
      <w:r w:rsidRPr="00AD198E">
        <w:rPr>
          <w:rFonts w:ascii="仿宋" w:eastAsia="仿宋" w:hAnsi="仿宋" w:cs="Arial" w:hint="eastAsia"/>
          <w:kern w:val="0"/>
          <w:sz w:val="28"/>
          <w:szCs w:val="28"/>
        </w:rPr>
        <w:t>、</w:t>
      </w:r>
      <w:r w:rsidRPr="00AD198E">
        <w:rPr>
          <w:rFonts w:ascii="仿宋" w:eastAsia="仿宋" w:hAnsi="仿宋" w:hint="eastAsia"/>
          <w:sz w:val="28"/>
          <w:szCs w:val="28"/>
        </w:rPr>
        <w:t>税务业务咨询：投标人</w:t>
      </w:r>
      <w:r w:rsidRPr="00AD198E">
        <w:rPr>
          <w:rFonts w:ascii="仿宋" w:eastAsia="仿宋" w:hAnsi="仿宋" w:cs="仿宋_GB2312" w:hint="eastAsia"/>
          <w:sz w:val="28"/>
          <w:szCs w:val="28"/>
        </w:rPr>
        <w:t>提供税收法规政策咨询，协助采购人在经济活动中正确执行财经税收法规政策，并在国家税法规定的范围内维护采购人应享有的各种权利。</w:t>
      </w:r>
    </w:p>
    <w:p w:rsidR="007F2D25" w:rsidRPr="00AD198E" w:rsidRDefault="007F2D25" w:rsidP="00B95BF6">
      <w:pPr>
        <w:spacing w:line="500" w:lineRule="exact"/>
        <w:ind w:firstLineChars="200" w:firstLine="554"/>
        <w:rPr>
          <w:rFonts w:ascii="仿宋" w:eastAsia="仿宋" w:hAnsi="仿宋" w:cs="仿宋_GB2312"/>
          <w:b/>
          <w:sz w:val="28"/>
          <w:szCs w:val="28"/>
        </w:rPr>
      </w:pPr>
      <w:r w:rsidRPr="00AD198E">
        <w:rPr>
          <w:rFonts w:ascii="仿宋" w:eastAsia="仿宋" w:hAnsi="仿宋" w:cs="Arial" w:hint="eastAsia"/>
          <w:b/>
          <w:kern w:val="0"/>
          <w:sz w:val="28"/>
          <w:szCs w:val="28"/>
        </w:rPr>
        <w:t>三、</w:t>
      </w:r>
      <w:r w:rsidRPr="00AD198E">
        <w:rPr>
          <w:rFonts w:ascii="仿宋" w:eastAsia="仿宋" w:hAnsi="仿宋" w:cs="仿宋_GB2312" w:hint="eastAsia"/>
          <w:b/>
          <w:sz w:val="28"/>
          <w:szCs w:val="28"/>
        </w:rPr>
        <w:t>顾问服务方式</w:t>
      </w:r>
    </w:p>
    <w:p w:rsidR="007F2D25" w:rsidRPr="00AD198E" w:rsidRDefault="007F2D25" w:rsidP="00B95BF6">
      <w:pPr>
        <w:spacing w:line="500" w:lineRule="exact"/>
        <w:ind w:firstLineChars="200" w:firstLine="552"/>
        <w:rPr>
          <w:rFonts w:ascii="仿宋" w:eastAsia="仿宋" w:hAnsi="仿宋" w:cs="仿宋_GB2312"/>
          <w:sz w:val="28"/>
          <w:szCs w:val="28"/>
        </w:rPr>
      </w:pPr>
      <w:r w:rsidRPr="00AD198E">
        <w:rPr>
          <w:rFonts w:ascii="仿宋" w:eastAsia="仿宋" w:hAnsi="仿宋" w:cs="仿宋_GB2312" w:hint="eastAsia"/>
          <w:sz w:val="28"/>
          <w:szCs w:val="28"/>
        </w:rPr>
        <w:t>顾问服务采取定期服务和不定期服务两种方式：</w:t>
      </w:r>
    </w:p>
    <w:p w:rsidR="007F2D25" w:rsidRPr="00AD198E" w:rsidRDefault="007F2D25" w:rsidP="00B95BF6">
      <w:pPr>
        <w:spacing w:line="500" w:lineRule="exact"/>
        <w:ind w:firstLineChars="150" w:firstLine="414"/>
        <w:rPr>
          <w:rFonts w:ascii="仿宋" w:eastAsia="仿宋" w:hAnsi="仿宋" w:cs="仿宋_GB2312"/>
          <w:sz w:val="28"/>
          <w:szCs w:val="28"/>
        </w:rPr>
      </w:pPr>
      <w:r w:rsidRPr="00AD198E">
        <w:rPr>
          <w:rFonts w:ascii="仿宋" w:eastAsia="仿宋" w:hAnsi="仿宋" w:cs="仿宋_GB2312"/>
          <w:sz w:val="28"/>
          <w:szCs w:val="28"/>
        </w:rPr>
        <w:t>1</w:t>
      </w:r>
      <w:r w:rsidRPr="00AD198E">
        <w:rPr>
          <w:rFonts w:ascii="仿宋" w:eastAsia="仿宋" w:hAnsi="仿宋" w:cs="仿宋_GB2312" w:hint="eastAsia"/>
          <w:sz w:val="28"/>
          <w:szCs w:val="28"/>
        </w:rPr>
        <w:t>、定期服务</w:t>
      </w:r>
      <w:r w:rsidRPr="00AD198E">
        <w:rPr>
          <w:rFonts w:ascii="仿宋" w:eastAsia="仿宋" w:hAnsi="仿宋" w:cs="仿宋_GB2312"/>
          <w:sz w:val="28"/>
          <w:szCs w:val="28"/>
        </w:rPr>
        <w:t>:</w:t>
      </w:r>
      <w:r w:rsidRPr="00AD198E">
        <w:rPr>
          <w:rFonts w:ascii="仿宋" w:eastAsia="仿宋" w:hAnsi="仿宋" w:cs="仿宋_GB2312" w:hint="eastAsia"/>
          <w:sz w:val="28"/>
          <w:szCs w:val="28"/>
        </w:rPr>
        <w:t>投标人应于每月前往采购人座谈、了解情况，对采购</w:t>
      </w:r>
      <w:r w:rsidRPr="00AD198E">
        <w:rPr>
          <w:rFonts w:ascii="仿宋" w:eastAsia="仿宋" w:hAnsi="仿宋" w:cs="仿宋_GB2312" w:hint="eastAsia"/>
          <w:sz w:val="28"/>
          <w:szCs w:val="28"/>
        </w:rPr>
        <w:lastRenderedPageBreak/>
        <w:t>人遇到的问题及时予以解答；</w:t>
      </w:r>
    </w:p>
    <w:p w:rsidR="007F2D25" w:rsidRPr="00AD198E" w:rsidRDefault="007F2D25" w:rsidP="00B95BF6">
      <w:pPr>
        <w:spacing w:line="500" w:lineRule="exact"/>
        <w:rPr>
          <w:rFonts w:ascii="仿宋" w:eastAsia="仿宋" w:hAnsi="仿宋" w:cs="仿宋_GB2312"/>
          <w:sz w:val="28"/>
          <w:szCs w:val="28"/>
        </w:rPr>
      </w:pPr>
      <w:r w:rsidRPr="00AD198E">
        <w:rPr>
          <w:rFonts w:ascii="仿宋" w:eastAsia="仿宋" w:hAnsi="仿宋" w:cs="仿宋_GB2312"/>
          <w:sz w:val="28"/>
          <w:szCs w:val="28"/>
        </w:rPr>
        <w:t xml:space="preserve">   2</w:t>
      </w:r>
      <w:r w:rsidRPr="00AD198E">
        <w:rPr>
          <w:rFonts w:ascii="仿宋" w:eastAsia="仿宋" w:hAnsi="仿宋" w:cs="仿宋_GB2312" w:hint="eastAsia"/>
          <w:sz w:val="28"/>
          <w:szCs w:val="28"/>
        </w:rPr>
        <w:t>、不定期服务</w:t>
      </w:r>
      <w:r w:rsidRPr="00AD198E">
        <w:rPr>
          <w:rFonts w:ascii="仿宋" w:eastAsia="仿宋" w:hAnsi="仿宋" w:cs="仿宋_GB2312"/>
          <w:sz w:val="28"/>
          <w:szCs w:val="28"/>
        </w:rPr>
        <w:t>:</w:t>
      </w:r>
      <w:r w:rsidRPr="00AD198E">
        <w:rPr>
          <w:rFonts w:ascii="仿宋" w:eastAsia="仿宋" w:hAnsi="仿宋" w:cs="仿宋_GB2312" w:hint="eastAsia"/>
          <w:sz w:val="28"/>
          <w:szCs w:val="28"/>
        </w:rPr>
        <w:t>应采购人要求，根据遇到的问题和采购人的需要，随时（采购人应提前一天通知投标人）前往采购人提供顾问咨询服务。</w:t>
      </w:r>
    </w:p>
    <w:p w:rsidR="007F2D25" w:rsidRPr="00AD198E" w:rsidRDefault="007F2D25" w:rsidP="00B95BF6">
      <w:pPr>
        <w:spacing w:line="500" w:lineRule="exact"/>
        <w:rPr>
          <w:rFonts w:ascii="仿宋" w:eastAsia="仿宋" w:hAnsi="仿宋" w:cs="仿宋_GB2312"/>
          <w:sz w:val="28"/>
          <w:szCs w:val="28"/>
        </w:rPr>
      </w:pPr>
      <w:r w:rsidRPr="00AD198E">
        <w:rPr>
          <w:rFonts w:ascii="仿宋" w:eastAsia="仿宋" w:hAnsi="仿宋" w:cs="仿宋_GB2312"/>
          <w:sz w:val="28"/>
          <w:szCs w:val="28"/>
        </w:rPr>
        <w:t xml:space="preserve">  3</w:t>
      </w:r>
      <w:r w:rsidRPr="00AD198E">
        <w:rPr>
          <w:rFonts w:ascii="仿宋" w:eastAsia="仿宋" w:hAnsi="仿宋" w:cs="仿宋_GB2312" w:hint="eastAsia"/>
          <w:sz w:val="28"/>
          <w:szCs w:val="28"/>
        </w:rPr>
        <w:t>、顾问服务也可以采用电话、传真，电子邮件等方式完成。</w:t>
      </w:r>
    </w:p>
    <w:p w:rsidR="007F2D25" w:rsidRPr="00AD198E" w:rsidRDefault="007F2D25" w:rsidP="00B95BF6">
      <w:pPr>
        <w:spacing w:line="500" w:lineRule="exact"/>
        <w:rPr>
          <w:rFonts w:ascii="仿宋" w:eastAsia="仿宋" w:hAnsi="仿宋" w:cs="仿宋_GB2312"/>
          <w:sz w:val="28"/>
          <w:szCs w:val="28"/>
        </w:rPr>
      </w:pPr>
    </w:p>
    <w:p w:rsidR="007F2D25" w:rsidRPr="00AD198E" w:rsidRDefault="007F2D25" w:rsidP="00B95BF6">
      <w:pPr>
        <w:spacing w:line="500" w:lineRule="exact"/>
        <w:ind w:firstLineChars="196" w:firstLine="543"/>
        <w:rPr>
          <w:rFonts w:ascii="仿宋" w:eastAsia="仿宋" w:hAnsi="仿宋" w:cs="仿宋_GB2312"/>
          <w:b/>
          <w:sz w:val="28"/>
          <w:szCs w:val="28"/>
        </w:rPr>
      </w:pPr>
      <w:r w:rsidRPr="00AD198E">
        <w:rPr>
          <w:rFonts w:ascii="仿宋" w:eastAsia="仿宋" w:hAnsi="仿宋" w:cs="仿宋_GB2312" w:hint="eastAsia"/>
          <w:b/>
          <w:sz w:val="28"/>
          <w:szCs w:val="28"/>
        </w:rPr>
        <w:t>四、商务要求</w:t>
      </w:r>
    </w:p>
    <w:p w:rsidR="007F2D25" w:rsidRPr="00AD198E" w:rsidRDefault="007F2D25" w:rsidP="00B95BF6">
      <w:pPr>
        <w:spacing w:line="500" w:lineRule="exact"/>
        <w:ind w:firstLineChars="196" w:firstLine="541"/>
        <w:rPr>
          <w:rFonts w:ascii="仿宋" w:eastAsia="仿宋" w:hAnsi="仿宋" w:cs="仿宋_GB2312"/>
          <w:sz w:val="28"/>
          <w:szCs w:val="28"/>
        </w:rPr>
      </w:pPr>
      <w:r w:rsidRPr="00AD198E">
        <w:rPr>
          <w:rFonts w:ascii="仿宋" w:eastAsia="仿宋" w:hAnsi="仿宋" w:cs="仿宋_GB2312"/>
          <w:sz w:val="28"/>
          <w:szCs w:val="28"/>
        </w:rPr>
        <w:t>1</w:t>
      </w:r>
      <w:r w:rsidRPr="00AD198E">
        <w:rPr>
          <w:rFonts w:ascii="仿宋" w:eastAsia="仿宋" w:hAnsi="仿宋" w:cs="仿宋_GB2312" w:hint="eastAsia"/>
          <w:sz w:val="28"/>
          <w:szCs w:val="28"/>
        </w:rPr>
        <w:t>、资格条件：</w:t>
      </w:r>
    </w:p>
    <w:p w:rsidR="007F2D25" w:rsidRPr="00AD198E" w:rsidRDefault="007F2D25" w:rsidP="00B95BF6">
      <w:pPr>
        <w:spacing w:line="500" w:lineRule="exact"/>
        <w:ind w:firstLineChars="196" w:firstLine="541"/>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1</w:t>
      </w:r>
      <w:r w:rsidRPr="00AD198E">
        <w:rPr>
          <w:rFonts w:ascii="仿宋" w:eastAsia="仿宋" w:hAnsi="仿宋" w:cs="仿宋_GB2312" w:hint="eastAsia"/>
          <w:sz w:val="28"/>
          <w:szCs w:val="28"/>
        </w:rPr>
        <w:t>）经年检合格的注册会计师事务所执业许可证。</w:t>
      </w:r>
    </w:p>
    <w:p w:rsidR="007F2D25" w:rsidRPr="00AD198E" w:rsidRDefault="007F2D25" w:rsidP="00B95BF6">
      <w:pPr>
        <w:spacing w:line="500" w:lineRule="exact"/>
        <w:ind w:firstLineChars="196" w:firstLine="541"/>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2</w:t>
      </w:r>
      <w:r w:rsidRPr="00AD198E">
        <w:rPr>
          <w:rFonts w:ascii="仿宋" w:eastAsia="仿宋" w:hAnsi="仿宋" w:cs="仿宋_GB2312" w:hint="eastAsia"/>
          <w:sz w:val="28"/>
          <w:szCs w:val="28"/>
        </w:rPr>
        <w:t>）拟委派担任财务顾问的人员，需持有经年检合格的注册会计师执业资格证书，并执业</w:t>
      </w:r>
      <w:r w:rsidRPr="00AD198E">
        <w:rPr>
          <w:rFonts w:ascii="仿宋" w:eastAsia="仿宋" w:hAnsi="仿宋" w:cs="仿宋_GB2312"/>
          <w:sz w:val="28"/>
          <w:szCs w:val="28"/>
        </w:rPr>
        <w:t>10</w:t>
      </w:r>
      <w:r w:rsidRPr="00AD198E">
        <w:rPr>
          <w:rFonts w:ascii="仿宋" w:eastAsia="仿宋" w:hAnsi="仿宋" w:cs="仿宋_GB2312" w:hint="eastAsia"/>
          <w:sz w:val="28"/>
          <w:szCs w:val="28"/>
        </w:rPr>
        <w:t>年以上。</w:t>
      </w:r>
    </w:p>
    <w:p w:rsidR="007F2D25" w:rsidRPr="00AD198E" w:rsidRDefault="007F2D25" w:rsidP="00B95BF6">
      <w:pPr>
        <w:spacing w:line="500" w:lineRule="exact"/>
        <w:ind w:firstLineChars="196" w:firstLine="541"/>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3</w:t>
      </w:r>
      <w:r w:rsidRPr="00AD198E">
        <w:rPr>
          <w:rFonts w:ascii="仿宋" w:eastAsia="仿宋" w:hAnsi="仿宋" w:cs="仿宋_GB2312" w:hint="eastAsia"/>
          <w:sz w:val="28"/>
          <w:szCs w:val="28"/>
        </w:rPr>
        <w:t>）营业执照、组织机构代码证、税务登记证。</w:t>
      </w:r>
    </w:p>
    <w:p w:rsidR="007F2D25" w:rsidRPr="00AD198E" w:rsidRDefault="007F2D25" w:rsidP="00B95BF6">
      <w:pPr>
        <w:spacing w:line="500" w:lineRule="exact"/>
        <w:ind w:firstLineChars="196" w:firstLine="541"/>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4</w:t>
      </w:r>
      <w:r w:rsidRPr="00AD198E">
        <w:rPr>
          <w:rFonts w:ascii="仿宋" w:eastAsia="仿宋" w:hAnsi="仿宋" w:cs="仿宋_GB2312" w:hint="eastAsia"/>
          <w:sz w:val="28"/>
          <w:szCs w:val="28"/>
        </w:rPr>
        <w:t>）会计师事务所负责人授权书（如果不是会计师事务所负责人亲自签署投标文件，则须提交有该负责人签名并加盖公章的授权书）。</w:t>
      </w:r>
    </w:p>
    <w:p w:rsidR="007F2D25" w:rsidRPr="00AD198E" w:rsidRDefault="007F2D25" w:rsidP="00B95BF6">
      <w:pPr>
        <w:spacing w:line="500" w:lineRule="exact"/>
        <w:ind w:firstLineChars="196" w:firstLine="541"/>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5</w:t>
      </w:r>
      <w:r w:rsidRPr="00AD198E">
        <w:rPr>
          <w:rFonts w:ascii="仿宋" w:eastAsia="仿宋" w:hAnsi="仿宋" w:cs="仿宋_GB2312" w:hint="eastAsia"/>
          <w:sz w:val="28"/>
          <w:szCs w:val="28"/>
        </w:rPr>
        <w:t>）近三年（</w:t>
      </w:r>
      <w:r w:rsidRPr="00AD198E">
        <w:rPr>
          <w:rFonts w:ascii="仿宋" w:eastAsia="仿宋" w:hAnsi="仿宋" w:cs="仿宋_GB2312"/>
          <w:sz w:val="28"/>
          <w:szCs w:val="28"/>
        </w:rPr>
        <w:t>2014</w:t>
      </w:r>
      <w:r w:rsidRPr="00AD198E">
        <w:rPr>
          <w:rFonts w:ascii="仿宋" w:eastAsia="仿宋" w:hAnsi="仿宋" w:cs="仿宋_GB2312" w:hint="eastAsia"/>
          <w:sz w:val="28"/>
          <w:szCs w:val="28"/>
        </w:rPr>
        <w:t>至</w:t>
      </w:r>
      <w:r w:rsidRPr="00AD198E">
        <w:rPr>
          <w:rFonts w:ascii="仿宋" w:eastAsia="仿宋" w:hAnsi="仿宋" w:cs="仿宋_GB2312"/>
          <w:sz w:val="28"/>
          <w:szCs w:val="28"/>
        </w:rPr>
        <w:t>2016</w:t>
      </w:r>
      <w:r w:rsidRPr="00AD198E">
        <w:rPr>
          <w:rFonts w:ascii="仿宋" w:eastAsia="仿宋" w:hAnsi="仿宋" w:cs="仿宋_GB2312" w:hint="eastAsia"/>
          <w:sz w:val="28"/>
          <w:szCs w:val="28"/>
        </w:rPr>
        <w:t>年）完成的每年两个行政事业单位财务顾问服务的合同原件。</w:t>
      </w:r>
    </w:p>
    <w:p w:rsidR="007F2D25" w:rsidRPr="00AD198E" w:rsidRDefault="007F2D25" w:rsidP="00B95BF6">
      <w:pPr>
        <w:spacing w:line="500" w:lineRule="exact"/>
        <w:ind w:firstLineChars="196" w:firstLine="541"/>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6</w:t>
      </w:r>
      <w:r w:rsidRPr="00AD198E">
        <w:rPr>
          <w:rFonts w:ascii="仿宋" w:eastAsia="仿宋" w:hAnsi="仿宋" w:cs="仿宋_GB2312" w:hint="eastAsia"/>
          <w:sz w:val="28"/>
          <w:szCs w:val="28"/>
        </w:rPr>
        <w:t>）从事福利彩票事项的审计（包括年报审计、专项审计等）的优先。</w:t>
      </w:r>
    </w:p>
    <w:p w:rsidR="007F2D25" w:rsidRPr="00AD198E" w:rsidRDefault="007F2D25" w:rsidP="00B95BF6">
      <w:pPr>
        <w:spacing w:line="500" w:lineRule="exact"/>
        <w:ind w:firstLineChars="200" w:firstLine="552"/>
        <w:rPr>
          <w:rFonts w:ascii="仿宋" w:eastAsia="仿宋" w:hAnsi="仿宋" w:cs="仿宋_GB2312"/>
          <w:sz w:val="28"/>
          <w:szCs w:val="28"/>
        </w:rPr>
      </w:pPr>
      <w:r w:rsidRPr="00AD198E">
        <w:rPr>
          <w:rFonts w:ascii="仿宋" w:eastAsia="仿宋" w:hAnsi="仿宋" w:cs="仿宋_GB2312"/>
          <w:sz w:val="28"/>
          <w:szCs w:val="28"/>
        </w:rPr>
        <w:t>2</w:t>
      </w:r>
      <w:r w:rsidRPr="00AD198E">
        <w:rPr>
          <w:rFonts w:ascii="仿宋" w:eastAsia="仿宋" w:hAnsi="仿宋" w:cs="仿宋_GB2312" w:hint="eastAsia"/>
          <w:sz w:val="28"/>
          <w:szCs w:val="28"/>
        </w:rPr>
        <w:t>、项目服务期限：一年，自</w:t>
      </w:r>
      <w:r w:rsidR="00B8425C">
        <w:rPr>
          <w:rFonts w:ascii="仿宋" w:eastAsia="仿宋" w:hAnsi="仿宋" w:cs="仿宋_GB2312" w:hint="eastAsia"/>
          <w:sz w:val="28"/>
          <w:szCs w:val="28"/>
        </w:rPr>
        <w:t>合同</w:t>
      </w:r>
      <w:r w:rsidR="00EF1994">
        <w:rPr>
          <w:rFonts w:ascii="仿宋" w:eastAsia="仿宋" w:hAnsi="仿宋" w:cs="仿宋_GB2312" w:hint="eastAsia"/>
          <w:sz w:val="28"/>
          <w:szCs w:val="28"/>
        </w:rPr>
        <w:t>签订之日起生效。</w:t>
      </w:r>
    </w:p>
    <w:p w:rsidR="007F2D25" w:rsidRPr="00AD198E" w:rsidRDefault="007F2D25" w:rsidP="00B95BF6">
      <w:pPr>
        <w:spacing w:line="500" w:lineRule="exact"/>
        <w:ind w:firstLineChars="200" w:firstLine="552"/>
        <w:rPr>
          <w:rFonts w:ascii="仿宋" w:eastAsia="仿宋" w:hAnsi="仿宋" w:cs="仿宋_GB2312"/>
          <w:sz w:val="28"/>
          <w:szCs w:val="28"/>
        </w:rPr>
      </w:pPr>
      <w:r w:rsidRPr="00AD198E">
        <w:rPr>
          <w:rFonts w:ascii="仿宋" w:eastAsia="仿宋" w:hAnsi="仿宋" w:cs="仿宋_GB2312"/>
          <w:sz w:val="28"/>
          <w:szCs w:val="28"/>
        </w:rPr>
        <w:t>3</w:t>
      </w:r>
      <w:r w:rsidRPr="00AD198E">
        <w:rPr>
          <w:rFonts w:ascii="仿宋" w:eastAsia="仿宋" w:hAnsi="仿宋" w:cs="仿宋_GB2312" w:hint="eastAsia"/>
          <w:sz w:val="28"/>
          <w:szCs w:val="28"/>
        </w:rPr>
        <w:t>、付款方式：合同签订之日起十五日内支付</w:t>
      </w:r>
      <w:r w:rsidRPr="00AD198E">
        <w:rPr>
          <w:rFonts w:ascii="仿宋" w:eastAsia="仿宋" w:hAnsi="仿宋" w:cs="仿宋_GB2312"/>
          <w:sz w:val="28"/>
          <w:szCs w:val="28"/>
        </w:rPr>
        <w:t>50%,</w:t>
      </w:r>
      <w:r w:rsidRPr="00AD198E">
        <w:rPr>
          <w:rFonts w:ascii="仿宋" w:eastAsia="仿宋" w:hAnsi="仿宋" w:cs="仿宋_GB2312" w:hint="eastAsia"/>
          <w:sz w:val="28"/>
          <w:szCs w:val="28"/>
        </w:rPr>
        <w:t>剩余部分</w:t>
      </w:r>
      <w:r w:rsidRPr="00AD198E">
        <w:rPr>
          <w:rFonts w:ascii="仿宋" w:eastAsia="仿宋" w:hAnsi="仿宋" w:cs="仿宋_GB2312"/>
          <w:sz w:val="28"/>
          <w:szCs w:val="28"/>
        </w:rPr>
        <w:t>50%</w:t>
      </w:r>
      <w:r w:rsidRPr="00AD198E">
        <w:rPr>
          <w:rFonts w:ascii="仿宋" w:eastAsia="仿宋" w:hAnsi="仿宋" w:cs="仿宋_GB2312" w:hint="eastAsia"/>
          <w:sz w:val="28"/>
          <w:szCs w:val="28"/>
        </w:rPr>
        <w:t>在合同履行完毕后支付。</w:t>
      </w:r>
    </w:p>
    <w:p w:rsidR="007F2D25" w:rsidRPr="00AD198E" w:rsidRDefault="007F2D25" w:rsidP="00B95BF6">
      <w:pPr>
        <w:spacing w:line="500" w:lineRule="exact"/>
        <w:ind w:firstLineChars="200" w:firstLine="552"/>
        <w:rPr>
          <w:rFonts w:ascii="仿宋" w:eastAsia="仿宋" w:hAnsi="仿宋" w:cs="仿宋_GB2312"/>
          <w:sz w:val="28"/>
          <w:szCs w:val="28"/>
        </w:rPr>
      </w:pPr>
      <w:r w:rsidRPr="00AD198E">
        <w:rPr>
          <w:rFonts w:ascii="仿宋" w:eastAsia="仿宋" w:hAnsi="仿宋" w:cs="仿宋_GB2312"/>
          <w:sz w:val="28"/>
          <w:szCs w:val="28"/>
        </w:rPr>
        <w:t>4</w:t>
      </w:r>
      <w:r w:rsidRPr="00AD198E">
        <w:rPr>
          <w:rFonts w:ascii="仿宋" w:eastAsia="仿宋" w:hAnsi="仿宋" w:cs="仿宋_GB2312" w:hint="eastAsia"/>
          <w:sz w:val="28"/>
          <w:szCs w:val="28"/>
        </w:rPr>
        <w:t>、报价要求</w:t>
      </w:r>
    </w:p>
    <w:p w:rsidR="007F2D25" w:rsidRPr="00AD198E" w:rsidRDefault="007F2D25" w:rsidP="00B95BF6">
      <w:pPr>
        <w:spacing w:line="500" w:lineRule="exact"/>
        <w:ind w:firstLineChars="150" w:firstLine="414"/>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1</w:t>
      </w:r>
      <w:r w:rsidRPr="00AD198E">
        <w:rPr>
          <w:rFonts w:ascii="仿宋" w:eastAsia="仿宋" w:hAnsi="仿宋" w:cs="仿宋_GB2312" w:hint="eastAsia"/>
          <w:sz w:val="28"/>
          <w:szCs w:val="28"/>
        </w:rPr>
        <w:t>）预算费用</w:t>
      </w:r>
      <w:r w:rsidRPr="00AD198E">
        <w:rPr>
          <w:rFonts w:ascii="仿宋" w:eastAsia="仿宋" w:hAnsi="仿宋" w:cs="仿宋_GB2312"/>
          <w:sz w:val="28"/>
          <w:szCs w:val="28"/>
        </w:rPr>
        <w:t>10</w:t>
      </w:r>
      <w:r w:rsidRPr="00AD198E">
        <w:rPr>
          <w:rFonts w:ascii="仿宋" w:eastAsia="仿宋" w:hAnsi="仿宋" w:cs="仿宋_GB2312" w:hint="eastAsia"/>
          <w:sz w:val="28"/>
          <w:szCs w:val="28"/>
        </w:rPr>
        <w:t>万元，如供应商报价超过</w:t>
      </w:r>
      <w:r w:rsidRPr="00AD198E">
        <w:rPr>
          <w:rFonts w:ascii="仿宋" w:eastAsia="仿宋" w:hAnsi="仿宋" w:cs="仿宋_GB2312"/>
          <w:sz w:val="28"/>
          <w:szCs w:val="28"/>
        </w:rPr>
        <w:t>10</w:t>
      </w:r>
      <w:r w:rsidRPr="00AD198E">
        <w:rPr>
          <w:rFonts w:ascii="仿宋" w:eastAsia="仿宋" w:hAnsi="仿宋" w:cs="仿宋_GB2312" w:hint="eastAsia"/>
          <w:sz w:val="28"/>
          <w:szCs w:val="28"/>
        </w:rPr>
        <w:t>万将作为废标处理。</w:t>
      </w:r>
    </w:p>
    <w:p w:rsidR="007F2D25" w:rsidRPr="00AD198E" w:rsidRDefault="007F2D25" w:rsidP="00B95BF6">
      <w:pPr>
        <w:spacing w:line="500" w:lineRule="exact"/>
        <w:ind w:firstLineChars="150" w:firstLine="414"/>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2</w:t>
      </w:r>
      <w:r w:rsidRPr="00AD198E">
        <w:rPr>
          <w:rFonts w:ascii="仿宋" w:eastAsia="仿宋" w:hAnsi="仿宋" w:cs="仿宋_GB2312" w:hint="eastAsia"/>
          <w:sz w:val="28"/>
          <w:szCs w:val="28"/>
        </w:rPr>
        <w:t>）报价含税费。</w:t>
      </w:r>
    </w:p>
    <w:p w:rsidR="007F2D25" w:rsidRPr="00AD198E" w:rsidRDefault="007F2D25" w:rsidP="00B95BF6">
      <w:pPr>
        <w:spacing w:line="500" w:lineRule="exact"/>
        <w:ind w:firstLineChars="150" w:firstLine="414"/>
        <w:rPr>
          <w:rFonts w:ascii="仿宋" w:eastAsia="仿宋" w:hAnsi="仿宋" w:cs="仿宋_GB2312"/>
          <w:sz w:val="28"/>
          <w:szCs w:val="28"/>
        </w:rPr>
      </w:pPr>
      <w:r w:rsidRPr="00AD198E">
        <w:rPr>
          <w:rFonts w:ascii="仿宋" w:eastAsia="仿宋" w:hAnsi="仿宋" w:cs="仿宋_GB2312" w:hint="eastAsia"/>
          <w:sz w:val="28"/>
          <w:szCs w:val="28"/>
        </w:rPr>
        <w:t>（</w:t>
      </w:r>
      <w:r w:rsidRPr="00AD198E">
        <w:rPr>
          <w:rFonts w:ascii="仿宋" w:eastAsia="仿宋" w:hAnsi="仿宋" w:cs="仿宋_GB2312"/>
          <w:sz w:val="28"/>
          <w:szCs w:val="28"/>
        </w:rPr>
        <w:t>3</w:t>
      </w:r>
      <w:r w:rsidRPr="00AD198E">
        <w:rPr>
          <w:rFonts w:ascii="仿宋" w:eastAsia="仿宋" w:hAnsi="仿宋" w:cs="仿宋_GB2312" w:hint="eastAsia"/>
          <w:sz w:val="28"/>
          <w:szCs w:val="28"/>
        </w:rPr>
        <w:t>）投标方不得以低于成本的报价竞标。投标方报价低于本项目预算</w:t>
      </w:r>
      <w:r w:rsidRPr="00AD198E">
        <w:rPr>
          <w:rFonts w:ascii="仿宋" w:eastAsia="仿宋" w:hAnsi="仿宋" w:cs="仿宋_GB2312"/>
          <w:sz w:val="28"/>
          <w:szCs w:val="28"/>
        </w:rPr>
        <w:t>80%</w:t>
      </w:r>
      <w:r w:rsidRPr="00AD198E">
        <w:rPr>
          <w:rFonts w:ascii="仿宋" w:eastAsia="仿宋" w:hAnsi="仿宋" w:cs="仿宋_GB2312" w:hint="eastAsia"/>
          <w:sz w:val="28"/>
          <w:szCs w:val="28"/>
        </w:rPr>
        <w:t>时，评标委员会有权要求对其成本构成进行介绍，并要求投标方用书面的形式进行低价说明（在保证质量的前提下，能够大幅节</w:t>
      </w:r>
      <w:r w:rsidRPr="00AD198E">
        <w:rPr>
          <w:rFonts w:ascii="仿宋" w:eastAsia="仿宋" w:hAnsi="仿宋" w:cs="仿宋_GB2312" w:hint="eastAsia"/>
          <w:sz w:val="28"/>
          <w:szCs w:val="28"/>
        </w:rPr>
        <w:lastRenderedPageBreak/>
        <w:t>省经费的手段或原因）；如投标人没有合理的理由或不按要求提供低价说明，可视为不被接受的有风险的报价，评标委员会则另行选择供应商。</w:t>
      </w:r>
    </w:p>
    <w:p w:rsidR="007F2D25" w:rsidRPr="00AD198E" w:rsidRDefault="007F2D25" w:rsidP="00B95BF6">
      <w:pPr>
        <w:spacing w:line="500" w:lineRule="exact"/>
        <w:rPr>
          <w:rFonts w:ascii="仿宋" w:eastAsia="仿宋" w:hAnsi="仿宋" w:cs="仿宋_GB2312"/>
          <w:b/>
          <w:sz w:val="28"/>
          <w:szCs w:val="28"/>
        </w:rPr>
      </w:pPr>
      <w:r w:rsidRPr="00AD198E">
        <w:rPr>
          <w:rFonts w:ascii="仿宋" w:eastAsia="仿宋" w:hAnsi="仿宋" w:cs="仿宋_GB2312"/>
          <w:b/>
          <w:sz w:val="28"/>
          <w:szCs w:val="28"/>
        </w:rPr>
        <w:t xml:space="preserve">    </w:t>
      </w:r>
      <w:r w:rsidRPr="00AD198E">
        <w:rPr>
          <w:rFonts w:ascii="仿宋" w:eastAsia="仿宋" w:hAnsi="仿宋" w:cs="仿宋_GB2312" w:hint="eastAsia"/>
          <w:b/>
          <w:sz w:val="28"/>
          <w:szCs w:val="28"/>
        </w:rPr>
        <w:t>五、惩罚性条款</w:t>
      </w:r>
    </w:p>
    <w:p w:rsidR="007F2D25" w:rsidRPr="00AD198E" w:rsidRDefault="007F2D25" w:rsidP="00F32ECD">
      <w:pPr>
        <w:spacing w:line="500" w:lineRule="exact"/>
        <w:ind w:firstLineChars="200" w:firstLine="552"/>
        <w:rPr>
          <w:rFonts w:ascii="仿宋" w:eastAsia="仿宋" w:hAnsi="仿宋" w:cs="仿宋_GB2312"/>
          <w:sz w:val="28"/>
          <w:szCs w:val="28"/>
        </w:rPr>
      </w:pPr>
      <w:r w:rsidRPr="00AD198E">
        <w:rPr>
          <w:rFonts w:ascii="仿宋" w:eastAsia="仿宋" w:hAnsi="仿宋" w:cs="仿宋_GB2312" w:hint="eastAsia"/>
          <w:sz w:val="28"/>
          <w:szCs w:val="28"/>
        </w:rPr>
        <w:t>如中标人未能按双方约定条款完成本项目，采购人有权在合理范围内扣除中标人服务款。如因中标人原因给采购人造成损失的，采购人有权追索并给予惩罚性罚款。</w:t>
      </w:r>
    </w:p>
    <w:sectPr w:rsidR="007F2D25" w:rsidRPr="00AD198E" w:rsidSect="00720659">
      <w:footerReference w:type="even" r:id="rId6"/>
      <w:footerReference w:type="default" r:id="rId7"/>
      <w:pgSz w:w="11907" w:h="16840"/>
      <w:pgMar w:top="1440" w:right="1800" w:bottom="1440" w:left="1800" w:header="1588" w:footer="1588"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D25" w:rsidRDefault="007F2D25">
      <w:r>
        <w:separator/>
      </w:r>
    </w:p>
  </w:endnote>
  <w:endnote w:type="continuationSeparator" w:id="0">
    <w:p w:rsidR="007F2D25" w:rsidRDefault="007F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25" w:rsidRDefault="007F2D25">
    <w:pPr>
      <w:pStyle w:val="a3"/>
      <w:ind w:firstLineChars="100" w:firstLine="280"/>
      <w:rPr>
        <w:rFonts w:ascii="宋体" w:eastAsia="宋体" w:hAnsi="宋体"/>
        <w:sz w:val="28"/>
      </w:rPr>
    </w:pPr>
    <w:r>
      <w:rPr>
        <w:rFonts w:ascii="宋体" w:hAnsi="宋体"/>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Pr>
        <w:rFonts w:ascii="宋体" w:hAnsi="宋体"/>
        <w:kern w:val="0"/>
        <w:sz w:val="28"/>
      </w:rPr>
      <w:t>12</w:t>
    </w:r>
    <w:r>
      <w:rPr>
        <w:rFonts w:ascii="宋体" w:hAnsi="宋体"/>
        <w:kern w:val="0"/>
        <w:sz w:val="28"/>
      </w:rPr>
      <w:fldChar w:fldCharType="end"/>
    </w:r>
    <w:r>
      <w:rPr>
        <w:rFonts w:ascii="宋体" w:hAnsi="宋体"/>
        <w:kern w:val="0"/>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25" w:rsidRDefault="007F2D25">
    <w:pPr>
      <w:pStyle w:val="a3"/>
      <w:rPr>
        <w:rFonts w:ascii="宋体" w:eastAsia="宋体"/>
        <w:sz w:val="28"/>
      </w:rPr>
    </w:pPr>
    <w:r>
      <w:rPr>
        <w:rFonts w:ascii="宋体" w:eastAsia="宋体"/>
        <w:kern w:val="0"/>
        <w:sz w:val="28"/>
      </w:rPr>
      <w:tab/>
    </w:r>
    <w:r>
      <w:rPr>
        <w:rFonts w:ascii="宋体" w:hAnsi="宋体"/>
        <w:kern w:val="0"/>
        <w:sz w:val="28"/>
      </w:rPr>
      <w:t xml:space="preserve">- </w:t>
    </w:r>
    <w:r>
      <w:rPr>
        <w:rFonts w:ascii="宋体" w:hAnsi="宋体"/>
        <w:kern w:val="0"/>
        <w:sz w:val="28"/>
      </w:rPr>
      <w:fldChar w:fldCharType="begin"/>
    </w:r>
    <w:r>
      <w:rPr>
        <w:rFonts w:ascii="宋体" w:hAnsi="宋体"/>
        <w:kern w:val="0"/>
        <w:sz w:val="28"/>
      </w:rPr>
      <w:instrText xml:space="preserve"> PAGE </w:instrText>
    </w:r>
    <w:r>
      <w:rPr>
        <w:rFonts w:ascii="宋体" w:hAnsi="宋体"/>
        <w:kern w:val="0"/>
        <w:sz w:val="28"/>
      </w:rPr>
      <w:fldChar w:fldCharType="separate"/>
    </w:r>
    <w:r w:rsidR="00073FF8">
      <w:rPr>
        <w:rFonts w:ascii="宋体" w:hAnsi="宋体"/>
        <w:noProof/>
        <w:kern w:val="0"/>
        <w:sz w:val="28"/>
      </w:rPr>
      <w:t>1</w:t>
    </w:r>
    <w:r>
      <w:rPr>
        <w:rFonts w:ascii="宋体" w:hAnsi="宋体"/>
        <w:kern w:val="0"/>
        <w:sz w:val="28"/>
      </w:rPr>
      <w:fldChar w:fldCharType="end"/>
    </w:r>
    <w:r>
      <w:rPr>
        <w:rFonts w:ascii="宋体" w:hAnsi="宋体"/>
        <w:kern w:val="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D25" w:rsidRDefault="007F2D25">
      <w:r>
        <w:separator/>
      </w:r>
    </w:p>
  </w:footnote>
  <w:footnote w:type="continuationSeparator" w:id="0">
    <w:p w:rsidR="007F2D25" w:rsidRDefault="007F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DC20EA"/>
    <w:rsid w:val="00073FF8"/>
    <w:rsid w:val="000A23E5"/>
    <w:rsid w:val="00192CFA"/>
    <w:rsid w:val="002068C6"/>
    <w:rsid w:val="002142D4"/>
    <w:rsid w:val="00232B71"/>
    <w:rsid w:val="0023577F"/>
    <w:rsid w:val="00236D37"/>
    <w:rsid w:val="00260286"/>
    <w:rsid w:val="00282C01"/>
    <w:rsid w:val="002952BA"/>
    <w:rsid w:val="002F74E8"/>
    <w:rsid w:val="0030342B"/>
    <w:rsid w:val="00326262"/>
    <w:rsid w:val="003371F2"/>
    <w:rsid w:val="003E18E4"/>
    <w:rsid w:val="003F37BE"/>
    <w:rsid w:val="00430E36"/>
    <w:rsid w:val="004A3813"/>
    <w:rsid w:val="004E776C"/>
    <w:rsid w:val="005072C1"/>
    <w:rsid w:val="005255C6"/>
    <w:rsid w:val="005259F7"/>
    <w:rsid w:val="006E3B99"/>
    <w:rsid w:val="006F0698"/>
    <w:rsid w:val="006F6204"/>
    <w:rsid w:val="007049A4"/>
    <w:rsid w:val="00716A96"/>
    <w:rsid w:val="007171CC"/>
    <w:rsid w:val="00720659"/>
    <w:rsid w:val="00747AF5"/>
    <w:rsid w:val="007F2D25"/>
    <w:rsid w:val="007F4F71"/>
    <w:rsid w:val="00885709"/>
    <w:rsid w:val="00904907"/>
    <w:rsid w:val="00936F04"/>
    <w:rsid w:val="00976ACC"/>
    <w:rsid w:val="00A86F1A"/>
    <w:rsid w:val="00AD198E"/>
    <w:rsid w:val="00B8425C"/>
    <w:rsid w:val="00B95BF6"/>
    <w:rsid w:val="00BA4623"/>
    <w:rsid w:val="00BB5DD1"/>
    <w:rsid w:val="00BF3041"/>
    <w:rsid w:val="00C64DFF"/>
    <w:rsid w:val="00C941B1"/>
    <w:rsid w:val="00CB7812"/>
    <w:rsid w:val="00D519C9"/>
    <w:rsid w:val="00D521A6"/>
    <w:rsid w:val="00E068C6"/>
    <w:rsid w:val="00E36735"/>
    <w:rsid w:val="00E442E8"/>
    <w:rsid w:val="00E62F29"/>
    <w:rsid w:val="00EF1994"/>
    <w:rsid w:val="00F26421"/>
    <w:rsid w:val="00F32ECD"/>
    <w:rsid w:val="00FC40FE"/>
    <w:rsid w:val="00FD4A45"/>
    <w:rsid w:val="2EDC20EA"/>
    <w:rsid w:val="42603F9F"/>
    <w:rsid w:val="4B8E2361"/>
    <w:rsid w:val="76F5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CDD17B-4552-4199-9CBC-909B8C3B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9F7"/>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4A45"/>
    <w:pPr>
      <w:tabs>
        <w:tab w:val="center" w:pos="4153"/>
        <w:tab w:val="right" w:pos="8306"/>
      </w:tabs>
      <w:snapToGrid w:val="0"/>
      <w:jc w:val="left"/>
    </w:pPr>
    <w:rPr>
      <w:sz w:val="18"/>
      <w:szCs w:val="20"/>
    </w:rPr>
  </w:style>
  <w:style w:type="character" w:customStyle="1" w:styleId="a4">
    <w:name w:val="页脚 字符"/>
    <w:basedOn w:val="a0"/>
    <w:link w:val="a3"/>
    <w:uiPriority w:val="99"/>
    <w:semiHidden/>
    <w:locked/>
    <w:rsid w:val="006E3B99"/>
    <w:rPr>
      <w:rFonts w:eastAsia="仿宋_GB2312" w:cs="Times New Roman"/>
      <w:sz w:val="18"/>
      <w:szCs w:val="18"/>
    </w:rPr>
  </w:style>
  <w:style w:type="paragraph" w:styleId="a5">
    <w:name w:val="Balloon Text"/>
    <w:basedOn w:val="a"/>
    <w:link w:val="a6"/>
    <w:uiPriority w:val="99"/>
    <w:rsid w:val="005072C1"/>
    <w:rPr>
      <w:sz w:val="18"/>
      <w:szCs w:val="18"/>
    </w:rPr>
  </w:style>
  <w:style w:type="character" w:customStyle="1" w:styleId="a6">
    <w:name w:val="批注框文本 字符"/>
    <w:basedOn w:val="a0"/>
    <w:link w:val="a5"/>
    <w:uiPriority w:val="99"/>
    <w:locked/>
    <w:rsid w:val="005072C1"/>
    <w:rPr>
      <w:rFonts w:eastAsia="仿宋_GB2312" w:cs="Times New Roman"/>
      <w:kern w:val="2"/>
      <w:sz w:val="18"/>
      <w:szCs w:val="18"/>
    </w:rPr>
  </w:style>
  <w:style w:type="paragraph" w:styleId="a7">
    <w:name w:val="header"/>
    <w:basedOn w:val="a"/>
    <w:link w:val="a8"/>
    <w:uiPriority w:val="99"/>
    <w:rsid w:val="005072C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sid w:val="005072C1"/>
    <w:rPr>
      <w:rFonts w:eastAsia="仿宋_GB2312"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53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58</Characters>
  <Application>Microsoft Office Word</Application>
  <DocSecurity>0</DocSecurity>
  <Lines>1</Lines>
  <Paragraphs>2</Paragraphs>
  <ScaleCrop>false</ScaleCrop>
  <Company>Sky123.Org</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2018-01-02T01:19:00Z</cp:lastPrinted>
  <dcterms:created xsi:type="dcterms:W3CDTF">2018-01-02T01:26:00Z</dcterms:created>
  <dcterms:modified xsi:type="dcterms:W3CDTF">2018-01-02T01:26:00Z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