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Theme="majorEastAsia" w:hAnsiTheme="majorEastAsia" w:eastAsiaTheme="majorEastAsia" w:cstheme="majorEastAsia"/>
          <w:b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rFonts w:asciiTheme="majorEastAsia" w:hAnsiTheme="majorEastAsia" w:eastAsiaTheme="majorEastAsia" w:cstheme="majorEastAsia"/>
          <w:b/>
          <w:color w:val="333333"/>
          <w:sz w:val="28"/>
          <w:szCs w:val="28"/>
          <w:shd w:val="clear" w:color="auto" w:fill="FFFFFF"/>
        </w:rPr>
        <w:t>2024</w:t>
      </w:r>
      <w:r>
        <w:rPr>
          <w:rFonts w:hint="eastAsia" w:asciiTheme="majorEastAsia" w:hAnsiTheme="majorEastAsia" w:eastAsiaTheme="majorEastAsia" w:cstheme="majorEastAsia"/>
          <w:b/>
          <w:color w:val="333333"/>
          <w:sz w:val="28"/>
          <w:szCs w:val="28"/>
          <w:shd w:val="clear" w:color="auto" w:fill="FFFFFF"/>
          <w:lang w:eastAsia="zh-CN"/>
        </w:rPr>
        <w:t>“</w:t>
      </w:r>
      <w:r>
        <w:rPr>
          <w:rFonts w:asciiTheme="majorEastAsia" w:hAnsiTheme="majorEastAsia" w:eastAsiaTheme="majorEastAsia" w:cstheme="majorEastAsia"/>
          <w:b/>
          <w:color w:val="333333"/>
          <w:sz w:val="28"/>
          <w:szCs w:val="28"/>
          <w:shd w:val="clear" w:color="auto" w:fill="FFFFFF"/>
        </w:rPr>
        <w:t>爱心福彩·资助来深建设者春节返乡</w:t>
      </w:r>
      <w:r>
        <w:rPr>
          <w:rFonts w:hint="eastAsia" w:asciiTheme="majorEastAsia" w:hAnsiTheme="majorEastAsia" w:eastAsiaTheme="majorEastAsia" w:cstheme="majorEastAsia"/>
          <w:b/>
          <w:color w:val="333333"/>
          <w:sz w:val="28"/>
          <w:szCs w:val="28"/>
          <w:shd w:val="clear" w:color="auto" w:fill="FFFFFF"/>
          <w:lang w:eastAsia="zh-CN"/>
        </w:rPr>
        <w:t>”</w:t>
      </w:r>
      <w:r>
        <w:rPr>
          <w:rFonts w:asciiTheme="majorEastAsia" w:hAnsiTheme="majorEastAsia" w:eastAsiaTheme="majorEastAsia" w:cstheme="majorEastAsia"/>
          <w:b/>
          <w:color w:val="333333"/>
          <w:sz w:val="28"/>
          <w:szCs w:val="28"/>
          <w:shd w:val="clear" w:color="auto" w:fill="FFFFFF"/>
        </w:rPr>
        <w:t>活动</w:t>
      </w:r>
    </w:p>
    <w:p>
      <w:pPr>
        <w:spacing w:line="3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线下报名活动规则</w:t>
      </w:r>
    </w:p>
    <w:bookmarkEnd w:id="0"/>
    <w:p>
      <w:pPr>
        <w:spacing w:line="480" w:lineRule="exact"/>
        <w:ind w:firstLine="562" w:firstLineChars="200"/>
        <w:rPr>
          <w:rFonts w:ascii="仿宋_GB2312" w:hAnsi="仿宋" w:eastAsia="仿宋_GB2312" w:cs="仿宋"/>
          <w:b/>
          <w:sz w:val="28"/>
          <w:szCs w:val="28"/>
        </w:rPr>
      </w:pPr>
    </w:p>
    <w:p>
      <w:pPr>
        <w:spacing w:line="360" w:lineRule="exact"/>
        <w:ind w:firstLine="562" w:firstLineChars="200"/>
        <w:rPr>
          <w:rFonts w:hint="eastAsia"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一 、活动背景</w:t>
      </w:r>
    </w:p>
    <w:p>
      <w:pPr>
        <w:spacing w:line="360" w:lineRule="exact"/>
        <w:ind w:firstLine="560" w:firstLineChars="200"/>
        <w:rPr>
          <w:rFonts w:hint="eastAsia" w:ascii="仿宋_GB2312" w:hAnsi="微软雅黑" w:eastAsia="仿宋_GB2312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333333"/>
          <w:sz w:val="28"/>
          <w:szCs w:val="28"/>
          <w:shd w:val="clear" w:color="auto" w:fill="FFFFFF"/>
        </w:rPr>
        <w:t>为落实中国福利彩票“扶老、助残、救孤、济困”的发行宗旨，关爱来深建设者，2024年深圳市福利彩票发行中心计划投入福彩公益金100万元，启动“爱心福彩-资助来深建设者春节返乡”公益活动资助来深建设者春节往返家乡。本次活动预计提供1500个资助名额，包括线上资助1050个，线下资助450个，受助者每人最高可获1000元资助（提交车票据实资助）</w:t>
      </w:r>
    </w:p>
    <w:p>
      <w:pPr>
        <w:spacing w:line="360" w:lineRule="exact"/>
        <w:ind w:firstLine="562" w:firstLineChars="200"/>
        <w:rPr>
          <w:rFonts w:ascii="仿宋_GB2312" w:hAnsi="仿宋" w:eastAsia="仿宋_GB2312" w:cs="仿宋"/>
          <w:b/>
          <w:sz w:val="28"/>
          <w:szCs w:val="28"/>
        </w:rPr>
      </w:pPr>
    </w:p>
    <w:p>
      <w:pPr>
        <w:spacing w:line="360" w:lineRule="exact"/>
        <w:ind w:firstLine="562" w:firstLineChars="200"/>
        <w:rPr>
          <w:rFonts w:hint="eastAsia"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二、组织架构</w:t>
      </w:r>
    </w:p>
    <w:p>
      <w:pPr>
        <w:spacing w:line="360" w:lineRule="exact"/>
        <w:ind w:firstLine="560" w:firstLineChars="200"/>
        <w:rPr>
          <w:rFonts w:hint="eastAsia" w:ascii="仿宋_GB2312" w:hAnsi="微软雅黑" w:eastAsia="仿宋_GB2312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333333"/>
          <w:sz w:val="28"/>
          <w:szCs w:val="28"/>
          <w:shd w:val="clear" w:color="auto" w:fill="FFFFFF"/>
        </w:rPr>
        <w:t>主办单位：深圳市福利彩票发行中心</w:t>
      </w:r>
    </w:p>
    <w:p>
      <w:pPr>
        <w:spacing w:line="360" w:lineRule="exact"/>
        <w:ind w:firstLine="560" w:firstLineChars="200"/>
        <w:rPr>
          <w:rFonts w:hint="eastAsia" w:ascii="仿宋_GB2312" w:hAnsi="微软雅黑" w:eastAsia="仿宋_GB2312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333333"/>
          <w:sz w:val="28"/>
          <w:szCs w:val="28"/>
          <w:shd w:val="clear" w:color="auto" w:fill="FFFFFF"/>
        </w:rPr>
        <w:t>承办单位：深圳报业集团深圳晚报社</w:t>
      </w:r>
    </w:p>
    <w:p>
      <w:pPr>
        <w:spacing w:line="360" w:lineRule="exact"/>
        <w:ind w:firstLine="560" w:firstLineChars="200"/>
        <w:rPr>
          <w:rFonts w:hint="eastAsia" w:ascii="仿宋_GB2312" w:hAnsi="微软雅黑" w:eastAsia="仿宋_GB2312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333333"/>
          <w:sz w:val="28"/>
          <w:szCs w:val="28"/>
          <w:shd w:val="clear" w:color="auto" w:fill="FFFFFF"/>
        </w:rPr>
        <w:t>协办单位：百色市人民政府驻广州（深圳）办事处、河池市人民政府驻深圳办事处、湖南驻深团工委、川渝驻粤团工委、河源市民政局</w:t>
      </w:r>
    </w:p>
    <w:p>
      <w:pPr>
        <w:spacing w:line="360" w:lineRule="exact"/>
        <w:ind w:firstLine="562" w:firstLineChars="200"/>
        <w:rPr>
          <w:rFonts w:ascii="仿宋_GB2312" w:hAnsi="仿宋" w:eastAsia="仿宋_GB2312" w:cs="仿宋"/>
          <w:b/>
          <w:sz w:val="28"/>
          <w:szCs w:val="28"/>
        </w:rPr>
      </w:pPr>
    </w:p>
    <w:p>
      <w:pPr>
        <w:spacing w:line="360" w:lineRule="exact"/>
        <w:ind w:firstLine="562" w:firstLineChars="200"/>
        <w:rPr>
          <w:rFonts w:hint="eastAsia"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三、报名条件</w:t>
      </w: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1.非深户来深建设者，18至70周岁（</w:t>
      </w:r>
      <w:r>
        <w:rPr>
          <w:rFonts w:ascii="仿宋_GB2312" w:hAnsi="仿宋" w:eastAsia="仿宋_GB2312" w:cs="仿宋"/>
          <w:sz w:val="28"/>
          <w:szCs w:val="28"/>
        </w:rPr>
        <w:t>1954年</w:t>
      </w:r>
      <w:r>
        <w:rPr>
          <w:rFonts w:hint="eastAsia" w:ascii="仿宋_GB2312" w:hAnsi="仿宋" w:eastAsia="仿宋_GB2312" w:cs="仿宋"/>
          <w:sz w:val="28"/>
          <w:szCs w:val="28"/>
        </w:rPr>
        <w:t>1月21日至2</w:t>
      </w:r>
      <w:r>
        <w:rPr>
          <w:rFonts w:ascii="仿宋_GB2312" w:hAnsi="仿宋" w:eastAsia="仿宋_GB2312" w:cs="仿宋"/>
          <w:sz w:val="28"/>
          <w:szCs w:val="28"/>
        </w:rPr>
        <w:t>006年</w:t>
      </w:r>
      <w:r>
        <w:rPr>
          <w:rFonts w:hint="eastAsia" w:ascii="仿宋_GB2312" w:hAnsi="仿宋" w:eastAsia="仿宋_GB2312" w:cs="仿宋"/>
          <w:sz w:val="28"/>
          <w:szCs w:val="28"/>
        </w:rPr>
        <w:t>1月21日）。</w:t>
      </w: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2.提供身份证（需在有效期限内）。</w:t>
      </w: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3.提供在深证明（居住证、社保卡、在职证明、居住证明、工作卡，五选一）。</w:t>
      </w:r>
    </w:p>
    <w:p>
      <w:pPr>
        <w:spacing w:line="360" w:lineRule="exact"/>
        <w:ind w:firstLine="560" w:firstLineChars="200"/>
        <w:rPr>
          <w:rFonts w:hint="eastAsia" w:ascii="仿宋_GB2312" w:hAnsi="微软雅黑" w:eastAsia="仿宋_GB2312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333333"/>
          <w:sz w:val="28"/>
          <w:szCs w:val="28"/>
          <w:shd w:val="clear" w:color="auto" w:fill="FFFFFF"/>
        </w:rPr>
        <w:t>可资助的车票日期为2024年1月1日至2月24日，交通工具包括长途汽车和火车，每人最高可获1000元资助（提交车票据实资助）。报名的成人可以携带一名儿童返乡，儿童年龄不得超过14周岁，其乘车产生的车票一同资助，需提供身份证明资料（证明子女关系的出生医学证明、双方身份证复印件）。更多详细内容请关注深圳福彩服务号（szfucai）。</w:t>
      </w:r>
    </w:p>
    <w:p>
      <w:pPr>
        <w:spacing w:line="360" w:lineRule="exact"/>
        <w:ind w:firstLine="560" w:firstLineChars="200"/>
        <w:rPr>
          <w:rFonts w:hint="eastAsia" w:ascii="仿宋_GB2312" w:hAnsi="微软雅黑" w:eastAsia="仿宋_GB2312" w:cs="微软雅黑"/>
          <w:color w:val="333333"/>
          <w:sz w:val="28"/>
          <w:szCs w:val="28"/>
          <w:shd w:val="clear" w:color="auto" w:fill="FFFFFF"/>
        </w:rPr>
      </w:pPr>
    </w:p>
    <w:p>
      <w:pPr>
        <w:spacing w:line="360" w:lineRule="exact"/>
        <w:ind w:firstLine="562" w:firstLineChars="200"/>
        <w:rPr>
          <w:rFonts w:hint="eastAsia"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四、报名流程</w:t>
      </w: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微软雅黑" w:eastAsia="仿宋_GB2312" w:cs="微软雅黑"/>
          <w:color w:val="333333"/>
          <w:sz w:val="28"/>
          <w:szCs w:val="28"/>
          <w:shd w:val="clear" w:color="auto" w:fill="FFFFFF"/>
        </w:rPr>
        <w:t>1．2024年1月21日9:00起，由百色市人民政府驻广州（深圳）办事处、河池市人民政府驻深圳办事处、湖南驻深团工委、川渝驻粤团工委和河源市民政局等5家机构按活动规则接收所在地区的来深建设者报名、资料接收及初审。</w:t>
      </w: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2.资料复审：工作小组收到机构汇总提交的资料后，审核后将以短信的形式告知对方是否成功获得资助名额。对有问题资料，工作人员及时一对一单独致电做好沟通。</w:t>
      </w: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3.费用资助：经复核无误后，资助款转账至受助者个人账户。若资料有误，工作人员将进行一对一沟通处理，请保持电话畅通，活动参与者需在工作人员告知时间内修改、补充资料。若因活动参与者个人原因未能在期限时间内补充材料，资助名额将自动作废。</w:t>
      </w: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spacing w:line="360" w:lineRule="exact"/>
        <w:ind w:firstLine="562" w:firstLineChars="200"/>
        <w:rPr>
          <w:rFonts w:hint="eastAsia"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五、注意事项</w:t>
      </w:r>
    </w:p>
    <w:p>
      <w:pPr>
        <w:spacing w:line="36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1.来深建设者每年只有一次资助机会。交通工具包括长途汽车、火车。报名者可带1名小于</w:t>
      </w:r>
      <w:r>
        <w:rPr>
          <w:rFonts w:hint="eastAsia" w:ascii="仿宋_GB2312" w:hAnsi="仿宋" w:eastAsia="仿宋_GB2312" w:cs="仿宋"/>
          <w:sz w:val="28"/>
          <w:szCs w:val="28"/>
          <w:highlight w:val="yellow"/>
        </w:rPr>
        <w:t>14周岁</w:t>
      </w:r>
      <w:r>
        <w:rPr>
          <w:rFonts w:hint="eastAsia" w:ascii="仿宋_GB2312" w:hAnsi="仿宋" w:eastAsia="仿宋_GB2312" w:cs="仿宋"/>
          <w:sz w:val="28"/>
          <w:szCs w:val="28"/>
        </w:rPr>
        <w:t>的小孩，乘车产生的成人票或儿童票可一同资助，小孩需提供身份证明资料（包括子女出生医学证明复印件、身份证复印件）。车票费用为一次性资助，请勿将车票分批邮寄申报资助，若已完成车票费用资助（到账），即视为名额已使用，不再资助。</w:t>
      </w: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2.费用资助仅限报名者本人，且身份证、车票信息及证明资料一致，本次活动车票乘车日期需在2024年1月1日至2月24日之间（含24日当日）。</w:t>
      </w: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3.乘坐交通工具为火车、汽车；提供车票原件，车票票面有本人身份信息（手写无效），且乘坐日期在活动期间内，否则无效。</w:t>
      </w: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4.火车可资助类型：高铁、动车、城际二等座及无座；普列硬卧、硬座、无座；汽车提供客运车辆的正规车票，票面有本人身份信息。</w:t>
      </w: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5.火车线路可转乘，且个人单向路程转乘火车票不超过3张，往返不超过6张；车票起终点需与深圳至户籍地基本乘车线路保持一致，如发现蓄意转乘，车票目的地与户籍地不一致，取消资助名额。</w:t>
      </w: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6.本次活动在法律法规合理范围内的解释权归主办方。</w:t>
      </w: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spacing w:line="360" w:lineRule="exact"/>
        <w:ind w:firstLine="552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spacing w:line="360" w:lineRule="exact"/>
        <w:ind w:firstLine="562" w:firstLineChars="200"/>
        <w:rPr>
          <w:rFonts w:hint="eastAsia" w:ascii="仿宋_GB2312" w:hAnsi="宋体" w:eastAsia="仿宋_GB2312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YTk2N2U5YWUyN2YzNThjMTQxZGMxMjUwNDNjOWMifQ=="/>
  </w:docVars>
  <w:rsids>
    <w:rsidRoot w:val="1EA122CC"/>
    <w:rsid w:val="00024136"/>
    <w:rsid w:val="000A1D1E"/>
    <w:rsid w:val="001333E7"/>
    <w:rsid w:val="001C5D7B"/>
    <w:rsid w:val="0028634D"/>
    <w:rsid w:val="004B7426"/>
    <w:rsid w:val="004D5471"/>
    <w:rsid w:val="00564BBD"/>
    <w:rsid w:val="005E47E5"/>
    <w:rsid w:val="00625DE5"/>
    <w:rsid w:val="0067212E"/>
    <w:rsid w:val="0069745F"/>
    <w:rsid w:val="008B55FA"/>
    <w:rsid w:val="00A16EB2"/>
    <w:rsid w:val="00A730E7"/>
    <w:rsid w:val="00BF6EA9"/>
    <w:rsid w:val="00C133EB"/>
    <w:rsid w:val="00C75000"/>
    <w:rsid w:val="00EC08FC"/>
    <w:rsid w:val="01C20278"/>
    <w:rsid w:val="03E66A74"/>
    <w:rsid w:val="056326BB"/>
    <w:rsid w:val="05772E6D"/>
    <w:rsid w:val="05912118"/>
    <w:rsid w:val="06CA515F"/>
    <w:rsid w:val="0A8A5D79"/>
    <w:rsid w:val="0BB733D6"/>
    <w:rsid w:val="0D881F3F"/>
    <w:rsid w:val="0E8F62CF"/>
    <w:rsid w:val="1038551D"/>
    <w:rsid w:val="10594627"/>
    <w:rsid w:val="146B50E8"/>
    <w:rsid w:val="14C36CD2"/>
    <w:rsid w:val="152C4C9D"/>
    <w:rsid w:val="15D22960"/>
    <w:rsid w:val="194E157F"/>
    <w:rsid w:val="19CC03D7"/>
    <w:rsid w:val="1CC21F65"/>
    <w:rsid w:val="1E5B2EFF"/>
    <w:rsid w:val="1EA122CC"/>
    <w:rsid w:val="213F5933"/>
    <w:rsid w:val="23270D74"/>
    <w:rsid w:val="2568016B"/>
    <w:rsid w:val="25996A66"/>
    <w:rsid w:val="28B210E0"/>
    <w:rsid w:val="2D480265"/>
    <w:rsid w:val="2DE57862"/>
    <w:rsid w:val="2E7E1E24"/>
    <w:rsid w:val="30EE1123"/>
    <w:rsid w:val="37025CDA"/>
    <w:rsid w:val="38E2331B"/>
    <w:rsid w:val="3AAD1707"/>
    <w:rsid w:val="3B88567F"/>
    <w:rsid w:val="3C24371C"/>
    <w:rsid w:val="47B36A1F"/>
    <w:rsid w:val="48A44149"/>
    <w:rsid w:val="4AA9575D"/>
    <w:rsid w:val="4B775B45"/>
    <w:rsid w:val="55A058CC"/>
    <w:rsid w:val="652E32C1"/>
    <w:rsid w:val="65BA5F99"/>
    <w:rsid w:val="65DF15F8"/>
    <w:rsid w:val="6A504CC8"/>
    <w:rsid w:val="6E953E69"/>
    <w:rsid w:val="6F1A27B5"/>
    <w:rsid w:val="70473489"/>
    <w:rsid w:val="71237A52"/>
    <w:rsid w:val="721E7A72"/>
    <w:rsid w:val="75CB06B8"/>
    <w:rsid w:val="773538C1"/>
    <w:rsid w:val="79134850"/>
    <w:rsid w:val="7B2F3497"/>
    <w:rsid w:val="7EC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8">
    <w:name w:val="批注框文本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1161</Characters>
  <Lines>9</Lines>
  <Paragraphs>2</Paragraphs>
  <TotalTime>22</TotalTime>
  <ScaleCrop>false</ScaleCrop>
  <LinksUpToDate>false</LinksUpToDate>
  <CharactersWithSpaces>1362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2024-01-16T02:50:00Z</dcterms:created>
  <dc:creator>萍聚</dc:creator>
  <cp:lastModifiedBy>卷耳顷筐</cp:lastModifiedBy>
  <cp:lastPrinted>2024-01-16T06:26:00Z</cp:lastPrinted>
  <dcterms:modified xsi:type="dcterms:W3CDTF">2024-01-17T07:31:38Z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A84FFD6F8DF041B4A25515226C3978C1_13</vt:lpwstr>
  </property>
</Properties>
</file>