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16346">
      <w:pPr>
        <w:rPr>
          <w:rFonts w:hint="eastAsia" w:ascii="方正小标宋简体" w:hAnsi="方正小标宋简体" w:eastAsia="方正小标宋简体" w:cs="方正小标宋简体"/>
          <w:bCs/>
          <w:color w:val="000000"/>
          <w:sz w:val="44"/>
          <w:szCs w:val="44"/>
        </w:rPr>
      </w:pPr>
      <w:ins w:id="0" w:author="Sally" w:date="2026-02-13T17:27:24Z">
        <w:r>
          <w:rPr>
            <w:rFonts w:hint="eastAsia" w:ascii="方正小标宋简体" w:hAnsi="方正小标宋简体" w:eastAsia="方正小标宋简体" w:cs="方正小标宋简体"/>
            <w:bCs/>
            <w:color w:val="000000"/>
            <w:sz w:val="44"/>
            <w:szCs w:val="44"/>
          </w:rPr>
          <w:t>供投标人承诺（格式自拟）。</w:t>
        </w:r>
      </w:ins>
      <w:bookmarkStart w:id="104" w:name="_GoBack"/>
      <w:bookmarkEnd w:id="104"/>
    </w:p>
    <w:p w14:paraId="298BFEB9">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val="en-US" w:eastAsia="zh-CN"/>
        </w:rPr>
        <w:t>公开征集</w:t>
      </w:r>
      <w:r>
        <w:rPr>
          <w:rFonts w:hint="eastAsia" w:ascii="方正小标宋简体" w:hAnsi="方正小标宋简体" w:eastAsia="方正小标宋简体" w:cs="方正小标宋简体"/>
          <w:bCs/>
          <w:color w:val="000000"/>
          <w:sz w:val="44"/>
          <w:szCs w:val="44"/>
        </w:rPr>
        <w:t>文件信息</w:t>
      </w:r>
    </w:p>
    <w:p w14:paraId="59914CDA">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2F8FD52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63E1C17">
            <w:pPr>
              <w:widowControl/>
              <w:jc w:val="right"/>
              <w:rPr>
                <w:sz w:val="30"/>
                <w:szCs w:val="30"/>
              </w:rPr>
            </w:pPr>
            <w:r>
              <w:rPr>
                <w:rFonts w:ascii="宋体" w:hAnsi="宋体" w:cs="宋体"/>
                <w:kern w:val="0"/>
                <w:sz w:val="30"/>
                <w:szCs w:val="30"/>
              </w:rPr>
              <w:t>项目编号：</w:t>
            </w:r>
          </w:p>
        </w:tc>
        <w:tc>
          <w:tcPr>
            <w:tcW w:w="5220" w:type="dxa"/>
            <w:shd w:val="clear" w:color="auto" w:fill="auto"/>
            <w:vAlign w:val="center"/>
          </w:tcPr>
          <w:p w14:paraId="07C8707B">
            <w:pPr>
              <w:widowControl/>
              <w:jc w:val="left"/>
              <w:rPr>
                <w:sz w:val="30"/>
                <w:szCs w:val="30"/>
              </w:rPr>
            </w:pPr>
            <w:r>
              <w:rPr>
                <w:sz w:val="30"/>
                <w:szCs w:val="30"/>
              </w:rPr>
              <w:t>SZZXCG-2025-00475</w:t>
            </w:r>
          </w:p>
        </w:tc>
      </w:tr>
      <w:tr w14:paraId="47E3E68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BF13B65">
            <w:pPr>
              <w:widowControl/>
              <w:jc w:val="right"/>
              <w:rPr>
                <w:sz w:val="30"/>
                <w:szCs w:val="30"/>
              </w:rPr>
            </w:pPr>
            <w:r>
              <w:rPr>
                <w:rFonts w:ascii="宋体" w:hAnsi="宋体" w:cs="宋体"/>
                <w:kern w:val="0"/>
                <w:sz w:val="30"/>
                <w:szCs w:val="30"/>
              </w:rPr>
              <w:t>项目名称：</w:t>
            </w:r>
          </w:p>
        </w:tc>
        <w:tc>
          <w:tcPr>
            <w:tcW w:w="5220" w:type="dxa"/>
            <w:shd w:val="clear" w:color="auto" w:fill="auto"/>
            <w:vAlign w:val="center"/>
          </w:tcPr>
          <w:p w14:paraId="30805FB1">
            <w:pPr>
              <w:widowControl/>
              <w:jc w:val="left"/>
              <w:rPr>
                <w:sz w:val="30"/>
                <w:szCs w:val="30"/>
              </w:rPr>
            </w:pPr>
            <w:r>
              <w:rPr>
                <w:rFonts w:hint="eastAsia" w:eastAsia="宋体"/>
                <w:sz w:val="30"/>
                <w:szCs w:val="30"/>
                <w:lang w:val="en-US" w:eastAsia="zh-CN"/>
              </w:rPr>
              <w:t>新华社视频号助力福彩公益品牌推广服务</w:t>
            </w:r>
          </w:p>
        </w:tc>
      </w:tr>
      <w:tr w14:paraId="422AE46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D0F07EF">
            <w:pPr>
              <w:widowControl/>
              <w:jc w:val="right"/>
              <w:rPr>
                <w:sz w:val="30"/>
                <w:szCs w:val="30"/>
              </w:rPr>
            </w:pPr>
            <w:r>
              <w:rPr>
                <w:rFonts w:ascii="宋体" w:hAnsi="宋体" w:cs="宋体"/>
                <w:kern w:val="0"/>
                <w:sz w:val="30"/>
                <w:szCs w:val="30"/>
              </w:rPr>
              <w:t>包 号：</w:t>
            </w:r>
          </w:p>
        </w:tc>
        <w:tc>
          <w:tcPr>
            <w:tcW w:w="5220" w:type="dxa"/>
            <w:shd w:val="clear" w:color="auto" w:fill="auto"/>
            <w:vAlign w:val="center"/>
          </w:tcPr>
          <w:p w14:paraId="14B01539">
            <w:pPr>
              <w:widowControl/>
              <w:jc w:val="left"/>
              <w:rPr>
                <w:sz w:val="30"/>
                <w:szCs w:val="30"/>
              </w:rPr>
            </w:pPr>
            <w:r>
              <w:rPr>
                <w:rFonts w:ascii="宋体" w:hAnsi="宋体" w:cs="宋体"/>
                <w:kern w:val="0"/>
                <w:sz w:val="30"/>
                <w:szCs w:val="30"/>
              </w:rPr>
              <w:t>A</w:t>
            </w:r>
          </w:p>
        </w:tc>
      </w:tr>
      <w:tr w14:paraId="2DFB3DB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28A16B3">
            <w:pPr>
              <w:widowControl/>
              <w:jc w:val="right"/>
              <w:rPr>
                <w:sz w:val="30"/>
                <w:szCs w:val="30"/>
              </w:rPr>
            </w:pPr>
            <w:r>
              <w:rPr>
                <w:rFonts w:ascii="宋体" w:hAnsi="宋体" w:cs="宋体"/>
                <w:kern w:val="0"/>
                <w:sz w:val="30"/>
                <w:szCs w:val="30"/>
              </w:rPr>
              <w:t>项目类型：</w:t>
            </w:r>
          </w:p>
        </w:tc>
        <w:tc>
          <w:tcPr>
            <w:tcW w:w="5220" w:type="dxa"/>
            <w:shd w:val="clear" w:color="auto" w:fill="auto"/>
            <w:vAlign w:val="center"/>
          </w:tcPr>
          <w:p w14:paraId="06957020">
            <w:pPr>
              <w:widowControl/>
              <w:jc w:val="left"/>
              <w:rPr>
                <w:sz w:val="30"/>
                <w:szCs w:val="30"/>
              </w:rPr>
            </w:pPr>
            <w:r>
              <w:rPr>
                <w:rFonts w:hint="eastAsia" w:ascii="宋体" w:hAnsi="宋体" w:cs="宋体"/>
                <w:kern w:val="0"/>
                <w:sz w:val="30"/>
                <w:szCs w:val="30"/>
              </w:rPr>
              <w:t>服务类</w:t>
            </w:r>
          </w:p>
        </w:tc>
      </w:tr>
      <w:tr w14:paraId="371919D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7B67E5">
            <w:pPr>
              <w:widowControl/>
              <w:jc w:val="right"/>
              <w:rPr>
                <w:sz w:val="30"/>
                <w:szCs w:val="30"/>
              </w:rPr>
            </w:pPr>
            <w:r>
              <w:rPr>
                <w:rFonts w:ascii="宋体" w:hAnsi="宋体" w:cs="宋体"/>
                <w:kern w:val="0"/>
                <w:sz w:val="30"/>
                <w:szCs w:val="30"/>
              </w:rPr>
              <w:t>采购方式：</w:t>
            </w:r>
          </w:p>
        </w:tc>
        <w:tc>
          <w:tcPr>
            <w:tcW w:w="5220" w:type="dxa"/>
            <w:shd w:val="clear" w:color="auto" w:fill="auto"/>
            <w:vAlign w:val="center"/>
          </w:tcPr>
          <w:p w14:paraId="0B4D7F4B">
            <w:pPr>
              <w:widowControl/>
              <w:jc w:val="left"/>
              <w:rPr>
                <w:sz w:val="30"/>
                <w:szCs w:val="30"/>
              </w:rPr>
            </w:pPr>
            <w:r>
              <w:rPr>
                <w:rFonts w:ascii="宋体" w:hAnsi="宋体" w:cs="宋体"/>
                <w:kern w:val="0"/>
                <w:sz w:val="30"/>
                <w:szCs w:val="30"/>
              </w:rPr>
              <w:t>公开</w:t>
            </w:r>
            <w:r>
              <w:rPr>
                <w:rFonts w:hint="eastAsia" w:ascii="宋体" w:hAnsi="宋体" w:cs="宋体"/>
                <w:kern w:val="0"/>
                <w:sz w:val="30"/>
                <w:szCs w:val="30"/>
                <w:lang w:val="en-US" w:eastAsia="zh-CN"/>
              </w:rPr>
              <w:t>征集</w:t>
            </w:r>
          </w:p>
        </w:tc>
      </w:tr>
      <w:tr w14:paraId="3B583EC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900B756">
            <w:pPr>
              <w:widowControl/>
              <w:jc w:val="right"/>
              <w:rPr>
                <w:sz w:val="30"/>
                <w:szCs w:val="30"/>
              </w:rPr>
            </w:pPr>
            <w:r>
              <w:rPr>
                <w:rFonts w:ascii="宋体" w:hAnsi="宋体" w:cs="宋体"/>
                <w:kern w:val="0"/>
                <w:sz w:val="30"/>
                <w:szCs w:val="30"/>
              </w:rPr>
              <w:t>货币类型：</w:t>
            </w:r>
          </w:p>
        </w:tc>
        <w:tc>
          <w:tcPr>
            <w:tcW w:w="5220" w:type="dxa"/>
            <w:shd w:val="clear" w:color="auto" w:fill="auto"/>
            <w:vAlign w:val="center"/>
          </w:tcPr>
          <w:p w14:paraId="0B86542F">
            <w:pPr>
              <w:widowControl/>
              <w:jc w:val="left"/>
              <w:rPr>
                <w:sz w:val="30"/>
                <w:szCs w:val="30"/>
              </w:rPr>
            </w:pPr>
            <w:r>
              <w:rPr>
                <w:rFonts w:ascii="宋体" w:hAnsi="宋体" w:cs="宋体"/>
                <w:kern w:val="0"/>
                <w:sz w:val="30"/>
                <w:szCs w:val="30"/>
              </w:rPr>
              <w:t>人民币</w:t>
            </w:r>
          </w:p>
        </w:tc>
      </w:tr>
      <w:tr w14:paraId="1ADF4E8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36E335C">
            <w:pPr>
              <w:widowControl/>
              <w:jc w:val="right"/>
              <w:rPr>
                <w:sz w:val="30"/>
                <w:szCs w:val="30"/>
              </w:rPr>
            </w:pPr>
            <w:r>
              <w:rPr>
                <w:rFonts w:ascii="宋体" w:hAnsi="宋体" w:cs="宋体"/>
                <w:kern w:val="0"/>
                <w:sz w:val="30"/>
                <w:szCs w:val="30"/>
              </w:rPr>
              <w:t>评标方法：</w:t>
            </w:r>
          </w:p>
        </w:tc>
        <w:tc>
          <w:tcPr>
            <w:tcW w:w="5220" w:type="dxa"/>
            <w:shd w:val="clear" w:color="auto" w:fill="auto"/>
            <w:vAlign w:val="center"/>
          </w:tcPr>
          <w:p w14:paraId="75B5380B">
            <w:pPr>
              <w:widowControl/>
              <w:jc w:val="left"/>
              <w:rPr>
                <w:sz w:val="30"/>
                <w:szCs w:val="30"/>
              </w:rPr>
            </w:pPr>
            <w:r>
              <w:rPr>
                <w:rFonts w:ascii="宋体" w:hAnsi="宋体" w:cs="宋体"/>
                <w:kern w:val="0"/>
                <w:sz w:val="30"/>
                <w:szCs w:val="30"/>
                <w:lang w:bidi="ar"/>
              </w:rPr>
              <w:t>综合评分法</w:t>
            </w:r>
          </w:p>
        </w:tc>
      </w:tr>
    </w:tbl>
    <w:p w14:paraId="03D3CBF7">
      <w:pPr>
        <w:pStyle w:val="37"/>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14:paraId="39D563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F446412">
            <w:pPr>
              <w:jc w:val="center"/>
              <w:rPr>
                <w:rFonts w:hint="eastAsia" w:ascii="宋体" w:hAnsi="宋体" w:cs="宋体"/>
                <w:sz w:val="28"/>
                <w:szCs w:val="28"/>
              </w:rPr>
            </w:pPr>
            <w:r>
              <w:rPr>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DC00039">
            <w:pPr>
              <w:jc w:val="center"/>
              <w:rPr>
                <w:rFonts w:hint="eastAsia" w:ascii="宋体" w:hAnsi="宋体" w:cs="宋体"/>
                <w:sz w:val="28"/>
                <w:szCs w:val="28"/>
              </w:rPr>
            </w:pPr>
            <w:r>
              <w:rPr>
                <w:sz w:val="28"/>
                <w:szCs w:val="28"/>
              </w:rPr>
              <w:t>内容</w:t>
            </w:r>
          </w:p>
        </w:tc>
      </w:tr>
      <w:tr w14:paraId="02E71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682191">
            <w:pPr>
              <w:jc w:val="center"/>
              <w:rPr>
                <w:rFonts w:hint="eastAsia" w:ascii="宋体" w:hAnsi="宋体" w:cs="宋体"/>
                <w:szCs w:val="21"/>
              </w:rPr>
            </w:pPr>
            <w:r>
              <w:rPr>
                <w:szCs w:val="21"/>
              </w:rPr>
              <w:t>1</w:t>
            </w:r>
          </w:p>
        </w:tc>
        <w:tc>
          <w:tcPr>
            <w:tcW w:w="0" w:type="auto"/>
            <w:tcBorders>
              <w:top w:val="single" w:color="000000" w:sz="8" w:space="0"/>
              <w:left w:val="single" w:color="000000" w:sz="8" w:space="0"/>
              <w:bottom w:val="single" w:color="000000" w:sz="8" w:space="0"/>
              <w:right w:val="single" w:color="000000" w:sz="8" w:space="0"/>
            </w:tcBorders>
          </w:tcPr>
          <w:p w14:paraId="17DC8BAC">
            <w:pPr>
              <w:rPr>
                <w:rFonts w:hint="eastAsia"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7578FE0A">
      <w:pPr>
        <w:pStyle w:val="37"/>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2"/>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84"/>
      </w:tblGrid>
      <w:tr w14:paraId="4F7091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DB6C35E">
            <w:pPr>
              <w:widowControl/>
              <w:jc w:val="center"/>
              <w:rPr>
                <w:sz w:val="28"/>
                <w:szCs w:val="28"/>
              </w:rPr>
            </w:pPr>
            <w:r>
              <w:rPr>
                <w:rFonts w:ascii="宋体" w:hAnsi="宋体" w:cs="宋体"/>
                <w:kern w:val="0"/>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2771AFC3">
            <w:pPr>
              <w:widowControl/>
              <w:jc w:val="center"/>
              <w:rPr>
                <w:sz w:val="28"/>
                <w:szCs w:val="28"/>
              </w:rPr>
            </w:pPr>
            <w:r>
              <w:rPr>
                <w:rFonts w:ascii="宋体" w:hAnsi="宋体" w:cs="宋体"/>
                <w:kern w:val="0"/>
                <w:sz w:val="28"/>
                <w:szCs w:val="28"/>
              </w:rPr>
              <w:t>内容</w:t>
            </w:r>
          </w:p>
        </w:tc>
      </w:tr>
      <w:tr w14:paraId="2AA2C1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2C91586A">
            <w:pPr>
              <w:widowControl/>
              <w:jc w:val="center"/>
              <w:textAlignment w:val="top"/>
              <w:rPr>
                <w:szCs w:val="21"/>
              </w:rPr>
            </w:pPr>
            <w:r>
              <w:rPr>
                <w:rFonts w:ascii="宋体" w:hAnsi="宋体" w:cs="宋体"/>
                <w:kern w:val="0"/>
                <w:szCs w:val="21"/>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EF9A7AF">
            <w:pPr>
              <w:widowControl/>
              <w:jc w:val="left"/>
              <w:textAlignment w:val="top"/>
              <w:rPr>
                <w:szCs w:val="21"/>
              </w:rPr>
            </w:pPr>
            <w:r>
              <w:rPr>
                <w:rFonts w:hint="eastAsia"/>
              </w:rPr>
              <w:t>不得将一个包内容拆开投标；</w:t>
            </w:r>
          </w:p>
        </w:tc>
      </w:tr>
      <w:tr w14:paraId="51322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0F3F43B">
            <w:pPr>
              <w:widowControl/>
              <w:jc w:val="center"/>
              <w:textAlignment w:val="top"/>
              <w:rPr>
                <w:szCs w:val="21"/>
              </w:rPr>
            </w:pPr>
            <w:r>
              <w:rPr>
                <w:rFonts w:ascii="宋体" w:hAnsi="宋体" w:cs="宋体"/>
                <w:kern w:val="0"/>
                <w:szCs w:val="21"/>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9ED5712">
            <w:pPr>
              <w:widowControl/>
              <w:jc w:val="left"/>
              <w:textAlignment w:val="top"/>
              <w:rPr>
                <w:szCs w:val="21"/>
              </w:rPr>
            </w:pPr>
            <w:r>
              <w:rPr>
                <w:rFonts w:hint="eastAsia"/>
              </w:rPr>
              <w:t>对同一项目投标时，不得提供两套以上的投标方案（招标文件另有规定的除外）；</w:t>
            </w:r>
          </w:p>
        </w:tc>
      </w:tr>
      <w:tr w14:paraId="3DDD94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CF51C37">
            <w:pPr>
              <w:widowControl/>
              <w:jc w:val="center"/>
              <w:textAlignment w:val="top"/>
              <w:rPr>
                <w:szCs w:val="21"/>
              </w:rPr>
            </w:pPr>
            <w:r>
              <w:rPr>
                <w:rFonts w:ascii="宋体" w:hAnsi="宋体" w:cs="宋体"/>
                <w:kern w:val="0"/>
                <w:szCs w:val="21"/>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481AD6">
            <w:pPr>
              <w:widowControl/>
              <w:jc w:val="left"/>
              <w:textAlignment w:val="top"/>
              <w:rPr>
                <w:szCs w:val="21"/>
              </w:rPr>
            </w:pPr>
            <w:r>
              <w:rPr>
                <w:rFonts w:hint="eastAsia"/>
              </w:rPr>
              <w:t>分项报价或投标总价不得高于相应预算金额（或设定的预算金额下的最高限价）；</w:t>
            </w:r>
          </w:p>
        </w:tc>
      </w:tr>
      <w:tr w14:paraId="344C00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78993FC9">
            <w:pPr>
              <w:widowControl/>
              <w:jc w:val="center"/>
              <w:textAlignment w:val="top"/>
              <w:rPr>
                <w:szCs w:val="21"/>
              </w:rPr>
            </w:pPr>
            <w:r>
              <w:rPr>
                <w:rFonts w:ascii="宋体" w:hAnsi="宋体" w:cs="宋体"/>
                <w:kern w:val="0"/>
                <w:szCs w:val="21"/>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A30FC4E">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A399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2BFB343">
            <w:pPr>
              <w:widowControl/>
              <w:jc w:val="center"/>
              <w:textAlignment w:val="top"/>
              <w:rPr>
                <w:szCs w:val="21"/>
              </w:rPr>
            </w:pPr>
            <w:r>
              <w:rPr>
                <w:rFonts w:ascii="宋体" w:hAnsi="宋体" w:cs="宋体"/>
                <w:kern w:val="0"/>
                <w:szCs w:val="21"/>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F4D0EB1">
            <w:pPr>
              <w:widowControl/>
              <w:jc w:val="left"/>
              <w:textAlignment w:val="top"/>
              <w:rPr>
                <w:szCs w:val="21"/>
              </w:rPr>
            </w:pPr>
            <w:r>
              <w:rPr>
                <w:rFonts w:hint="eastAsia"/>
              </w:rPr>
              <w:t>投标人响应的内容在技术、商务等方面没有实质性满足（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招标文件要求的（是否实质性满足招标文件要求，由评审委员会根据实质性条款响应情况作出评判，若招标文件未设置实质性条款，不得据此做投标无效处理）；</w:t>
            </w:r>
          </w:p>
        </w:tc>
      </w:tr>
      <w:tr w14:paraId="035176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E8C3A2B">
            <w:pPr>
              <w:widowControl/>
              <w:jc w:val="center"/>
              <w:textAlignment w:val="top"/>
              <w:rPr>
                <w:szCs w:val="21"/>
              </w:rPr>
            </w:pPr>
            <w:r>
              <w:rPr>
                <w:rFonts w:ascii="宋体" w:hAnsi="宋体" w:cs="宋体"/>
                <w:kern w:val="0"/>
                <w:szCs w:val="21"/>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4A043B0">
            <w:pPr>
              <w:widowControl/>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14:paraId="2E79C6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729C222">
            <w:pPr>
              <w:widowControl/>
              <w:jc w:val="center"/>
              <w:textAlignment w:val="top"/>
              <w:rPr>
                <w:szCs w:val="21"/>
              </w:rPr>
            </w:pPr>
            <w:r>
              <w:rPr>
                <w:rFonts w:ascii="宋体" w:hAnsi="宋体" w:cs="宋体"/>
                <w:kern w:val="0"/>
                <w:szCs w:val="21"/>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8097928">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606312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0B1B3BB">
            <w:pPr>
              <w:widowControl/>
              <w:jc w:val="center"/>
              <w:textAlignment w:val="top"/>
              <w:rPr>
                <w:szCs w:val="21"/>
              </w:rPr>
            </w:pPr>
            <w:r>
              <w:rPr>
                <w:rFonts w:hint="eastAsia" w:ascii="宋体" w:hAnsi="宋体" w:cs="宋体"/>
                <w:kern w:val="0"/>
                <w:szCs w:val="21"/>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C48D013">
            <w:pPr>
              <w:widowControl/>
              <w:jc w:val="left"/>
              <w:textAlignment w:val="top"/>
              <w:rPr>
                <w:szCs w:val="21"/>
              </w:rPr>
            </w:pPr>
            <w:r>
              <w:rPr>
                <w:rFonts w:hint="eastAsia"/>
              </w:rPr>
              <w:t>投标文件电子文档不得带病毒；</w:t>
            </w:r>
          </w:p>
        </w:tc>
      </w:tr>
      <w:tr w14:paraId="70137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3D49777">
            <w:pPr>
              <w:widowControl/>
              <w:jc w:val="center"/>
              <w:textAlignment w:val="top"/>
              <w:rPr>
                <w:szCs w:val="21"/>
              </w:rPr>
            </w:pPr>
            <w:r>
              <w:rPr>
                <w:rFonts w:hint="eastAsia" w:ascii="宋体" w:hAnsi="宋体" w:cs="宋体"/>
                <w:kern w:val="0"/>
                <w:szCs w:val="21"/>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DC38008">
            <w:pPr>
              <w:widowControl/>
              <w:jc w:val="left"/>
              <w:textAlignment w:val="top"/>
              <w:rPr>
                <w:szCs w:val="21"/>
              </w:rPr>
            </w:pPr>
            <w:r>
              <w:rPr>
                <w:rFonts w:hint="eastAsia"/>
              </w:rPr>
              <w:t>投标文件用不属于本公司的电子密钥进行加密或投标文件未按时解密的；</w:t>
            </w:r>
          </w:p>
        </w:tc>
      </w:tr>
      <w:tr w14:paraId="1C9769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5DDD1A9">
            <w:pPr>
              <w:widowControl/>
              <w:jc w:val="center"/>
              <w:textAlignment w:val="top"/>
              <w:rPr>
                <w:szCs w:val="21"/>
              </w:rPr>
            </w:pPr>
            <w:r>
              <w:rPr>
                <w:rFonts w:ascii="宋体" w:hAnsi="宋体" w:cs="宋体"/>
                <w:kern w:val="0"/>
                <w:szCs w:val="21"/>
              </w:rPr>
              <w:t>1</w:t>
            </w:r>
            <w:r>
              <w:rPr>
                <w:rFonts w:hint="eastAsia" w:ascii="宋体" w:hAnsi="宋体" w:cs="宋体"/>
                <w:kern w:val="0"/>
                <w:szCs w:val="21"/>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9C102DC">
            <w:pPr>
              <w:widowControl/>
              <w:jc w:val="left"/>
              <w:textAlignment w:val="top"/>
              <w:rPr>
                <w:szCs w:val="21"/>
              </w:rPr>
            </w:pPr>
            <w:r>
              <w:rPr>
                <w:rFonts w:hint="eastAsia"/>
              </w:rPr>
              <w:t>法律、法规、规章、规范性文件规定的其他情形。</w:t>
            </w:r>
          </w:p>
        </w:tc>
      </w:tr>
    </w:tbl>
    <w:p w14:paraId="77C36418">
      <w:pPr>
        <w:pStyle w:val="37"/>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2"/>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704"/>
        <w:gridCol w:w="709"/>
        <w:gridCol w:w="1701"/>
        <w:gridCol w:w="1134"/>
        <w:gridCol w:w="4824"/>
      </w:tblGrid>
      <w:tr w14:paraId="588B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DE3DF83">
            <w:pPr>
              <w:jc w:val="left"/>
              <w:rPr>
                <w:rFonts w:hint="eastAsia" w:ascii="宋体" w:hAnsi="宋体" w:cs="宋体"/>
                <w:b/>
                <w:bCs/>
                <w:sz w:val="24"/>
              </w:rPr>
            </w:pPr>
            <w:r>
              <w:rPr>
                <w:b/>
                <w:bCs/>
              </w:rPr>
              <w:t>评标方法：综合评分法</w:t>
            </w:r>
          </w:p>
        </w:tc>
      </w:tr>
      <w:tr w14:paraId="7361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04E127EB">
            <w:pPr>
              <w:pStyle w:val="37"/>
              <w:spacing w:line="324" w:lineRule="auto"/>
              <w:ind w:firstLine="420"/>
              <w:rPr>
                <w:sz w:val="21"/>
                <w:szCs w:val="21"/>
              </w:rPr>
            </w:pPr>
            <w:r>
              <w:rPr>
                <w:rFonts w:hint="eastAsia"/>
                <w:sz w:val="21"/>
                <w:szCs w:val="21"/>
              </w:rPr>
              <w:t>综合评分法，是指投标文件满足招标文件全部实质性要求，且按照评审因素的量化指标评审得分最高的投标人为中标候选人的评标方法。 （适用于中标候选人为1家的情形）</w:t>
            </w:r>
          </w:p>
          <w:p w14:paraId="4CC51852">
            <w:pPr>
              <w:pStyle w:val="37"/>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4042D33D">
            <w:pPr>
              <w:pStyle w:val="37"/>
              <w:ind w:firstLine="420"/>
              <w:rPr>
                <w:sz w:val="21"/>
                <w:szCs w:val="21"/>
              </w:rPr>
            </w:pPr>
            <w:r>
              <w:rPr>
                <w:sz w:val="21"/>
                <w:szCs w:val="21"/>
              </w:rPr>
              <w:t>价格分计算方法：</w:t>
            </w:r>
          </w:p>
          <w:p w14:paraId="5EAE8FA5">
            <w:pPr>
              <w:pStyle w:val="37"/>
              <w:spacing w:line="324" w:lineRule="auto"/>
              <w:ind w:left="420"/>
              <w:rPr>
                <w:sz w:val="21"/>
                <w:szCs w:val="21"/>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 xml:space="preserve">投标报价得分=(评标基准价／投标报价)×100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rPr>
              <w:t>评标过程中，不得去掉报价中的最高报价和最低报价。</w:t>
            </w:r>
          </w:p>
          <w:p w14:paraId="69C98787">
            <w:pPr>
              <w:pStyle w:val="37"/>
              <w:spacing w:line="324" w:lineRule="auto"/>
              <w:ind w:left="420"/>
              <w:rPr>
                <w:sz w:val="21"/>
                <w:szCs w:val="21"/>
              </w:rPr>
            </w:pPr>
            <w:r>
              <w:rPr>
                <w:rFonts w:hint="eastAsia"/>
                <w:sz w:val="21"/>
                <w:szCs w:val="21"/>
              </w:rPr>
              <w:t>注：投标人的“</w:t>
            </w:r>
            <w:r>
              <w:rPr>
                <w:rFonts w:hint="eastAsia"/>
                <w:color w:val="FF0000"/>
                <w:sz w:val="21"/>
                <w:szCs w:val="21"/>
              </w:rPr>
              <w:t>技术响应情况</w:t>
            </w:r>
            <w:r>
              <w:rPr>
                <w:rFonts w:hint="eastAsia"/>
                <w:sz w:val="21"/>
                <w:szCs w:val="21"/>
              </w:rPr>
              <w:t>”“技术偏离情况”等必须与客观实际保持一致，响应不实且情节严重的，经查实，将依法记入供应商诚信档案或受到行政处罚。</w:t>
            </w:r>
          </w:p>
        </w:tc>
      </w:tr>
      <w:tr w14:paraId="6450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shd w:val="clear" w:color="auto" w:fill="E6EFFA"/>
            <w:vAlign w:val="center"/>
          </w:tcPr>
          <w:p w14:paraId="73892AC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 w:val="24"/>
              </w:rPr>
            </w:pPr>
            <w:r>
              <w:rPr>
                <w:b/>
                <w:bCs/>
              </w:rPr>
              <w:t>序号</w:t>
            </w:r>
          </w:p>
        </w:tc>
        <w:tc>
          <w:tcPr>
            <w:tcW w:w="3544" w:type="dxa"/>
            <w:gridSpan w:val="3"/>
            <w:shd w:val="clear" w:color="auto" w:fill="E6EFFA"/>
            <w:vAlign w:val="center"/>
          </w:tcPr>
          <w:p w14:paraId="703C3F9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 w:val="24"/>
              </w:rPr>
            </w:pPr>
            <w:r>
              <w:rPr>
                <w:b/>
                <w:bCs/>
              </w:rPr>
              <w:t>评分项</w:t>
            </w:r>
          </w:p>
        </w:tc>
        <w:tc>
          <w:tcPr>
            <w:tcW w:w="4824" w:type="dxa"/>
            <w:shd w:val="clear" w:color="auto" w:fill="E6EFFA"/>
            <w:vAlign w:val="center"/>
          </w:tcPr>
          <w:p w14:paraId="7220830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 w:val="24"/>
              </w:rPr>
            </w:pPr>
            <w:r>
              <w:rPr>
                <w:b/>
                <w:bCs/>
              </w:rPr>
              <w:t>权重(%)</w:t>
            </w:r>
          </w:p>
        </w:tc>
      </w:tr>
      <w:tr w14:paraId="2720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0AE046A9">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1</w:t>
            </w:r>
          </w:p>
        </w:tc>
        <w:tc>
          <w:tcPr>
            <w:tcW w:w="3544" w:type="dxa"/>
            <w:gridSpan w:val="3"/>
          </w:tcPr>
          <w:p w14:paraId="59036C67">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价格</w:t>
            </w:r>
          </w:p>
        </w:tc>
        <w:tc>
          <w:tcPr>
            <w:tcW w:w="4824" w:type="dxa"/>
          </w:tcPr>
          <w:p w14:paraId="73628F4B">
            <w:pPr>
              <w:keepNext w:val="0"/>
              <w:keepLines w:val="0"/>
              <w:pageBreakBefore w:val="0"/>
              <w:kinsoku/>
              <w:wordWrap w:val="0"/>
              <w:overflowPunct/>
              <w:topLinePunct w:val="0"/>
              <w:autoSpaceDE/>
              <w:autoSpaceDN/>
              <w:bidi w:val="0"/>
              <w:adjustRightInd/>
              <w:snapToGrid/>
              <w:spacing w:line="276" w:lineRule="auto"/>
              <w:jc w:val="center"/>
              <w:textAlignment w:val="auto"/>
              <w:rPr>
                <w:rFonts w:hint="default" w:ascii="宋体" w:hAnsi="宋体" w:eastAsia="宋体" w:cs="宋体"/>
                <w:b/>
                <w:bCs/>
                <w:color w:val="0000FF"/>
                <w:sz w:val="24"/>
                <w:lang w:val="en-US" w:eastAsia="zh-CN"/>
              </w:rPr>
            </w:pPr>
            <w:r>
              <w:rPr>
                <w:rFonts w:hint="eastAsia"/>
                <w:b/>
                <w:bCs/>
                <w:color w:val="0000FF"/>
                <w:lang w:val="en-US" w:eastAsia="zh-CN"/>
              </w:rPr>
              <w:t>10</w:t>
            </w:r>
          </w:p>
        </w:tc>
      </w:tr>
      <w:tr w14:paraId="68D1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jc w:val="center"/>
        </w:trPr>
        <w:tc>
          <w:tcPr>
            <w:tcW w:w="704" w:type="dxa"/>
            <w:vMerge w:val="continue"/>
            <w:vAlign w:val="center"/>
          </w:tcPr>
          <w:p w14:paraId="19AA550C">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8368" w:type="dxa"/>
            <w:gridSpan w:val="4"/>
          </w:tcPr>
          <w:p w14:paraId="368D6110">
            <w:pPr>
              <w:keepNext w:val="0"/>
              <w:keepLines w:val="0"/>
              <w:pageBreakBefore w:val="0"/>
              <w:kinsoku/>
              <w:wordWrap w:val="0"/>
              <w:overflowPunct/>
              <w:topLinePunct w:val="0"/>
              <w:autoSpaceDE/>
              <w:autoSpaceDN/>
              <w:bidi w:val="0"/>
              <w:adjustRightInd/>
              <w:snapToGrid/>
              <w:spacing w:line="276" w:lineRule="auto"/>
              <w:textAlignment w:val="auto"/>
              <w:rPr>
                <w:rFonts w:hint="eastAsia" w:ascii="宋体" w:hAnsi="宋体" w:cs="宋体"/>
                <w:szCs w:val="21"/>
              </w:rPr>
            </w:pPr>
          </w:p>
        </w:tc>
      </w:tr>
      <w:tr w14:paraId="3202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tcPr>
          <w:p w14:paraId="43D0D092">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2</w:t>
            </w:r>
          </w:p>
        </w:tc>
        <w:tc>
          <w:tcPr>
            <w:tcW w:w="3544" w:type="dxa"/>
            <w:gridSpan w:val="3"/>
          </w:tcPr>
          <w:p w14:paraId="3CDE4063">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技术</w:t>
            </w:r>
            <w:r>
              <w:rPr>
                <w:rFonts w:hint="eastAsia"/>
                <w:b/>
                <w:bCs/>
                <w:color w:val="0000FF"/>
              </w:rPr>
              <w:t>部分</w:t>
            </w:r>
          </w:p>
        </w:tc>
        <w:tc>
          <w:tcPr>
            <w:tcW w:w="4824" w:type="dxa"/>
          </w:tcPr>
          <w:p w14:paraId="3558FD84">
            <w:pPr>
              <w:keepNext w:val="0"/>
              <w:keepLines w:val="0"/>
              <w:pageBreakBefore w:val="0"/>
              <w:kinsoku/>
              <w:wordWrap w:val="0"/>
              <w:overflowPunct/>
              <w:topLinePunct w:val="0"/>
              <w:autoSpaceDE/>
              <w:autoSpaceDN/>
              <w:bidi w:val="0"/>
              <w:adjustRightInd/>
              <w:snapToGrid/>
              <w:spacing w:line="276" w:lineRule="auto"/>
              <w:jc w:val="center"/>
              <w:textAlignment w:val="auto"/>
              <w:rPr>
                <w:rFonts w:hint="default" w:ascii="宋体" w:hAnsi="宋体" w:eastAsia="宋体" w:cs="宋体"/>
                <w:b/>
                <w:bCs/>
                <w:color w:val="0000FF"/>
                <w:sz w:val="24"/>
                <w:lang w:val="en-US" w:eastAsia="zh-CN"/>
              </w:rPr>
            </w:pPr>
            <w:r>
              <w:rPr>
                <w:rFonts w:hint="eastAsia"/>
                <w:b/>
                <w:bCs/>
                <w:color w:val="0000FF"/>
                <w:lang w:val="en-US" w:eastAsia="zh-CN"/>
              </w:rPr>
              <w:t>75</w:t>
            </w:r>
          </w:p>
        </w:tc>
      </w:tr>
      <w:tr w14:paraId="6425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6BB9D9C">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8368" w:type="dxa"/>
            <w:gridSpan w:val="4"/>
          </w:tcPr>
          <w:p w14:paraId="069A2FBC">
            <w:pPr>
              <w:keepNext w:val="0"/>
              <w:keepLines w:val="0"/>
              <w:pageBreakBefore w:val="0"/>
              <w:kinsoku/>
              <w:wordWrap w:val="0"/>
              <w:overflowPunct/>
              <w:topLinePunct w:val="0"/>
              <w:autoSpaceDE/>
              <w:autoSpaceDN/>
              <w:bidi w:val="0"/>
              <w:adjustRightInd/>
              <w:snapToGrid/>
              <w:spacing w:line="276" w:lineRule="auto"/>
              <w:textAlignment w:val="auto"/>
              <w:rPr>
                <w:rFonts w:hint="eastAsia" w:ascii="宋体" w:hAnsi="宋体" w:cs="宋体"/>
                <w:szCs w:val="21"/>
              </w:rPr>
            </w:pPr>
          </w:p>
        </w:tc>
      </w:tr>
      <w:tr w14:paraId="53C2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1DEB1299">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shd w:val="clear" w:color="auto" w:fill="E6EFFA"/>
            <w:vAlign w:val="center"/>
          </w:tcPr>
          <w:p w14:paraId="5E352FA0">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序号</w:t>
            </w:r>
          </w:p>
        </w:tc>
        <w:tc>
          <w:tcPr>
            <w:tcW w:w="1701" w:type="dxa"/>
            <w:shd w:val="clear" w:color="auto" w:fill="E6EFFA"/>
            <w:vAlign w:val="center"/>
          </w:tcPr>
          <w:p w14:paraId="3971083C">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4055A9F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权重(%)</w:t>
            </w:r>
          </w:p>
        </w:tc>
        <w:tc>
          <w:tcPr>
            <w:tcW w:w="4824" w:type="dxa"/>
            <w:shd w:val="clear" w:color="auto" w:fill="E6EFFA"/>
            <w:vAlign w:val="center"/>
          </w:tcPr>
          <w:p w14:paraId="3166E743">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评分准则</w:t>
            </w:r>
          </w:p>
        </w:tc>
      </w:tr>
      <w:tr w14:paraId="5526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3C3C72E">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38BD3622">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ascii="宋体" w:hAnsi="宋体"/>
                <w:szCs w:val="21"/>
              </w:rPr>
              <w:t>1</w:t>
            </w:r>
          </w:p>
        </w:tc>
        <w:tc>
          <w:tcPr>
            <w:tcW w:w="1701" w:type="dxa"/>
            <w:vAlign w:val="center"/>
          </w:tcPr>
          <w:p w14:paraId="4DD28B18">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实施方案</w:t>
            </w:r>
          </w:p>
        </w:tc>
        <w:tc>
          <w:tcPr>
            <w:tcW w:w="1134" w:type="dxa"/>
            <w:vAlign w:val="center"/>
          </w:tcPr>
          <w:p w14:paraId="212F0245">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15</w:t>
            </w:r>
          </w:p>
        </w:tc>
        <w:tc>
          <w:tcPr>
            <w:tcW w:w="4824" w:type="dxa"/>
            <w:vAlign w:val="top"/>
          </w:tcPr>
          <w:p w14:paraId="13B703C8">
            <w:pPr>
              <w:keepNext w:val="0"/>
              <w:keepLines w:val="0"/>
              <w:pageBreakBefore w:val="0"/>
              <w:widowControl/>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b w:val="0"/>
                <w:bCs w:val="0"/>
                <w:szCs w:val="21"/>
              </w:rPr>
              <w:t>（一）评审内容：</w:t>
            </w:r>
          </w:p>
          <w:p w14:paraId="3102C8D6">
            <w:pPr>
              <w:keepNext w:val="0"/>
              <w:keepLines w:val="0"/>
              <w:pageBreakBefore w:val="0"/>
              <w:widowControl/>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szCs w:val="21"/>
                <w:lang w:eastAsia="zh-CN"/>
              </w:rPr>
            </w:pPr>
            <w:r>
              <w:rPr>
                <w:rFonts w:hint="eastAsia" w:ascii="Times New Roman" w:hAnsi="Times New Roman" w:eastAsia="宋体" w:cs="Times New Roman"/>
                <w:szCs w:val="21"/>
              </w:rPr>
              <w:t>投标人需针对所投标的项目从包括但不限于如下方面进行表述</w:t>
            </w:r>
            <w:r>
              <w:rPr>
                <w:rFonts w:hint="eastAsia" w:cs="Times New Roman"/>
                <w:szCs w:val="21"/>
                <w:lang w:eastAsia="zh-CN"/>
              </w:rPr>
              <w:t>：</w:t>
            </w:r>
          </w:p>
          <w:p w14:paraId="1970CA6A">
            <w:pPr>
              <w:keepNext w:val="0"/>
              <w:keepLines w:val="0"/>
              <w:pageBreakBefore w:val="0"/>
              <w:widowControl/>
              <w:numPr>
                <w:ilvl w:val="0"/>
                <w:numId w:val="7"/>
              </w:numPr>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szCs w:val="21"/>
                <w:lang w:val="en-US" w:eastAsia="zh-CN"/>
              </w:rPr>
            </w:pPr>
            <w:r>
              <w:rPr>
                <w:rFonts w:hint="eastAsia" w:ascii="宋体" w:hAnsi="宋体" w:eastAsia="宋体" w:cs="宋体"/>
                <w:i w:val="0"/>
                <w:caps w:val="0"/>
                <w:color w:val="auto"/>
                <w:spacing w:val="0"/>
                <w:kern w:val="2"/>
                <w:sz w:val="21"/>
                <w:szCs w:val="24"/>
                <w:shd w:val="clear" w:fill="auto"/>
                <w:lang w:eastAsia="zh-CN"/>
              </w:rPr>
              <w:t>深圳智慧养老</w:t>
            </w:r>
            <w:r>
              <w:rPr>
                <w:rFonts w:hint="eastAsia" w:ascii="宋体" w:hAnsi="宋体" w:cs="宋体"/>
                <w:i w:val="0"/>
                <w:caps w:val="0"/>
                <w:color w:val="auto"/>
                <w:spacing w:val="0"/>
                <w:kern w:val="2"/>
                <w:sz w:val="21"/>
                <w:szCs w:val="24"/>
                <w:shd w:val="clear" w:fill="auto"/>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r>
              <w:rPr>
                <w:rFonts w:hint="eastAsia" w:cs="Times New Roman"/>
                <w:szCs w:val="21"/>
                <w:lang w:val="en-US" w:eastAsia="zh-CN"/>
              </w:rPr>
              <w:t>方案；</w:t>
            </w:r>
          </w:p>
          <w:p w14:paraId="17382C1F">
            <w:pPr>
              <w:keepNext w:val="0"/>
              <w:keepLines w:val="0"/>
              <w:pageBreakBefore w:val="0"/>
              <w:widowControl/>
              <w:numPr>
                <w:ilvl w:val="0"/>
                <w:numId w:val="8"/>
              </w:numPr>
              <w:kinsoku/>
              <w:overflowPunct/>
              <w:topLinePunct w:val="0"/>
              <w:autoSpaceDE/>
              <w:autoSpaceDN/>
              <w:bidi w:val="0"/>
              <w:adjustRightInd/>
              <w:snapToGrid/>
              <w:spacing w:line="276" w:lineRule="auto"/>
              <w:jc w:val="left"/>
              <w:textAlignment w:val="auto"/>
              <w:rPr>
                <w:rFonts w:hint="eastAsia" w:ascii="宋体" w:hAnsi="宋体" w:cs="宋体"/>
                <w:kern w:val="2"/>
                <w:sz w:val="21"/>
                <w:lang w:val="en-US" w:eastAsia="zh-CN"/>
              </w:rPr>
            </w:pPr>
            <w:r>
              <w:rPr>
                <w:rFonts w:hint="eastAsia" w:ascii="宋体" w:hAnsi="宋体" w:eastAsia="宋体" w:cs="宋体"/>
                <w:kern w:val="2"/>
                <w:sz w:val="21"/>
                <w:lang w:val="en-US" w:eastAsia="zh-CN"/>
              </w:rPr>
              <w:t>深圳</w:t>
            </w:r>
            <w:r>
              <w:rPr>
                <w:rFonts w:hint="eastAsia" w:ascii="宋体" w:hAnsi="宋体" w:eastAsia="宋体" w:cs="宋体"/>
                <w:kern w:val="2"/>
                <w:sz w:val="21"/>
                <w:lang w:eastAsia="zh-CN"/>
              </w:rPr>
              <w:t>老有颐养</w:t>
            </w:r>
            <w:r>
              <w:rPr>
                <w:rFonts w:hint="eastAsia" w:ascii="宋体" w:hAnsi="宋体" w:eastAsia="宋体" w:cs="宋体"/>
                <w:kern w:val="2"/>
                <w:sz w:val="21"/>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制作与发布方案；</w:t>
            </w:r>
          </w:p>
          <w:p w14:paraId="02F73E42">
            <w:pPr>
              <w:keepNext w:val="0"/>
              <w:keepLines w:val="0"/>
              <w:pageBreakBefore w:val="0"/>
              <w:widowControl/>
              <w:numPr>
                <w:ilvl w:val="0"/>
                <w:numId w:val="8"/>
              </w:numPr>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szCs w:val="21"/>
                <w:lang w:val="en-US" w:eastAsia="zh-CN"/>
              </w:rPr>
            </w:pPr>
            <w:r>
              <w:rPr>
                <w:rFonts w:hint="eastAsia" w:ascii="宋体" w:hAnsi="宋体" w:eastAsia="宋体" w:cs="宋体"/>
                <w:kern w:val="2"/>
                <w:sz w:val="21"/>
                <w:lang w:val="en-US" w:eastAsia="zh-CN"/>
              </w:rPr>
              <w:t>新华社客户端信息发布</w:t>
            </w:r>
            <w:r>
              <w:rPr>
                <w:rFonts w:hint="eastAsia" w:ascii="Times New Roman" w:hAnsi="Times New Roman" w:eastAsia="宋体" w:cs="Times New Roman"/>
                <w:szCs w:val="21"/>
                <w:lang w:val="en-US" w:eastAsia="zh-CN"/>
              </w:rPr>
              <w:t>方案</w:t>
            </w:r>
          </w:p>
          <w:p w14:paraId="6EF1F3B5">
            <w:pPr>
              <w:keepNext w:val="0"/>
              <w:keepLines w:val="0"/>
              <w:pageBreakBefore w:val="0"/>
              <w:widowControl/>
              <w:kinsoku/>
              <w:overflowPunct/>
              <w:topLinePunct w:val="0"/>
              <w:autoSpaceDE/>
              <w:autoSpaceDN/>
              <w:bidi w:val="0"/>
              <w:adjustRightInd/>
              <w:snapToGrid/>
              <w:spacing w:line="276" w:lineRule="auto"/>
              <w:jc w:val="left"/>
              <w:textAlignment w:val="auto"/>
              <w:rPr>
                <w:rFonts w:hint="eastAsia" w:ascii="Times New Roman" w:hAnsi="Times New Roman" w:eastAsia="宋体" w:cs="Times New Roman"/>
                <w:b w:val="0"/>
                <w:bCs w:val="0"/>
                <w:szCs w:val="21"/>
              </w:rPr>
            </w:pPr>
            <w:r>
              <w:rPr>
                <w:rFonts w:hint="eastAsia" w:ascii="Times New Roman" w:hAnsi="Times New Roman" w:eastAsia="宋体" w:cs="Times New Roman"/>
                <w:b w:val="0"/>
                <w:bCs w:val="0"/>
                <w:szCs w:val="21"/>
              </w:rPr>
              <w:t>（二）评审依据：</w:t>
            </w:r>
          </w:p>
          <w:p w14:paraId="3F51A4CF">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rPr>
            </w:pPr>
            <w:r>
              <w:rPr>
                <w:rFonts w:hint="eastAsia" w:ascii="Times New Roman" w:hAnsi="Times New Roman" w:eastAsia="宋体" w:cs="Times New Roman"/>
                <w:szCs w:val="21"/>
              </w:rPr>
              <w:t>考察上述</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点，满足</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点得50分，满足任意</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点得30分，满足任意</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点得10分，其他情况不得分</w:t>
            </w:r>
            <w:r>
              <w:rPr>
                <w:rFonts w:hint="eastAsia" w:eastAsia="宋体"/>
                <w:szCs w:val="21"/>
              </w:rPr>
              <w:t>。</w:t>
            </w:r>
          </w:p>
          <w:p w14:paraId="4904FE9D">
            <w:pPr>
              <w:keepNext w:val="0"/>
              <w:keepLines w:val="0"/>
              <w:pageBreakBefore w:val="0"/>
              <w:kinsoku/>
              <w:overflowPunct/>
              <w:topLinePunct w:val="0"/>
              <w:autoSpaceDE/>
              <w:autoSpaceDN/>
              <w:bidi w:val="0"/>
              <w:adjustRightInd/>
              <w:snapToGrid/>
              <w:spacing w:line="276" w:lineRule="auto"/>
              <w:textAlignment w:val="auto"/>
              <w:rPr>
                <w:rFonts w:hint="eastAsia" w:hAnsi="Times New Roman" w:eastAsia="宋体"/>
                <w:szCs w:val="21"/>
              </w:rPr>
            </w:pPr>
            <w:r>
              <w:rPr>
                <w:rFonts w:hint="eastAsia" w:eastAsia="宋体"/>
                <w:szCs w:val="21"/>
              </w:rPr>
              <w:t>在此基础上，专家根据各供应商的具体响应内容按照量化的评审因素指标进一步评审:</w:t>
            </w:r>
          </w:p>
          <w:p w14:paraId="076C209F">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eastAsia="宋体"/>
                <w:szCs w:val="21"/>
                <w:lang w:val="en-US" w:eastAsia="zh-CN"/>
              </w:rPr>
              <w:t>优：</w:t>
            </w:r>
            <w:r>
              <w:rPr>
                <w:rFonts w:hint="eastAsia" w:eastAsia="宋体"/>
                <w:b w:val="0"/>
                <w:bCs w:val="0"/>
                <w:szCs w:val="21"/>
                <w:lang w:val="en-US" w:eastAsia="zh-CN"/>
              </w:rPr>
              <w:t>项目实施方案优于采购需求的</w:t>
            </w:r>
            <w:r>
              <w:rPr>
                <w:rFonts w:hint="eastAsia" w:eastAsia="宋体"/>
                <w:szCs w:val="21"/>
                <w:lang w:val="en-US" w:eastAsia="zh-CN"/>
              </w:rPr>
              <w:t>，且方案设置合理可行，可实施性强的，加50分；</w:t>
            </w:r>
          </w:p>
          <w:p w14:paraId="52A1D201">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eastAsia="宋体"/>
                <w:szCs w:val="21"/>
                <w:lang w:val="en-US" w:eastAsia="zh-CN"/>
              </w:rPr>
              <w:t>良：</w:t>
            </w:r>
            <w:r>
              <w:rPr>
                <w:rFonts w:hint="eastAsia" w:eastAsia="宋体"/>
                <w:b w:val="0"/>
                <w:bCs w:val="0"/>
                <w:szCs w:val="21"/>
                <w:lang w:val="en-US" w:eastAsia="zh-CN"/>
              </w:rPr>
              <w:t>项目实施方案完全满足采购需求</w:t>
            </w:r>
            <w:r>
              <w:rPr>
                <w:rFonts w:hint="eastAsia" w:eastAsia="宋体"/>
                <w:szCs w:val="21"/>
                <w:lang w:val="en-US" w:eastAsia="zh-CN"/>
              </w:rPr>
              <w:t>，且方案设置比较合理可行，可实施性一般的，加30分；</w:t>
            </w:r>
          </w:p>
          <w:p w14:paraId="5D125D59">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eastAsia="宋体"/>
                <w:szCs w:val="21"/>
                <w:lang w:val="en-US" w:eastAsia="zh-CN"/>
              </w:rPr>
              <w:t xml:space="preserve">中：项目实施方案部分满足采购需求，且方案设置基本合理可行，可实施性较差的，加10分； </w:t>
            </w:r>
          </w:p>
          <w:p w14:paraId="4878F9E2">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eastAsia="宋体"/>
                <w:szCs w:val="21"/>
                <w:lang w:val="en-US" w:eastAsia="zh-CN"/>
              </w:rPr>
              <w:t>差：项目实施方案差的或提供不清晰导致专家无法判断的不得分。若评审为差，需书面说明理由并记录在档。</w:t>
            </w:r>
          </w:p>
          <w:p w14:paraId="200E06C5">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szCs w:val="21"/>
              </w:rPr>
            </w:pPr>
            <w:r>
              <w:rPr>
                <w:rFonts w:hint="eastAsia" w:eastAsia="宋体"/>
                <w:szCs w:val="21"/>
                <w:lang w:val="en-US" w:eastAsia="zh-CN"/>
              </w:rPr>
              <w:t>上述累计最高得100分。</w:t>
            </w:r>
          </w:p>
        </w:tc>
      </w:tr>
      <w:tr w14:paraId="53D1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253A8BB">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1E7CE288">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ascii="宋体" w:hAnsi="宋体"/>
                <w:szCs w:val="21"/>
              </w:rPr>
              <w:t>2</w:t>
            </w:r>
          </w:p>
        </w:tc>
        <w:tc>
          <w:tcPr>
            <w:tcW w:w="1701" w:type="dxa"/>
            <w:vAlign w:val="center"/>
          </w:tcPr>
          <w:p w14:paraId="380B31A8">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项目重点难点分析、应对措施及相关的合理化建议</w:t>
            </w:r>
          </w:p>
        </w:tc>
        <w:tc>
          <w:tcPr>
            <w:tcW w:w="1134" w:type="dxa"/>
            <w:vAlign w:val="center"/>
          </w:tcPr>
          <w:p w14:paraId="207CC0FE">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15</w:t>
            </w:r>
          </w:p>
        </w:tc>
        <w:tc>
          <w:tcPr>
            <w:tcW w:w="4824" w:type="dxa"/>
            <w:vAlign w:val="center"/>
          </w:tcPr>
          <w:p w14:paraId="05F4D674">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b/>
                <w:bCs/>
                <w:szCs w:val="21"/>
              </w:rPr>
            </w:pPr>
            <w:r>
              <w:rPr>
                <w:rFonts w:hint="eastAsia" w:ascii="宋体" w:hAnsi="宋体"/>
                <w:b/>
                <w:bCs/>
                <w:szCs w:val="21"/>
              </w:rPr>
              <w:t>（一）评审内容：</w:t>
            </w:r>
          </w:p>
          <w:p w14:paraId="68BE3444">
            <w:pPr>
              <w:keepNext w:val="0"/>
              <w:keepLines w:val="0"/>
              <w:pageBreakBefore w:val="0"/>
              <w:kinsoku/>
              <w:overflowPunct/>
              <w:topLinePunct w:val="0"/>
              <w:autoSpaceDE/>
              <w:autoSpaceDN/>
              <w:bidi w:val="0"/>
              <w:adjustRightInd/>
              <w:snapToGrid/>
              <w:spacing w:line="276" w:lineRule="auto"/>
              <w:textAlignment w:val="auto"/>
              <w:rPr>
                <w:rFonts w:ascii="Helvetica" w:hAnsi="Helvetica" w:cs="Helvetica"/>
                <w:kern w:val="0"/>
                <w:szCs w:val="21"/>
              </w:rPr>
            </w:pPr>
            <w:r>
              <w:rPr>
                <w:rFonts w:hint="eastAsia" w:ascii="宋体" w:hAnsi="宋体"/>
                <w:szCs w:val="21"/>
              </w:rPr>
              <w:t>考察对项目的理解及自身经验，针对本项目服务提出项目重点难点分析及相关</w:t>
            </w:r>
            <w:r>
              <w:rPr>
                <w:rFonts w:hint="eastAsia" w:ascii="Helvetica" w:hAnsi="Helvetica" w:cs="Helvetica"/>
                <w:kern w:val="0"/>
                <w:szCs w:val="21"/>
              </w:rPr>
              <w:t>应对措施</w:t>
            </w:r>
            <w:r>
              <w:rPr>
                <w:rFonts w:hint="eastAsia" w:ascii="宋体" w:hAnsi="宋体"/>
                <w:szCs w:val="21"/>
              </w:rPr>
              <w:t>。</w:t>
            </w:r>
            <w:r>
              <w:rPr>
                <w:rFonts w:ascii="Helvetica" w:hAnsi="Helvetica" w:cs="Helvetica"/>
                <w:kern w:val="0"/>
                <w:szCs w:val="21"/>
              </w:rPr>
              <w:t>包括</w:t>
            </w:r>
            <w:r>
              <w:rPr>
                <w:rFonts w:hint="eastAsia" w:ascii="Helvetica" w:hAnsi="Helvetica" w:cs="Helvetica"/>
                <w:kern w:val="0"/>
                <w:szCs w:val="21"/>
              </w:rPr>
              <w:t>：</w:t>
            </w:r>
          </w:p>
          <w:p w14:paraId="71F50DC4">
            <w:pPr>
              <w:keepNext w:val="0"/>
              <w:keepLines w:val="0"/>
              <w:pageBreakBefore w:val="0"/>
              <w:kinsoku/>
              <w:overflowPunct/>
              <w:topLinePunct w:val="0"/>
              <w:autoSpaceDE/>
              <w:autoSpaceDN/>
              <w:bidi w:val="0"/>
              <w:adjustRightInd/>
              <w:snapToGrid/>
              <w:spacing w:line="276" w:lineRule="auto"/>
              <w:textAlignment w:val="auto"/>
              <w:rPr>
                <w:rFonts w:ascii="Helvetica" w:hAnsi="Helvetica" w:cs="Helvetica"/>
                <w:kern w:val="0"/>
                <w:szCs w:val="21"/>
              </w:rPr>
            </w:pPr>
            <w:r>
              <w:rPr>
                <w:rFonts w:hint="eastAsia" w:ascii="Helvetica" w:hAnsi="Helvetica" w:cs="Helvetica"/>
                <w:kern w:val="0"/>
                <w:szCs w:val="21"/>
              </w:rPr>
              <w:t>1</w:t>
            </w:r>
            <w:r>
              <w:rPr>
                <w:rFonts w:ascii="Helvetica" w:hAnsi="Helvetica" w:cs="Helvetica"/>
                <w:kern w:val="0"/>
                <w:szCs w:val="21"/>
              </w:rPr>
              <w:t>.</w:t>
            </w:r>
            <w:r>
              <w:rPr>
                <w:rFonts w:hint="eastAsia" w:ascii="Helvetica" w:hAnsi="Helvetica" w:cs="Helvetica"/>
                <w:kern w:val="0"/>
                <w:szCs w:val="21"/>
              </w:rPr>
              <w:t>项目策划的重点、难点；</w:t>
            </w:r>
          </w:p>
          <w:p w14:paraId="475B3AAF">
            <w:pPr>
              <w:keepNext w:val="0"/>
              <w:keepLines w:val="0"/>
              <w:pageBreakBefore w:val="0"/>
              <w:kinsoku/>
              <w:overflowPunct/>
              <w:topLinePunct w:val="0"/>
              <w:autoSpaceDE/>
              <w:autoSpaceDN/>
              <w:bidi w:val="0"/>
              <w:adjustRightInd/>
              <w:snapToGrid/>
              <w:spacing w:line="276" w:lineRule="auto"/>
              <w:textAlignment w:val="auto"/>
              <w:rPr>
                <w:rFonts w:ascii="Helvetica" w:hAnsi="Helvetica" w:cs="Helvetica"/>
                <w:kern w:val="0"/>
                <w:szCs w:val="21"/>
              </w:rPr>
            </w:pPr>
            <w:r>
              <w:rPr>
                <w:rFonts w:hint="eastAsia" w:ascii="Helvetica" w:hAnsi="Helvetica" w:cs="Helvetica"/>
                <w:kern w:val="0"/>
                <w:szCs w:val="21"/>
              </w:rPr>
              <w:t>2</w:t>
            </w:r>
            <w:r>
              <w:rPr>
                <w:rFonts w:ascii="Helvetica" w:hAnsi="Helvetica" w:cs="Helvetica"/>
                <w:kern w:val="0"/>
                <w:szCs w:val="21"/>
              </w:rPr>
              <w:t>.</w:t>
            </w:r>
            <w:r>
              <w:rPr>
                <w:rFonts w:hint="eastAsia" w:ascii="Helvetica" w:hAnsi="Helvetica" w:cs="Helvetica"/>
                <w:kern w:val="0"/>
                <w:szCs w:val="21"/>
              </w:rPr>
              <w:t>项目实施的重点、难点；</w:t>
            </w:r>
          </w:p>
          <w:p w14:paraId="59B71253">
            <w:pPr>
              <w:keepNext w:val="0"/>
              <w:keepLines w:val="0"/>
              <w:pageBreakBefore w:val="0"/>
              <w:kinsoku/>
              <w:overflowPunct/>
              <w:topLinePunct w:val="0"/>
              <w:autoSpaceDE/>
              <w:autoSpaceDN/>
              <w:bidi w:val="0"/>
              <w:adjustRightInd/>
              <w:snapToGrid/>
              <w:spacing w:line="276" w:lineRule="auto"/>
              <w:textAlignment w:val="auto"/>
              <w:rPr>
                <w:rFonts w:ascii="Helvetica" w:hAnsi="Helvetica" w:cs="Helvetica"/>
                <w:kern w:val="0"/>
                <w:szCs w:val="21"/>
              </w:rPr>
            </w:pPr>
            <w:r>
              <w:rPr>
                <w:rFonts w:hint="eastAsia" w:ascii="Helvetica" w:hAnsi="Helvetica" w:cs="Helvetica"/>
                <w:kern w:val="0"/>
                <w:szCs w:val="21"/>
              </w:rPr>
              <w:t>3</w:t>
            </w:r>
            <w:r>
              <w:rPr>
                <w:rFonts w:ascii="Helvetica" w:hAnsi="Helvetica" w:cs="Helvetica"/>
                <w:kern w:val="0"/>
                <w:szCs w:val="21"/>
              </w:rPr>
              <w:t>.</w:t>
            </w:r>
            <w:r>
              <w:rPr>
                <w:rFonts w:hint="eastAsia" w:ascii="Helvetica" w:hAnsi="Helvetica" w:cs="Helvetica"/>
                <w:kern w:val="0"/>
                <w:szCs w:val="21"/>
              </w:rPr>
              <w:t>相关应对措施。</w:t>
            </w:r>
          </w:p>
          <w:p w14:paraId="4EA3AB0E">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b/>
                <w:bCs/>
                <w:szCs w:val="21"/>
              </w:rPr>
            </w:pPr>
            <w:r>
              <w:rPr>
                <w:rFonts w:hint="eastAsia" w:ascii="宋体" w:hAnsi="宋体"/>
                <w:b/>
                <w:bCs/>
                <w:szCs w:val="21"/>
              </w:rPr>
              <w:t>（二）评审</w:t>
            </w:r>
            <w:r>
              <w:rPr>
                <w:rFonts w:hint="eastAsia" w:ascii="宋体" w:hAnsi="宋体"/>
                <w:b/>
                <w:bCs/>
                <w:szCs w:val="21"/>
                <w:lang w:val="en-US" w:eastAsia="zh-CN"/>
              </w:rPr>
              <w:t>依据</w:t>
            </w:r>
            <w:r>
              <w:rPr>
                <w:rFonts w:hint="eastAsia" w:ascii="宋体" w:hAnsi="宋体"/>
                <w:b/>
                <w:bCs/>
                <w:szCs w:val="21"/>
              </w:rPr>
              <w:t>：</w:t>
            </w:r>
          </w:p>
          <w:p w14:paraId="56EA0414">
            <w:pPr>
              <w:keepNext w:val="0"/>
              <w:keepLines w:val="0"/>
              <w:pageBreakBefore w:val="0"/>
              <w:kinsoku/>
              <w:overflowPunct/>
              <w:topLinePunct w:val="0"/>
              <w:autoSpaceDE/>
              <w:autoSpaceDN/>
              <w:bidi w:val="0"/>
              <w:adjustRightInd/>
              <w:snapToGrid/>
              <w:spacing w:line="276" w:lineRule="auto"/>
              <w:textAlignment w:val="auto"/>
              <w:rPr>
                <w:szCs w:val="21"/>
              </w:rPr>
            </w:pPr>
            <w:r>
              <w:rPr>
                <w:rFonts w:hint="eastAsia" w:ascii="宋体" w:hAnsi="宋体" w:cs="宋体"/>
                <w:szCs w:val="21"/>
              </w:rPr>
              <w:t>考察上述3点，满足3点得50分，满足任意2点得30分，满足任意1点得10分，其他情况不得分</w:t>
            </w:r>
            <w:r>
              <w:rPr>
                <w:rFonts w:hint="eastAsia"/>
                <w:szCs w:val="21"/>
              </w:rPr>
              <w:t>。</w:t>
            </w:r>
          </w:p>
          <w:p w14:paraId="259532E4">
            <w:pPr>
              <w:keepNext w:val="0"/>
              <w:keepLines w:val="0"/>
              <w:pageBreakBefore w:val="0"/>
              <w:kinsoku/>
              <w:overflowPunct/>
              <w:topLinePunct w:val="0"/>
              <w:autoSpaceDE/>
              <w:autoSpaceDN/>
              <w:bidi w:val="0"/>
              <w:adjustRightInd/>
              <w:snapToGrid/>
              <w:spacing w:line="276" w:lineRule="auto"/>
              <w:textAlignment w:val="auto"/>
              <w:rPr>
                <w:rFonts w:hint="eastAsia" w:hAnsi="宋体"/>
                <w:szCs w:val="21"/>
              </w:rPr>
            </w:pPr>
            <w:r>
              <w:rPr>
                <w:rFonts w:hint="eastAsia"/>
                <w:szCs w:val="21"/>
              </w:rPr>
              <w:t>在此基础上，专家根据各供应商的具体响应内容按照量化的评审因素指标进一步评审:</w:t>
            </w:r>
          </w:p>
          <w:p w14:paraId="3A7C867D">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szCs w:val="21"/>
              </w:rPr>
            </w:pPr>
            <w:r>
              <w:rPr>
                <w:rFonts w:hint="eastAsia" w:ascii="宋体" w:hAnsi="宋体"/>
                <w:szCs w:val="21"/>
              </w:rPr>
              <w:t>优：内容完整详细且</w:t>
            </w:r>
            <w:r>
              <w:rPr>
                <w:rFonts w:hint="eastAsia" w:ascii="宋体" w:hAnsi="宋体"/>
                <w:szCs w:val="21"/>
                <w:lang w:val="en-US" w:eastAsia="zh-CN"/>
              </w:rPr>
              <w:t>优于</w:t>
            </w:r>
            <w:r>
              <w:rPr>
                <w:rFonts w:hint="eastAsia" w:ascii="宋体" w:hAnsi="宋体"/>
                <w:szCs w:val="21"/>
              </w:rPr>
              <w:t>项目实际</w:t>
            </w:r>
            <w:r>
              <w:rPr>
                <w:rFonts w:hint="eastAsia" w:ascii="宋体" w:hAnsi="宋体"/>
                <w:szCs w:val="21"/>
                <w:lang w:val="en-US" w:eastAsia="zh-CN"/>
              </w:rPr>
              <w:t>采购需求</w:t>
            </w:r>
            <w:r>
              <w:rPr>
                <w:rFonts w:hint="eastAsia" w:ascii="宋体" w:hAnsi="宋体"/>
                <w:szCs w:val="21"/>
              </w:rPr>
              <w:t>，可行性强</w:t>
            </w:r>
            <w:r>
              <w:rPr>
                <w:rFonts w:hint="eastAsia" w:ascii="宋体" w:hAnsi="宋体"/>
                <w:szCs w:val="21"/>
                <w:lang w:val="en-US" w:eastAsia="zh-CN"/>
              </w:rPr>
              <w:t>的，加50分</w:t>
            </w:r>
            <w:r>
              <w:rPr>
                <w:rFonts w:hint="eastAsia" w:ascii="宋体" w:hAnsi="宋体"/>
                <w:szCs w:val="21"/>
              </w:rPr>
              <w:t>。</w:t>
            </w:r>
          </w:p>
          <w:p w14:paraId="14F65BE2">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b/>
                <w:i/>
                <w:szCs w:val="21"/>
                <w:u w:val="single"/>
              </w:rPr>
            </w:pPr>
            <w:r>
              <w:rPr>
                <w:rFonts w:hint="eastAsia" w:ascii="宋体" w:hAnsi="宋体"/>
                <w:szCs w:val="21"/>
              </w:rPr>
              <w:t>良评分标准：内容完整，</w:t>
            </w:r>
            <w:r>
              <w:rPr>
                <w:rFonts w:hint="eastAsia" w:ascii="宋体" w:hAnsi="宋体"/>
                <w:szCs w:val="21"/>
                <w:lang w:val="en-US" w:eastAsia="zh-CN"/>
              </w:rPr>
              <w:t>完全满足项目实际采购需求，</w:t>
            </w:r>
            <w:r>
              <w:rPr>
                <w:rFonts w:hint="eastAsia" w:ascii="宋体" w:hAnsi="宋体"/>
                <w:szCs w:val="21"/>
              </w:rPr>
              <w:t>可行性较好</w:t>
            </w:r>
            <w:r>
              <w:rPr>
                <w:rFonts w:hint="eastAsia" w:ascii="宋体" w:hAnsi="宋体"/>
                <w:szCs w:val="21"/>
                <w:lang w:val="en-US" w:eastAsia="zh-CN"/>
              </w:rPr>
              <w:t>的，加30分</w:t>
            </w:r>
            <w:r>
              <w:rPr>
                <w:rFonts w:hint="eastAsia" w:ascii="宋体" w:hAnsi="宋体"/>
                <w:szCs w:val="21"/>
              </w:rPr>
              <w:t>。</w:t>
            </w:r>
          </w:p>
          <w:p w14:paraId="6320E42F">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b/>
                <w:i/>
                <w:szCs w:val="21"/>
                <w:u w:val="single"/>
              </w:rPr>
            </w:pPr>
            <w:r>
              <w:rPr>
                <w:rFonts w:hint="eastAsia" w:ascii="宋体" w:hAnsi="宋体"/>
                <w:szCs w:val="21"/>
              </w:rPr>
              <w:t>中评分标准：内容能符合项目</w:t>
            </w:r>
            <w:r>
              <w:rPr>
                <w:rFonts w:hint="eastAsia" w:ascii="宋体" w:hAnsi="宋体"/>
                <w:szCs w:val="21"/>
                <w:lang w:val="en-US" w:eastAsia="zh-CN"/>
              </w:rPr>
              <w:t>部分采购需求</w:t>
            </w:r>
            <w:r>
              <w:rPr>
                <w:rFonts w:hint="eastAsia" w:ascii="宋体" w:hAnsi="宋体"/>
                <w:szCs w:val="21"/>
              </w:rPr>
              <w:t>，较贴近项目实际</w:t>
            </w:r>
            <w:r>
              <w:rPr>
                <w:rFonts w:hint="eastAsia" w:ascii="宋体" w:hAnsi="宋体"/>
                <w:szCs w:val="21"/>
                <w:lang w:val="en-US" w:eastAsia="zh-CN"/>
              </w:rPr>
              <w:t>的，加10分</w:t>
            </w:r>
            <w:r>
              <w:rPr>
                <w:rFonts w:hint="eastAsia" w:ascii="宋体" w:hAnsi="宋体"/>
                <w:szCs w:val="21"/>
              </w:rPr>
              <w:t>。</w:t>
            </w:r>
          </w:p>
          <w:p w14:paraId="38F1BC52">
            <w:pPr>
              <w:keepNext w:val="0"/>
              <w:keepLines w:val="0"/>
              <w:pageBreakBefore w:val="0"/>
              <w:kinsoku/>
              <w:overflowPunct/>
              <w:topLinePunct w:val="0"/>
              <w:autoSpaceDE/>
              <w:autoSpaceDN/>
              <w:bidi w:val="0"/>
              <w:adjustRightInd/>
              <w:snapToGrid/>
              <w:spacing w:line="276" w:lineRule="auto"/>
              <w:textAlignment w:val="auto"/>
              <w:rPr>
                <w:rFonts w:hint="eastAsia" w:eastAsia="宋体"/>
                <w:szCs w:val="21"/>
                <w:lang w:val="en-US" w:eastAsia="zh-CN"/>
              </w:rPr>
            </w:pPr>
            <w:r>
              <w:rPr>
                <w:rFonts w:hint="eastAsia" w:ascii="宋体" w:hAnsi="宋体"/>
                <w:szCs w:val="21"/>
              </w:rPr>
              <w:t>差评分标准：未提供方案，或内容不符合项目要求</w:t>
            </w:r>
            <w:r>
              <w:rPr>
                <w:rFonts w:hint="eastAsia" w:ascii="宋体" w:hAnsi="宋体"/>
                <w:szCs w:val="21"/>
                <w:lang w:val="en-US" w:eastAsia="zh-CN"/>
              </w:rPr>
              <w:t>的</w:t>
            </w:r>
            <w:r>
              <w:rPr>
                <w:rFonts w:hint="eastAsia" w:eastAsia="宋体"/>
                <w:szCs w:val="21"/>
                <w:lang w:val="en-US" w:eastAsia="zh-CN"/>
              </w:rPr>
              <w:t>不得分。若评审为差，需书面说明理由并记录在档。</w:t>
            </w:r>
          </w:p>
          <w:p w14:paraId="61534D84">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szCs w:val="21"/>
              </w:rPr>
            </w:pPr>
            <w:r>
              <w:rPr>
                <w:rFonts w:hint="eastAsia" w:eastAsia="宋体"/>
                <w:szCs w:val="21"/>
                <w:lang w:val="en-US" w:eastAsia="zh-CN"/>
              </w:rPr>
              <w:t>上述累计最高得100分。</w:t>
            </w:r>
          </w:p>
        </w:tc>
      </w:tr>
      <w:tr w14:paraId="16DE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2C8ADFA4">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66B26BE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ascii="宋体" w:hAnsi="宋体"/>
                <w:szCs w:val="21"/>
              </w:rPr>
              <w:t>3</w:t>
            </w:r>
          </w:p>
        </w:tc>
        <w:tc>
          <w:tcPr>
            <w:tcW w:w="1701" w:type="dxa"/>
            <w:vAlign w:val="center"/>
          </w:tcPr>
          <w:p w14:paraId="65E3124D">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质量（完成时间、安全、环保）保障措施及方案</w:t>
            </w:r>
          </w:p>
        </w:tc>
        <w:tc>
          <w:tcPr>
            <w:tcW w:w="1134" w:type="dxa"/>
            <w:vAlign w:val="center"/>
          </w:tcPr>
          <w:p w14:paraId="5341FE72">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10</w:t>
            </w:r>
          </w:p>
        </w:tc>
        <w:tc>
          <w:tcPr>
            <w:tcW w:w="4824" w:type="dxa"/>
            <w:vAlign w:val="center"/>
          </w:tcPr>
          <w:p w14:paraId="7EF80C75">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（一）评审内容：</w:t>
            </w:r>
          </w:p>
          <w:p w14:paraId="19C8422A">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1.组织架构、人员结构；</w:t>
            </w:r>
          </w:p>
          <w:p w14:paraId="4981658F">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2.业务模式和业务流程说明；</w:t>
            </w:r>
          </w:p>
          <w:p w14:paraId="2A99E1DD">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3.日常管理工作要求；</w:t>
            </w:r>
          </w:p>
          <w:p w14:paraId="3AA7F329">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4.相关管理制度</w:t>
            </w:r>
            <w:r>
              <w:rPr>
                <w:rFonts w:hint="eastAsia"/>
                <w:lang w:eastAsia="zh-CN"/>
              </w:rPr>
              <w:t>（</w:t>
            </w:r>
            <w:r>
              <w:rPr>
                <w:rFonts w:hint="eastAsia"/>
                <w:lang w:val="en-US" w:eastAsia="zh-CN"/>
              </w:rPr>
              <w:t>包括但不限于安全保障制度、人员岗位职责、操作规程、劳动纪律和奖惩办法、客户投诉反馈管理制度</w:t>
            </w:r>
            <w:r>
              <w:rPr>
                <w:rFonts w:hint="eastAsia"/>
                <w:lang w:eastAsia="zh-CN"/>
              </w:rPr>
              <w:t>）</w:t>
            </w:r>
            <w:r>
              <w:rPr>
                <w:rFonts w:hint="eastAsia" w:ascii="Times New Roman" w:hAnsi="Times New Roman" w:cs="Times New Roman"/>
                <w:szCs w:val="21"/>
              </w:rPr>
              <w:t>；</w:t>
            </w:r>
          </w:p>
          <w:p w14:paraId="5E93D98D">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5.专用配套设备投入；</w:t>
            </w:r>
          </w:p>
          <w:p w14:paraId="3210BDA3">
            <w:pPr>
              <w:widowControl/>
              <w:spacing w:afterLines="0"/>
              <w:jc w:val="left"/>
              <w:rPr>
                <w:rFonts w:hint="eastAsia" w:ascii="Times New Roman" w:hAnsi="Times New Roman" w:eastAsia="宋体" w:cs="Times New Roman"/>
                <w:b w:val="0"/>
                <w:bCs w:val="0"/>
                <w:sz w:val="21"/>
                <w:szCs w:val="21"/>
                <w:lang w:eastAsia="zh-CN"/>
              </w:rPr>
            </w:pPr>
            <w:r>
              <w:rPr>
                <w:rFonts w:hint="eastAsia" w:ascii="Times New Roman" w:hAnsi="Times New Roman" w:cs="Times New Roman"/>
                <w:b w:val="0"/>
                <w:bCs w:val="0"/>
                <w:sz w:val="21"/>
                <w:szCs w:val="21"/>
                <w:lang w:val="en-US" w:eastAsia="zh-CN"/>
              </w:rPr>
              <w:t>6.</w:t>
            </w:r>
            <w:r>
              <w:rPr>
                <w:rFonts w:hint="eastAsia" w:ascii="Times New Roman" w:hAnsi="Times New Roman" w:eastAsia="宋体" w:cs="Times New Roman"/>
                <w:b w:val="0"/>
                <w:bCs w:val="0"/>
                <w:sz w:val="21"/>
                <w:szCs w:val="21"/>
              </w:rPr>
              <w:t>风险评估及</w:t>
            </w:r>
            <w:r>
              <w:rPr>
                <w:rFonts w:hint="eastAsia" w:cs="Times New Roman"/>
                <w:b w:val="0"/>
                <w:bCs w:val="0"/>
                <w:sz w:val="21"/>
                <w:szCs w:val="21"/>
                <w:lang w:val="en-US" w:eastAsia="zh-CN"/>
              </w:rPr>
              <w:t>其应对方案</w:t>
            </w:r>
            <w:r>
              <w:rPr>
                <w:rFonts w:hint="eastAsia" w:ascii="Times New Roman" w:hAnsi="Times New Roman" w:cs="Times New Roman"/>
                <w:b w:val="0"/>
                <w:bCs w:val="0"/>
                <w:sz w:val="21"/>
                <w:szCs w:val="21"/>
                <w:lang w:eastAsia="zh-CN"/>
              </w:rPr>
              <w:t>。</w:t>
            </w:r>
          </w:p>
          <w:p w14:paraId="09FAE947">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（二）评审依据：</w:t>
            </w:r>
          </w:p>
          <w:p w14:paraId="14A9E524">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hAnsi="Times New Roman" w:eastAsia="宋体"/>
                <w:szCs w:val="21"/>
              </w:rPr>
            </w:pPr>
            <w:r>
              <w:rPr>
                <w:rFonts w:hint="eastAsia" w:ascii="Times New Roman" w:hAnsi="Times New Roman" w:cs="Times New Roman"/>
                <w:szCs w:val="21"/>
              </w:rPr>
              <w:t>考察</w:t>
            </w:r>
            <w:r>
              <w:rPr>
                <w:rFonts w:hint="eastAsia" w:cs="Times New Roman"/>
                <w:szCs w:val="21"/>
                <w:lang w:val="en-US" w:eastAsia="zh-CN"/>
              </w:rPr>
              <w:t>上述6</w:t>
            </w:r>
            <w:r>
              <w:rPr>
                <w:rFonts w:hint="eastAsia" w:ascii="Times New Roman" w:hAnsi="Times New Roman" w:cs="Times New Roman"/>
                <w:szCs w:val="21"/>
              </w:rPr>
              <w:t>点，满足</w:t>
            </w:r>
            <w:r>
              <w:rPr>
                <w:rFonts w:hint="eastAsia" w:cs="Times New Roman"/>
                <w:szCs w:val="21"/>
                <w:lang w:val="en-US" w:eastAsia="zh-CN"/>
              </w:rPr>
              <w:t>6</w:t>
            </w:r>
            <w:r>
              <w:rPr>
                <w:rFonts w:hint="eastAsia" w:ascii="Times New Roman" w:hAnsi="Times New Roman" w:cs="Times New Roman"/>
                <w:szCs w:val="21"/>
              </w:rPr>
              <w:t>点得</w:t>
            </w:r>
            <w:r>
              <w:rPr>
                <w:rFonts w:hint="eastAsia" w:cs="Times New Roman"/>
                <w:szCs w:val="21"/>
                <w:lang w:val="en-US" w:eastAsia="zh-CN"/>
              </w:rPr>
              <w:t>50</w:t>
            </w:r>
            <w:r>
              <w:rPr>
                <w:rFonts w:hint="eastAsia" w:ascii="Times New Roman" w:hAnsi="Times New Roman" w:cs="Times New Roman"/>
                <w:szCs w:val="21"/>
              </w:rPr>
              <w:t>分，满足</w:t>
            </w:r>
            <w:r>
              <w:rPr>
                <w:rFonts w:hint="eastAsia" w:cs="Times New Roman"/>
                <w:szCs w:val="21"/>
                <w:lang w:val="en-US" w:eastAsia="zh-CN"/>
              </w:rPr>
              <w:t>上述</w:t>
            </w:r>
            <w:r>
              <w:rPr>
                <w:rFonts w:hint="eastAsia" w:ascii="Times New Roman" w:hAnsi="Times New Roman" w:cs="Times New Roman"/>
                <w:szCs w:val="21"/>
              </w:rPr>
              <w:t>任意</w:t>
            </w:r>
            <w:r>
              <w:rPr>
                <w:rFonts w:hint="eastAsia" w:cs="Times New Roman"/>
                <w:szCs w:val="21"/>
                <w:lang w:val="en-US" w:eastAsia="zh-CN"/>
              </w:rPr>
              <w:t>5</w:t>
            </w:r>
            <w:r>
              <w:rPr>
                <w:rFonts w:hint="eastAsia" w:ascii="Times New Roman" w:hAnsi="Times New Roman" w:cs="Times New Roman"/>
                <w:szCs w:val="21"/>
              </w:rPr>
              <w:t>点得</w:t>
            </w:r>
            <w:r>
              <w:rPr>
                <w:rFonts w:hint="eastAsia" w:cs="Times New Roman"/>
                <w:szCs w:val="21"/>
                <w:lang w:val="en-US" w:eastAsia="zh-CN"/>
              </w:rPr>
              <w:t>40</w:t>
            </w:r>
            <w:r>
              <w:rPr>
                <w:rFonts w:hint="eastAsia" w:ascii="Times New Roman" w:hAnsi="Times New Roman" w:cs="Times New Roman"/>
                <w:szCs w:val="21"/>
              </w:rPr>
              <w:t>分</w:t>
            </w:r>
            <w:r>
              <w:rPr>
                <w:rFonts w:hint="eastAsia"/>
                <w:lang w:eastAsia="zh-CN"/>
              </w:rPr>
              <w:t>，</w:t>
            </w: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4</w:t>
            </w:r>
            <w:r>
              <w:rPr>
                <w:rFonts w:hint="eastAsia" w:ascii="Times New Roman" w:hAnsi="Times New Roman" w:cs="Times New Roman"/>
                <w:szCs w:val="21"/>
              </w:rPr>
              <w:t>点得</w:t>
            </w:r>
            <w:r>
              <w:rPr>
                <w:rFonts w:hint="eastAsia" w:cs="Times New Roman"/>
                <w:szCs w:val="21"/>
                <w:lang w:val="en-US" w:eastAsia="zh-CN"/>
              </w:rPr>
              <w:t>30</w:t>
            </w:r>
            <w:r>
              <w:rPr>
                <w:rFonts w:hint="eastAsia" w:ascii="Times New Roman" w:hAnsi="Times New Roman" w:cs="Times New Roman"/>
                <w:szCs w:val="21"/>
              </w:rPr>
              <w:t>分，满足</w:t>
            </w:r>
            <w:r>
              <w:rPr>
                <w:rFonts w:hint="eastAsia" w:cs="Times New Roman"/>
                <w:szCs w:val="21"/>
                <w:lang w:val="en-US" w:eastAsia="zh-CN"/>
              </w:rPr>
              <w:t>上述</w:t>
            </w:r>
            <w:r>
              <w:rPr>
                <w:rFonts w:hint="eastAsia" w:ascii="Times New Roman" w:hAnsi="Times New Roman" w:cs="Times New Roman"/>
                <w:szCs w:val="21"/>
              </w:rPr>
              <w:t>任意</w:t>
            </w:r>
            <w:r>
              <w:rPr>
                <w:rFonts w:hint="eastAsia" w:ascii="Times New Roman" w:hAnsi="Times New Roman" w:cs="Times New Roman"/>
                <w:szCs w:val="21"/>
                <w:lang w:val="en-US" w:eastAsia="zh-CN"/>
              </w:rPr>
              <w:t>3</w:t>
            </w:r>
            <w:r>
              <w:rPr>
                <w:rFonts w:hint="eastAsia" w:ascii="Times New Roman" w:hAnsi="Times New Roman" w:cs="Times New Roman"/>
                <w:szCs w:val="21"/>
              </w:rPr>
              <w:t>点得</w:t>
            </w:r>
            <w:r>
              <w:rPr>
                <w:rFonts w:hint="eastAsia" w:cs="Times New Roman"/>
                <w:szCs w:val="21"/>
                <w:lang w:val="en-US" w:eastAsia="zh-CN"/>
              </w:rPr>
              <w:t>20</w:t>
            </w:r>
            <w:r>
              <w:rPr>
                <w:rFonts w:hint="eastAsia" w:ascii="Times New Roman" w:hAnsi="Times New Roman" w:cs="Times New Roman"/>
                <w:szCs w:val="21"/>
              </w:rPr>
              <w:t>分，满足</w:t>
            </w:r>
            <w:r>
              <w:rPr>
                <w:rFonts w:hint="eastAsia" w:cs="Times New Roman"/>
                <w:szCs w:val="21"/>
                <w:lang w:val="en-US" w:eastAsia="zh-CN"/>
              </w:rPr>
              <w:t>上述</w:t>
            </w:r>
            <w:r>
              <w:rPr>
                <w:rFonts w:hint="eastAsia" w:ascii="Times New Roman" w:hAnsi="Times New Roman" w:cs="Times New Roman"/>
                <w:szCs w:val="21"/>
              </w:rPr>
              <w:t>任意</w:t>
            </w:r>
            <w:r>
              <w:rPr>
                <w:rFonts w:hint="eastAsia" w:cs="Times New Roman"/>
                <w:szCs w:val="21"/>
                <w:lang w:val="en-US" w:eastAsia="zh-CN"/>
              </w:rPr>
              <w:t>2</w:t>
            </w:r>
            <w:r>
              <w:rPr>
                <w:rFonts w:hint="eastAsia" w:ascii="Times New Roman" w:hAnsi="Times New Roman" w:cs="Times New Roman"/>
                <w:szCs w:val="21"/>
              </w:rPr>
              <w:t>点得</w:t>
            </w:r>
            <w:r>
              <w:rPr>
                <w:rFonts w:hint="eastAsia" w:cs="Times New Roman"/>
                <w:szCs w:val="21"/>
                <w:lang w:val="en-US" w:eastAsia="zh-CN"/>
              </w:rPr>
              <w:t>10</w:t>
            </w:r>
            <w:r>
              <w:rPr>
                <w:rFonts w:hint="eastAsia" w:ascii="Times New Roman" w:hAnsi="Times New Roman" w:cs="Times New Roman"/>
                <w:szCs w:val="21"/>
              </w:rPr>
              <w:t>分</w:t>
            </w:r>
            <w:r>
              <w:rPr>
                <w:rFonts w:hint="eastAsia"/>
                <w:lang w:eastAsia="zh-CN"/>
              </w:rPr>
              <w:t>，</w:t>
            </w:r>
            <w:r>
              <w:rPr>
                <w:rFonts w:hint="eastAsia" w:ascii="Times New Roman" w:hAnsi="Times New Roman" w:cs="Times New Roman"/>
                <w:szCs w:val="21"/>
              </w:rPr>
              <w:t>满足</w:t>
            </w:r>
            <w:r>
              <w:rPr>
                <w:rFonts w:hint="eastAsia" w:cs="Times New Roman"/>
                <w:szCs w:val="21"/>
                <w:lang w:val="en-US" w:eastAsia="zh-CN"/>
              </w:rPr>
              <w:t>上述</w:t>
            </w:r>
            <w:r>
              <w:rPr>
                <w:rFonts w:hint="eastAsia" w:ascii="Times New Roman" w:hAnsi="Times New Roman" w:cs="Times New Roman"/>
                <w:szCs w:val="21"/>
              </w:rPr>
              <w:t>任意</w:t>
            </w:r>
            <w:r>
              <w:rPr>
                <w:rFonts w:hint="eastAsia" w:cs="Times New Roman"/>
                <w:szCs w:val="21"/>
                <w:lang w:val="en-US" w:eastAsia="zh-CN"/>
              </w:rPr>
              <w:t>1</w:t>
            </w:r>
            <w:r>
              <w:rPr>
                <w:rFonts w:hint="eastAsia" w:ascii="Times New Roman" w:hAnsi="Times New Roman" w:cs="Times New Roman"/>
                <w:szCs w:val="21"/>
              </w:rPr>
              <w:t>点得</w:t>
            </w:r>
            <w:r>
              <w:rPr>
                <w:rFonts w:hint="eastAsia" w:cs="Times New Roman"/>
                <w:szCs w:val="21"/>
                <w:lang w:val="en-US" w:eastAsia="zh-CN"/>
              </w:rPr>
              <w:t>5</w:t>
            </w:r>
            <w:r>
              <w:rPr>
                <w:rFonts w:hint="eastAsia" w:ascii="Times New Roman" w:hAnsi="Times New Roman" w:cs="Times New Roman"/>
                <w:szCs w:val="21"/>
              </w:rPr>
              <w:t>分</w:t>
            </w:r>
            <w:r>
              <w:rPr>
                <w:rFonts w:hint="eastAsia"/>
                <w:lang w:eastAsia="zh-CN"/>
              </w:rPr>
              <w:t>，</w:t>
            </w:r>
            <w:r>
              <w:rPr>
                <w:rFonts w:hint="eastAsia" w:cs="Times New Roman"/>
                <w:szCs w:val="21"/>
                <w:lang w:val="en-US" w:eastAsia="zh-CN"/>
              </w:rPr>
              <w:t>其他情况</w:t>
            </w:r>
            <w:r>
              <w:rPr>
                <w:rFonts w:hint="eastAsia" w:ascii="Times New Roman" w:hAnsi="Times New Roman" w:cs="Times New Roman"/>
                <w:szCs w:val="21"/>
              </w:rPr>
              <w:t>不得分。</w:t>
            </w:r>
            <w:r>
              <w:rPr>
                <w:rFonts w:hint="eastAsia" w:ascii="Times New Roman" w:hAnsi="Times New Roman" w:cs="Times New Roman"/>
                <w:szCs w:val="21"/>
              </w:rPr>
              <w:br w:type="textWrapping"/>
            </w:r>
            <w:r>
              <w:rPr>
                <w:rFonts w:hint="eastAsia" w:eastAsia="宋体"/>
                <w:szCs w:val="21"/>
              </w:rPr>
              <w:t>在此基础上，专家根据各供应商的具体响应内容按照量化的评审因素指标进一步评审:</w:t>
            </w:r>
          </w:p>
          <w:p w14:paraId="0A0DE55C">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eastAsia="宋体"/>
                <w:szCs w:val="21"/>
                <w:lang w:val="en-US" w:eastAsia="zh-CN"/>
              </w:rPr>
            </w:pPr>
            <w:r>
              <w:rPr>
                <w:rFonts w:hint="eastAsia" w:eastAsia="宋体"/>
                <w:szCs w:val="21"/>
                <w:lang w:val="en-US" w:eastAsia="zh-CN"/>
              </w:rPr>
              <w:t>优：</w:t>
            </w:r>
            <w:r>
              <w:rPr>
                <w:rFonts w:hint="eastAsia" w:eastAsia="宋体"/>
                <w:b w:val="0"/>
                <w:bCs w:val="0"/>
                <w:szCs w:val="21"/>
                <w:lang w:val="en-US" w:eastAsia="zh-CN"/>
              </w:rPr>
              <w:t>项目</w:t>
            </w:r>
            <w:r>
              <w:rPr>
                <w:rFonts w:hint="eastAsia" w:ascii="宋体" w:hAnsi="宋体"/>
                <w:szCs w:val="21"/>
              </w:rPr>
              <w:t>质量保障措施及方案</w:t>
            </w:r>
            <w:r>
              <w:rPr>
                <w:rFonts w:hint="eastAsia" w:eastAsia="宋体"/>
                <w:b w:val="0"/>
                <w:bCs w:val="0"/>
                <w:szCs w:val="21"/>
                <w:lang w:val="en-US" w:eastAsia="zh-CN"/>
              </w:rPr>
              <w:t>优于采购需求的</w:t>
            </w:r>
            <w:r>
              <w:rPr>
                <w:rFonts w:hint="eastAsia" w:eastAsia="宋体"/>
                <w:szCs w:val="21"/>
                <w:lang w:val="en-US" w:eastAsia="zh-CN"/>
              </w:rPr>
              <w:t>，且方案设置合理可行，可实施性强的，加50分；</w:t>
            </w:r>
          </w:p>
          <w:p w14:paraId="4C652E4E">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eastAsia="宋体"/>
                <w:szCs w:val="21"/>
                <w:lang w:val="en-US" w:eastAsia="zh-CN"/>
              </w:rPr>
            </w:pPr>
            <w:r>
              <w:rPr>
                <w:rFonts w:hint="eastAsia" w:eastAsia="宋体"/>
                <w:szCs w:val="21"/>
                <w:lang w:val="en-US" w:eastAsia="zh-CN"/>
              </w:rPr>
              <w:t>良：</w:t>
            </w:r>
            <w:r>
              <w:rPr>
                <w:rFonts w:hint="eastAsia" w:eastAsia="宋体"/>
                <w:b w:val="0"/>
                <w:bCs w:val="0"/>
                <w:szCs w:val="21"/>
                <w:lang w:val="en-US" w:eastAsia="zh-CN"/>
              </w:rPr>
              <w:t>项目</w:t>
            </w:r>
            <w:r>
              <w:rPr>
                <w:rFonts w:hint="eastAsia" w:ascii="宋体" w:hAnsi="宋体"/>
                <w:szCs w:val="21"/>
              </w:rPr>
              <w:t>质量保障措施及方案</w:t>
            </w:r>
            <w:r>
              <w:rPr>
                <w:rFonts w:hint="eastAsia" w:eastAsia="宋体"/>
                <w:b w:val="0"/>
                <w:bCs w:val="0"/>
                <w:szCs w:val="21"/>
                <w:lang w:val="en-US" w:eastAsia="zh-CN"/>
              </w:rPr>
              <w:t>完全满足采购需求</w:t>
            </w:r>
            <w:r>
              <w:rPr>
                <w:rFonts w:hint="eastAsia" w:eastAsia="宋体"/>
                <w:szCs w:val="21"/>
                <w:lang w:val="en-US" w:eastAsia="zh-CN"/>
              </w:rPr>
              <w:t>，且方案设置比较合理可行，可实施性一般的，加30分；</w:t>
            </w:r>
          </w:p>
          <w:p w14:paraId="2FBB3706">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eastAsia="宋体"/>
                <w:szCs w:val="21"/>
                <w:lang w:val="en-US" w:eastAsia="zh-CN"/>
              </w:rPr>
            </w:pPr>
            <w:r>
              <w:rPr>
                <w:rFonts w:hint="eastAsia" w:eastAsia="宋体"/>
                <w:szCs w:val="21"/>
                <w:lang w:val="en-US" w:eastAsia="zh-CN"/>
              </w:rPr>
              <w:t>中：</w:t>
            </w:r>
            <w:r>
              <w:rPr>
                <w:rFonts w:hint="eastAsia" w:eastAsia="宋体"/>
                <w:b w:val="0"/>
                <w:bCs w:val="0"/>
                <w:szCs w:val="21"/>
                <w:lang w:val="en-US" w:eastAsia="zh-CN"/>
              </w:rPr>
              <w:t>项目</w:t>
            </w:r>
            <w:r>
              <w:rPr>
                <w:rFonts w:hint="eastAsia" w:ascii="宋体" w:hAnsi="宋体"/>
                <w:szCs w:val="21"/>
              </w:rPr>
              <w:t>质量保障措施及方案</w:t>
            </w:r>
            <w:r>
              <w:rPr>
                <w:rFonts w:hint="eastAsia" w:eastAsia="宋体"/>
                <w:szCs w:val="21"/>
                <w:lang w:val="en-US" w:eastAsia="zh-CN"/>
              </w:rPr>
              <w:t xml:space="preserve">部分满足采购需求，且方案设置基本合理可行，可实施性较差的，加10分； </w:t>
            </w:r>
          </w:p>
          <w:p w14:paraId="3C6A3659">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eastAsia="宋体"/>
                <w:szCs w:val="21"/>
                <w:lang w:val="en-US" w:eastAsia="zh-CN"/>
              </w:rPr>
            </w:pPr>
            <w:r>
              <w:rPr>
                <w:rFonts w:hint="eastAsia" w:eastAsia="宋体"/>
                <w:szCs w:val="21"/>
                <w:lang w:val="en-US" w:eastAsia="zh-CN"/>
              </w:rPr>
              <w:t>差：项目实施方案差的或提供不清晰导致专家无法判断的不得分。若评审为差，需书面说明理由并记录在档。</w:t>
            </w:r>
          </w:p>
          <w:p w14:paraId="77B50397">
            <w:pPr>
              <w:keepNext w:val="0"/>
              <w:keepLines w:val="0"/>
              <w:pageBreakBefore w:val="0"/>
              <w:widowControl/>
              <w:kinsoku/>
              <w:overflowPunct/>
              <w:topLinePunct w:val="0"/>
              <w:autoSpaceDE/>
              <w:autoSpaceDN/>
              <w:bidi w:val="0"/>
              <w:adjustRightInd/>
              <w:snapToGrid/>
              <w:spacing w:afterLines="0" w:line="276" w:lineRule="auto"/>
              <w:jc w:val="left"/>
              <w:textAlignment w:val="auto"/>
              <w:rPr>
                <w:rFonts w:hint="eastAsia" w:ascii="宋体" w:hAnsi="宋体" w:cs="宋体"/>
                <w:szCs w:val="21"/>
              </w:rPr>
            </w:pPr>
            <w:r>
              <w:rPr>
                <w:rFonts w:hint="eastAsia" w:eastAsia="宋体"/>
                <w:szCs w:val="21"/>
                <w:lang w:val="en-US" w:eastAsia="zh-CN"/>
              </w:rPr>
              <w:t>上述累计最高得100分。</w:t>
            </w:r>
          </w:p>
        </w:tc>
      </w:tr>
      <w:tr w14:paraId="7022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B77ED09">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52CD5074">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ascii="宋体" w:hAnsi="宋体"/>
                <w:szCs w:val="21"/>
                <w:lang w:val="en-US" w:eastAsia="zh-CN"/>
              </w:rPr>
              <w:t>4</w:t>
            </w:r>
          </w:p>
        </w:tc>
        <w:tc>
          <w:tcPr>
            <w:tcW w:w="1701" w:type="dxa"/>
            <w:vAlign w:val="center"/>
          </w:tcPr>
          <w:p w14:paraId="29945858">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违约承诺</w:t>
            </w:r>
          </w:p>
        </w:tc>
        <w:tc>
          <w:tcPr>
            <w:tcW w:w="1134" w:type="dxa"/>
            <w:vAlign w:val="center"/>
          </w:tcPr>
          <w:p w14:paraId="3B0DF884">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ascii="宋体" w:hAnsi="宋体"/>
                <w:szCs w:val="21"/>
                <w:lang w:val="en-US" w:eastAsia="zh-CN"/>
              </w:rPr>
              <w:t>5</w:t>
            </w:r>
          </w:p>
        </w:tc>
        <w:tc>
          <w:tcPr>
            <w:tcW w:w="4824" w:type="dxa"/>
          </w:tcPr>
          <w:p w14:paraId="0AD13D3F">
            <w:pPr>
              <w:keepNext w:val="0"/>
              <w:keepLines w:val="0"/>
              <w:pageBreakBefore w:val="0"/>
              <w:widowControl/>
              <w:kinsoku/>
              <w:overflowPunct/>
              <w:topLinePunct w:val="0"/>
              <w:autoSpaceDE/>
              <w:autoSpaceDN/>
              <w:bidi w:val="0"/>
              <w:adjustRightInd/>
              <w:snapToGrid/>
              <w:spacing w:line="276" w:lineRule="auto"/>
              <w:ind w:firstLine="420" w:firstLineChars="20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投标人承诺以下全部三项的得100分，否则不得分。</w:t>
            </w:r>
          </w:p>
          <w:p w14:paraId="1827524F">
            <w:pPr>
              <w:keepNext w:val="0"/>
              <w:keepLines w:val="0"/>
              <w:pageBreakBefore w:val="0"/>
              <w:widowControl/>
              <w:kinsoku/>
              <w:overflowPunct/>
              <w:topLinePunct w:val="0"/>
              <w:autoSpaceDE/>
              <w:autoSpaceDN/>
              <w:bidi w:val="0"/>
              <w:adjustRightInd/>
              <w:snapToGrid/>
              <w:spacing w:line="276" w:lineRule="auto"/>
              <w:ind w:firstLine="420" w:firstLineChars="20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1.人员严格按照招标文件及投标承诺配置；</w:t>
            </w:r>
          </w:p>
          <w:p w14:paraId="378D71EC">
            <w:pPr>
              <w:keepNext w:val="0"/>
              <w:keepLines w:val="0"/>
              <w:pageBreakBefore w:val="0"/>
              <w:widowControl/>
              <w:kinsoku/>
              <w:overflowPunct/>
              <w:topLinePunct w:val="0"/>
              <w:autoSpaceDE/>
              <w:autoSpaceDN/>
              <w:bidi w:val="0"/>
              <w:adjustRightInd/>
              <w:snapToGrid/>
              <w:spacing w:line="276" w:lineRule="auto"/>
              <w:ind w:firstLine="420" w:firstLineChars="20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2.服务质量达到招标文件要求；</w:t>
            </w:r>
          </w:p>
          <w:p w14:paraId="485840AD">
            <w:pPr>
              <w:keepNext w:val="0"/>
              <w:keepLines w:val="0"/>
              <w:pageBreakBefore w:val="0"/>
              <w:kinsoku/>
              <w:overflowPunct/>
              <w:topLinePunct w:val="0"/>
              <w:autoSpaceDE/>
              <w:autoSpaceDN/>
              <w:bidi w:val="0"/>
              <w:adjustRightInd/>
              <w:snapToGrid/>
              <w:spacing w:line="276" w:lineRule="auto"/>
              <w:ind w:firstLine="420" w:firstLineChars="200"/>
              <w:textAlignment w:val="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rPr>
              <w:t>对未能达到的要求承担责任</w:t>
            </w:r>
            <w:r>
              <w:rPr>
                <w:rFonts w:ascii="宋体" w:hAnsi="宋体"/>
                <w:color w:val="000000" w:themeColor="text1"/>
                <w:szCs w:val="21"/>
                <w14:textFill>
                  <w14:solidFill>
                    <w14:schemeClr w14:val="tx1"/>
                  </w14:solidFill>
                </w14:textFill>
              </w:rPr>
              <w:t>。</w:t>
            </w:r>
          </w:p>
          <w:p w14:paraId="7CB613CC">
            <w:pPr>
              <w:keepNext w:val="0"/>
              <w:keepLines w:val="0"/>
              <w:pageBreakBefore w:val="0"/>
              <w:kinsoku/>
              <w:overflowPunct/>
              <w:topLinePunct w:val="0"/>
              <w:autoSpaceDE/>
              <w:autoSpaceDN/>
              <w:bidi w:val="0"/>
              <w:adjustRightInd/>
              <w:snapToGrid/>
              <w:spacing w:line="276" w:lineRule="auto"/>
              <w:ind w:firstLine="420" w:firstLineChars="200"/>
              <w:textAlignment w:val="auto"/>
              <w:rPr>
                <w:rFonts w:hint="eastAsia" w:hAnsi="宋体" w:cs="宋体"/>
                <w:szCs w:val="21"/>
              </w:rPr>
            </w:pPr>
            <w:r>
              <w:rPr>
                <w:rFonts w:hint="eastAsia" w:ascii="宋体" w:hAnsi="宋体"/>
                <w:color w:val="000000" w:themeColor="text1"/>
                <w:szCs w:val="21"/>
                <w14:textFill>
                  <w14:solidFill>
                    <w14:schemeClr w14:val="tx1"/>
                  </w14:solidFill>
                </w14:textFill>
              </w:rPr>
              <w:t>要求提供承诺（格式自定）作为得分依据，未提供承诺或承</w:t>
            </w:r>
            <w:r>
              <w:rPr>
                <w:rFonts w:hint="eastAsia" w:hAnsi="宋体" w:cs="宋体"/>
                <w:szCs w:val="21"/>
              </w:rPr>
              <w:t>诺内容不满足要求不得分。</w:t>
            </w:r>
          </w:p>
        </w:tc>
      </w:tr>
      <w:tr w14:paraId="7CA8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3222000">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7F329077">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ascii="宋体" w:hAnsi="宋体"/>
                <w:szCs w:val="21"/>
                <w:lang w:val="en-US" w:eastAsia="zh-CN"/>
              </w:rPr>
              <w:t>5</w:t>
            </w:r>
          </w:p>
        </w:tc>
        <w:tc>
          <w:tcPr>
            <w:tcW w:w="1701" w:type="dxa"/>
            <w:vAlign w:val="center"/>
          </w:tcPr>
          <w:p w14:paraId="51DD17CC">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拟安排的项目负责人情况（仅限一人）</w:t>
            </w:r>
          </w:p>
        </w:tc>
        <w:tc>
          <w:tcPr>
            <w:tcW w:w="1134" w:type="dxa"/>
            <w:vAlign w:val="center"/>
          </w:tcPr>
          <w:p w14:paraId="29E6BC9C">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5</w:t>
            </w:r>
          </w:p>
        </w:tc>
        <w:tc>
          <w:tcPr>
            <w:tcW w:w="4824" w:type="dxa"/>
            <w:vAlign w:val="top"/>
          </w:tcPr>
          <w:p w14:paraId="56B26048">
            <w:pPr>
              <w:keepNext w:val="0"/>
              <w:keepLines w:val="0"/>
              <w:pageBreakBefore w:val="0"/>
              <w:kinsoku/>
              <w:overflowPunct/>
              <w:topLinePunct w:val="0"/>
              <w:autoSpaceDE/>
              <w:autoSpaceDN/>
              <w:bidi w:val="0"/>
              <w:adjustRightInd/>
              <w:snapToGrid/>
              <w:spacing w:after="0" w:line="276" w:lineRule="auto"/>
              <w:jc w:val="left"/>
              <w:textAlignment w:val="auto"/>
              <w:rPr>
                <w:rFonts w:hint="eastAsia" w:ascii="Times New Roman" w:hAnsi="Times New Roman" w:cs="Times New Roman"/>
                <w:szCs w:val="21"/>
              </w:rPr>
            </w:pPr>
            <w:r>
              <w:rPr>
                <w:rFonts w:hint="eastAsia" w:ascii="Times New Roman" w:hAnsi="Times New Roman" w:cs="Times New Roman"/>
                <w:szCs w:val="21"/>
              </w:rPr>
              <w:t>（一）评分内容：</w:t>
            </w:r>
          </w:p>
          <w:p w14:paraId="55240220">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拟安排项目负责人为投标单位自有员工，否则本项不得分。</w:t>
            </w:r>
          </w:p>
          <w:p w14:paraId="27E67B18">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r>
              <w:rPr>
                <w:rFonts w:hint="eastAsia" w:ascii="Times New Roman" w:hAnsi="Times New Roman" w:cs="Times New Roman"/>
                <w:kern w:val="2"/>
                <w:sz w:val="21"/>
                <w:szCs w:val="24"/>
                <w:lang w:val="en-US" w:eastAsia="zh-CN" w:bidi="ar-SA"/>
              </w:rPr>
              <w:t>.</w:t>
            </w:r>
            <w:r>
              <w:rPr>
                <w:rFonts w:hint="eastAsia" w:ascii="Times New Roman" w:hAnsi="Times New Roman" w:eastAsia="宋体" w:cs="Times New Roman"/>
                <w:b w:val="0"/>
                <w:bCs w:val="0"/>
                <w:szCs w:val="24"/>
              </w:rPr>
              <w:t>具有</w:t>
            </w:r>
            <w:r>
              <w:rPr>
                <w:rFonts w:hint="eastAsia" w:ascii="Times New Roman" w:hAnsi="Times New Roman" w:eastAsia="宋体" w:cs="Times New Roman"/>
                <w:szCs w:val="24"/>
              </w:rPr>
              <w:t>中文语言类</w:t>
            </w:r>
            <w:r>
              <w:rPr>
                <w:rFonts w:hint="eastAsia" w:ascii="Times New Roman" w:hAnsi="Times New Roman" w:eastAsia="宋体" w:cs="Times New Roman"/>
                <w:szCs w:val="24"/>
                <w:lang w:val="en-US" w:eastAsia="zh-CN"/>
              </w:rPr>
              <w:t>或新闻</w:t>
            </w:r>
            <w:r>
              <w:rPr>
                <w:rFonts w:hint="eastAsia" w:ascii="Times New Roman" w:hAnsi="Times New Roman" w:eastAsia="宋体" w:cs="Times New Roman"/>
                <w:szCs w:val="24"/>
              </w:rPr>
              <w:t>传媒类</w:t>
            </w:r>
            <w:r>
              <w:rPr>
                <w:rFonts w:hint="eastAsia" w:ascii="Times New Roman" w:hAnsi="Times New Roman" w:eastAsia="宋体" w:cs="Times New Roman"/>
                <w:szCs w:val="24"/>
                <w:lang w:val="en-US" w:eastAsia="zh-CN"/>
              </w:rPr>
              <w:t>或管理</w:t>
            </w:r>
            <w:r>
              <w:rPr>
                <w:rFonts w:hint="eastAsia" w:ascii="Times New Roman" w:hAnsi="Times New Roman" w:eastAsia="宋体" w:cs="Times New Roman"/>
                <w:szCs w:val="24"/>
              </w:rPr>
              <w:t>类</w:t>
            </w:r>
            <w:r>
              <w:rPr>
                <w:rFonts w:hint="eastAsia" w:ascii="Times New Roman" w:hAnsi="Times New Roman" w:eastAsia="宋体" w:cs="Times New Roman"/>
                <w:b w:val="0"/>
                <w:bCs w:val="0"/>
                <w:szCs w:val="24"/>
              </w:rPr>
              <w:t>专业</w:t>
            </w:r>
            <w:r>
              <w:rPr>
                <w:rFonts w:hint="eastAsia" w:ascii="Times New Roman" w:hAnsi="Times New Roman" w:eastAsia="宋体" w:cs="Times New Roman"/>
                <w:b w:val="0"/>
                <w:bCs w:val="0"/>
                <w:sz w:val="21"/>
                <w:szCs w:val="24"/>
                <w:lang w:val="en-US" w:eastAsia="zh-CN"/>
              </w:rPr>
              <w:t>本科学历的，得20分；具有前述专业</w:t>
            </w:r>
            <w:r>
              <w:rPr>
                <w:rFonts w:hint="eastAsia" w:ascii="Times New Roman" w:hAnsi="Times New Roman" w:eastAsia="宋体" w:cs="Times New Roman"/>
                <w:b w:val="0"/>
                <w:bCs w:val="0"/>
                <w:sz w:val="21"/>
                <w:szCs w:val="24"/>
              </w:rPr>
              <w:t>硕士研究生学历</w:t>
            </w:r>
            <w:r>
              <w:rPr>
                <w:rFonts w:hint="eastAsia" w:ascii="Times New Roman" w:hAnsi="Times New Roman" w:eastAsia="宋体" w:cs="Times New Roman"/>
                <w:b w:val="0"/>
                <w:bCs w:val="0"/>
                <w:sz w:val="21"/>
                <w:szCs w:val="24"/>
                <w:lang w:val="en-US" w:eastAsia="zh-CN"/>
              </w:rPr>
              <w:t>或以上的</w:t>
            </w:r>
            <w:r>
              <w:rPr>
                <w:rFonts w:hint="eastAsia" w:ascii="Times New Roman" w:hAnsi="Times New Roman" w:eastAsia="宋体" w:cs="Times New Roman"/>
                <w:b w:val="0"/>
                <w:bCs w:val="0"/>
                <w:sz w:val="21"/>
                <w:szCs w:val="24"/>
              </w:rPr>
              <w:t>，得</w:t>
            </w:r>
            <w:r>
              <w:rPr>
                <w:rFonts w:hint="eastAsia" w:ascii="Times New Roman" w:hAnsi="Times New Roman" w:eastAsia="宋体" w:cs="Times New Roman"/>
                <w:b w:val="0"/>
                <w:bCs w:val="0"/>
                <w:sz w:val="21"/>
                <w:szCs w:val="24"/>
                <w:lang w:val="en-US" w:eastAsia="zh-CN"/>
              </w:rPr>
              <w:t>40</w:t>
            </w:r>
            <w:r>
              <w:rPr>
                <w:rFonts w:hint="eastAsia" w:ascii="Times New Roman" w:hAnsi="Times New Roman" w:eastAsia="宋体" w:cs="Times New Roman"/>
                <w:b w:val="0"/>
                <w:bCs w:val="0"/>
                <w:sz w:val="21"/>
                <w:szCs w:val="24"/>
              </w:rPr>
              <w:t>分</w:t>
            </w:r>
            <w:r>
              <w:rPr>
                <w:rFonts w:hint="eastAsia" w:ascii="Times New Roman" w:hAnsi="Times New Roman" w:eastAsia="宋体" w:cs="Times New Roman"/>
                <w:b w:val="0"/>
                <w:bCs w:val="0"/>
                <w:sz w:val="21"/>
                <w:szCs w:val="24"/>
                <w:lang w:eastAsia="zh-CN"/>
              </w:rPr>
              <w:t>。本项最高得</w:t>
            </w:r>
            <w:r>
              <w:rPr>
                <w:rFonts w:hint="eastAsia" w:ascii="Times New Roman" w:hAnsi="Times New Roman" w:eastAsia="宋体" w:cs="Times New Roman"/>
                <w:b w:val="0"/>
                <w:bCs w:val="0"/>
                <w:sz w:val="21"/>
                <w:szCs w:val="24"/>
                <w:lang w:val="en-US" w:eastAsia="zh-CN"/>
              </w:rPr>
              <w:t>4</w:t>
            </w:r>
            <w:r>
              <w:rPr>
                <w:rFonts w:hint="eastAsia" w:ascii="Times New Roman" w:hAnsi="Times New Roman" w:eastAsia="宋体" w:cs="Times New Roman"/>
                <w:b w:val="0"/>
                <w:bCs w:val="0"/>
                <w:sz w:val="21"/>
                <w:szCs w:val="24"/>
                <w:lang w:eastAsia="zh-CN"/>
              </w:rPr>
              <w:t>0 分</w:t>
            </w:r>
            <w:r>
              <w:rPr>
                <w:rFonts w:hint="eastAsia"/>
                <w:lang w:eastAsia="zh-CN"/>
              </w:rPr>
              <w:t>；</w:t>
            </w:r>
          </w:p>
          <w:p w14:paraId="2BE26325">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w:t>
            </w:r>
            <w:r>
              <w:rPr>
                <w:rFonts w:hint="eastAsia" w:ascii="Times New Roman" w:hAnsi="Times New Roman"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具有</w:t>
            </w:r>
            <w:r>
              <w:rPr>
                <w:rFonts w:hint="eastAsia" w:ascii="Times New Roman" w:hAnsi="Times New Roman" w:cs="Times New Roman"/>
                <w:kern w:val="2"/>
                <w:sz w:val="21"/>
                <w:szCs w:val="24"/>
                <w:lang w:val="en-US" w:eastAsia="zh-CN" w:bidi="ar-SA"/>
              </w:rPr>
              <w:t>中级编辑</w:t>
            </w:r>
            <w:r>
              <w:rPr>
                <w:rFonts w:hint="eastAsia" w:cs="Times New Roman"/>
                <w:kern w:val="2"/>
                <w:sz w:val="21"/>
                <w:szCs w:val="24"/>
                <w:lang w:val="en-US" w:eastAsia="zh-CN" w:bidi="ar-SA"/>
              </w:rPr>
              <w:t>或</w:t>
            </w:r>
            <w:r>
              <w:rPr>
                <w:rFonts w:hint="eastAsia" w:ascii="Times New Roman" w:hAnsi="Times New Roman" w:cs="Times New Roman"/>
                <w:kern w:val="2"/>
                <w:sz w:val="21"/>
                <w:szCs w:val="24"/>
                <w:lang w:val="en-US" w:eastAsia="zh-CN" w:bidi="ar-SA"/>
              </w:rPr>
              <w:t>中级编辑以上职称</w:t>
            </w:r>
            <w:r>
              <w:rPr>
                <w:rFonts w:hint="eastAsia" w:ascii="Times New Roman" w:hAnsi="Times New Roman" w:eastAsia="宋体" w:cs="Times New Roman"/>
                <w:kern w:val="2"/>
                <w:sz w:val="21"/>
                <w:szCs w:val="24"/>
                <w:lang w:val="en-US" w:eastAsia="zh-CN" w:bidi="ar-SA"/>
              </w:rPr>
              <w:t>的，得</w:t>
            </w:r>
            <w:r>
              <w:rPr>
                <w:rFonts w:hint="eastAsia" w:ascii="Times New Roman" w:hAnsi="Times New Roman" w:cs="Times New Roman"/>
                <w:kern w:val="2"/>
                <w:sz w:val="21"/>
                <w:szCs w:val="24"/>
                <w:lang w:val="en-US" w:eastAsia="zh-CN" w:bidi="ar-SA"/>
              </w:rPr>
              <w:t>40</w:t>
            </w:r>
            <w:r>
              <w:rPr>
                <w:rFonts w:hint="eastAsia" w:ascii="Times New Roman" w:hAnsi="Times New Roman" w:eastAsia="宋体" w:cs="Times New Roman"/>
                <w:kern w:val="2"/>
                <w:sz w:val="21"/>
                <w:szCs w:val="24"/>
                <w:lang w:val="en-US" w:eastAsia="zh-CN" w:bidi="ar-SA"/>
              </w:rPr>
              <w:t>分；</w:t>
            </w:r>
          </w:p>
          <w:p w14:paraId="22504BD4">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w:t>
            </w:r>
            <w:r>
              <w:rPr>
                <w:rFonts w:hint="eastAsia" w:ascii="Times New Roman" w:hAnsi="Times New Roman" w:cs="Times New Roman"/>
                <w:kern w:val="2"/>
                <w:sz w:val="21"/>
                <w:szCs w:val="24"/>
                <w:lang w:val="en-US" w:eastAsia="zh-CN" w:bidi="ar-SA"/>
              </w:rPr>
              <w:t>.</w:t>
            </w:r>
            <w:r>
              <w:rPr>
                <w:rFonts w:hint="eastAsia" w:ascii="Times New Roman" w:hAnsi="Times New Roman" w:eastAsia="宋体" w:cs="Times New Roman"/>
                <w:kern w:val="2"/>
                <w:sz w:val="21"/>
                <w:szCs w:val="24"/>
                <w:lang w:val="en-US" w:eastAsia="zh-CN" w:bidi="ar-SA"/>
              </w:rPr>
              <w:t>具有</w:t>
            </w:r>
            <w:r>
              <w:rPr>
                <w:rFonts w:hint="eastAsia" w:ascii="Times New Roman" w:hAnsi="Times New Roman" w:eastAsia="宋体" w:cs="Times New Roman"/>
                <w:kern w:val="2"/>
                <w:sz w:val="21"/>
                <w:szCs w:val="24"/>
                <w:lang w:val="zh-CN" w:eastAsia="zh-CN" w:bidi="ar-SA"/>
              </w:rPr>
              <w:t>政府机关或事业单位</w:t>
            </w:r>
            <w:r>
              <w:rPr>
                <w:rFonts w:hint="eastAsia" w:ascii="Times New Roman" w:hAnsi="Times New Roman" w:cs="Times New Roman"/>
                <w:kern w:val="2"/>
                <w:sz w:val="21"/>
                <w:szCs w:val="24"/>
                <w:lang w:val="en-US" w:eastAsia="zh-CN" w:bidi="ar-SA"/>
              </w:rPr>
              <w:t>宣传</w:t>
            </w:r>
            <w:r>
              <w:rPr>
                <w:rFonts w:hint="eastAsia" w:ascii="Times New Roman" w:hAnsi="Times New Roman" w:eastAsia="宋体" w:cs="Times New Roman"/>
                <w:kern w:val="2"/>
                <w:sz w:val="21"/>
                <w:szCs w:val="24"/>
                <w:lang w:val="zh-CN" w:eastAsia="zh-CN" w:bidi="ar-SA"/>
              </w:rPr>
              <w:t>策划项目工作经验</w:t>
            </w:r>
            <w:r>
              <w:rPr>
                <w:rFonts w:hint="eastAsia" w:ascii="Times New Roman" w:hAnsi="Times New Roman" w:eastAsia="宋体" w:cs="Times New Roman"/>
                <w:kern w:val="2"/>
                <w:sz w:val="21"/>
                <w:szCs w:val="24"/>
                <w:lang w:val="en-US" w:eastAsia="zh-CN" w:bidi="ar-SA"/>
              </w:rPr>
              <w:t>的，得</w:t>
            </w:r>
            <w:r>
              <w:rPr>
                <w:rFonts w:hint="eastAsia" w:ascii="Times New Roman" w:hAnsi="Times New Roman" w:cs="Times New Roman"/>
                <w:kern w:val="2"/>
                <w:sz w:val="21"/>
                <w:szCs w:val="24"/>
                <w:lang w:val="en-US" w:eastAsia="zh-CN" w:bidi="ar-SA"/>
              </w:rPr>
              <w:t>20</w:t>
            </w:r>
            <w:r>
              <w:rPr>
                <w:rFonts w:hint="eastAsia" w:ascii="Times New Roman" w:hAnsi="Times New Roman" w:eastAsia="宋体" w:cs="Times New Roman"/>
                <w:kern w:val="2"/>
                <w:sz w:val="21"/>
                <w:szCs w:val="24"/>
                <w:lang w:val="en-US" w:eastAsia="zh-CN" w:bidi="ar-SA"/>
              </w:rPr>
              <w:t>分。</w:t>
            </w:r>
          </w:p>
          <w:p w14:paraId="1400BE4D">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以上3项得分累计</w:t>
            </w:r>
            <w:r>
              <w:rPr>
                <w:rFonts w:hint="eastAsia" w:cs="Times New Roman"/>
                <w:kern w:val="2"/>
                <w:sz w:val="21"/>
                <w:szCs w:val="24"/>
                <w:lang w:val="en-US" w:eastAsia="zh-CN" w:bidi="ar-SA"/>
              </w:rPr>
              <w:t>最高得</w:t>
            </w:r>
            <w:r>
              <w:rPr>
                <w:rFonts w:hint="eastAsia" w:ascii="Times New Roman" w:hAnsi="Times New Roman" w:cs="Times New Roman"/>
                <w:kern w:val="2"/>
                <w:sz w:val="21"/>
                <w:szCs w:val="24"/>
                <w:lang w:val="en-US" w:eastAsia="zh-CN" w:bidi="ar-SA"/>
              </w:rPr>
              <w:t>100</w:t>
            </w:r>
            <w:r>
              <w:rPr>
                <w:rFonts w:hint="eastAsia" w:ascii="Times New Roman" w:hAnsi="Times New Roman" w:eastAsia="宋体" w:cs="Times New Roman"/>
                <w:kern w:val="2"/>
                <w:sz w:val="21"/>
                <w:szCs w:val="24"/>
                <w:lang w:val="en-US" w:eastAsia="zh-CN" w:bidi="ar-SA"/>
              </w:rPr>
              <w:t>分。</w:t>
            </w:r>
          </w:p>
          <w:p w14:paraId="502BBB61">
            <w:pPr>
              <w:keepNext w:val="0"/>
              <w:keepLines w:val="0"/>
              <w:pageBreakBefore w:val="0"/>
              <w:kinsoku/>
              <w:wordWrap w:val="0"/>
              <w:overflowPunct/>
              <w:topLinePunct w:val="0"/>
              <w:autoSpaceDE/>
              <w:autoSpaceDN/>
              <w:bidi w:val="0"/>
              <w:adjustRightInd/>
              <w:snapToGrid/>
              <w:spacing w:before="0" w:after="0" w:line="276" w:lineRule="auto"/>
              <w:textAlignment w:val="auto"/>
              <w:rPr>
                <w:b/>
                <w:bCs/>
                <w:sz w:val="21"/>
                <w:szCs w:val="21"/>
                <w:lang w:val="en-US" w:bidi="ar-SA"/>
              </w:rPr>
            </w:pPr>
            <w:r>
              <w:rPr>
                <w:rFonts w:hint="eastAsia"/>
                <w:b/>
                <w:bCs/>
                <w:sz w:val="21"/>
                <w:szCs w:val="21"/>
                <w:lang w:val="en-US" w:bidi="ar-SA"/>
              </w:rPr>
              <w:t>（二）评分依据：</w:t>
            </w:r>
          </w:p>
          <w:p w14:paraId="25991056">
            <w:pPr>
              <w:keepNext w:val="0"/>
              <w:keepLines w:val="0"/>
              <w:pageBreakBefore w:val="0"/>
              <w:kinsoku/>
              <w:overflowPunct/>
              <w:topLinePunct w:val="0"/>
              <w:autoSpaceDE/>
              <w:autoSpaceDN/>
              <w:bidi w:val="0"/>
              <w:adjustRightInd/>
              <w:snapToGrid/>
              <w:spacing w:after="0" w:line="276" w:lineRule="auto"/>
              <w:jc w:val="left"/>
              <w:textAlignment w:val="auto"/>
              <w:rPr>
                <w:rFonts w:ascii="宋体" w:hAnsi="宋体" w:cs="宋体"/>
                <w:szCs w:val="21"/>
              </w:rPr>
            </w:pPr>
            <w:r>
              <w:rPr>
                <w:rFonts w:hint="eastAsia" w:ascii="宋体" w:hAnsi="宋体" w:cs="宋体"/>
                <w:szCs w:val="21"/>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6839D875">
            <w:pPr>
              <w:keepNext w:val="0"/>
              <w:keepLines w:val="0"/>
              <w:pageBreakBefore w:val="0"/>
              <w:kinsoku/>
              <w:overflowPunct/>
              <w:topLinePunct w:val="0"/>
              <w:autoSpaceDE/>
              <w:autoSpaceDN/>
              <w:bidi w:val="0"/>
              <w:adjustRightInd/>
              <w:snapToGrid/>
              <w:spacing w:after="0" w:line="276" w:lineRule="auto"/>
              <w:jc w:val="left"/>
              <w:textAlignment w:val="auto"/>
              <w:rPr>
                <w:rFonts w:ascii="宋体" w:hAnsi="宋体" w:cs="宋体"/>
                <w:szCs w:val="21"/>
              </w:rPr>
            </w:pPr>
            <w:r>
              <w:rPr>
                <w:rFonts w:hint="eastAsia" w:ascii="宋体" w:hAnsi="宋体" w:cs="宋体"/>
                <w:szCs w:val="21"/>
              </w:rPr>
              <w:t>2.关于考察学历的，要求</w:t>
            </w:r>
            <w:r>
              <w:rPr>
                <w:rFonts w:hint="eastAsia" w:ascii="宋体" w:hAnsi="宋体" w:cs="宋体"/>
                <w:szCs w:val="21"/>
                <w:lang w:val="en-US" w:eastAsia="zh-CN"/>
              </w:rPr>
              <w:t>提供</w:t>
            </w:r>
            <w:r>
              <w:rPr>
                <w:rFonts w:hint="eastAsia" w:ascii="宋体" w:hAnsi="宋体" w:cs="宋体"/>
                <w:szCs w:val="21"/>
              </w:rPr>
              <w:t>毕业证书及学信网查询记录（https://www.chsi.com.cn）。对于较早颁发的学历证书，学信网无法查询的，要求提供其他佐证材料（如毕业院校、人社部门等颁发机构或监管机构等单位出具的证明）作为可以得分的依据。境外留学人员（含港澳台）学历无法通过学信网站查询，允许需提供“教育部留学服务中心”出具的学历学位认证书以及教育部留学服务中心官网查询截图（http://zwfw.cscse.edu.cn/）。</w:t>
            </w:r>
          </w:p>
          <w:p w14:paraId="4BE5713B">
            <w:pPr>
              <w:keepNext w:val="0"/>
              <w:keepLines w:val="0"/>
              <w:pageBreakBefore w:val="0"/>
              <w:kinsoku/>
              <w:overflowPunct/>
              <w:topLinePunct w:val="0"/>
              <w:autoSpaceDE/>
              <w:autoSpaceDN/>
              <w:bidi w:val="0"/>
              <w:adjustRightInd/>
              <w:snapToGrid/>
              <w:spacing w:after="0" w:line="276" w:lineRule="auto"/>
              <w:jc w:val="left"/>
              <w:textAlignment w:val="auto"/>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要求提供投标人相关证明资料作为得分依据</w:t>
            </w:r>
            <w:r>
              <w:rPr>
                <w:rFonts w:hint="eastAsia" w:ascii="宋体" w:hAnsi="宋体" w:cs="宋体"/>
                <w:szCs w:val="21"/>
              </w:rPr>
              <w:t>。</w:t>
            </w:r>
          </w:p>
          <w:p w14:paraId="743FA154">
            <w:pPr>
              <w:keepNext w:val="0"/>
              <w:keepLines w:val="0"/>
              <w:pageBreakBefore w:val="0"/>
              <w:kinsoku/>
              <w:wordWrap w:val="0"/>
              <w:overflowPunct/>
              <w:topLinePunct w:val="0"/>
              <w:autoSpaceDE/>
              <w:autoSpaceDN/>
              <w:bidi w:val="0"/>
              <w:adjustRightInd/>
              <w:snapToGrid/>
              <w:spacing w:before="0" w:after="0" w:line="276"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4.如涉及考察人员工作经验，要求提供项目合同关键信息作为得分依据，</w:t>
            </w:r>
            <w:r>
              <w:rPr>
                <w:rFonts w:hint="eastAsia" w:ascii="宋体" w:hAnsi="宋体" w:eastAsia="宋体" w:cs="宋体"/>
                <w:sz w:val="21"/>
                <w:szCs w:val="21"/>
              </w:rPr>
              <w:t>通过合同关键信息无法判断是否得分的，还须同时提供投标人承诺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格式自拟</w:t>
            </w:r>
            <w:r>
              <w:rPr>
                <w:rFonts w:hint="eastAsia" w:ascii="宋体" w:hAnsi="宋体" w:eastAsia="宋体" w:cs="宋体"/>
                <w:sz w:val="21"/>
                <w:szCs w:val="21"/>
                <w:lang w:eastAsia="zh-CN"/>
              </w:rPr>
              <w:t>）</w:t>
            </w:r>
            <w:r>
              <w:rPr>
                <w:rFonts w:hint="eastAsia" w:ascii="宋体" w:hAnsi="宋体" w:eastAsia="宋体" w:cs="宋体"/>
                <w:kern w:val="2"/>
                <w:sz w:val="21"/>
                <w:szCs w:val="21"/>
                <w:lang w:val="en-US" w:eastAsia="zh-CN" w:bidi="ar-SA"/>
              </w:rPr>
              <w:t>。</w:t>
            </w:r>
          </w:p>
          <w:p w14:paraId="525E09BF">
            <w:pPr>
              <w:keepNext w:val="0"/>
              <w:keepLines w:val="0"/>
              <w:pageBreakBefore w:val="0"/>
              <w:kinsoku/>
              <w:overflowPunct/>
              <w:topLinePunct w:val="0"/>
              <w:autoSpaceDE/>
              <w:autoSpaceDN/>
              <w:bidi w:val="0"/>
              <w:adjustRightInd/>
              <w:snapToGrid/>
              <w:spacing w:after="0" w:line="276" w:lineRule="auto"/>
              <w:jc w:val="left"/>
              <w:textAlignment w:val="auto"/>
              <w:rPr>
                <w:rFonts w:hint="eastAsia" w:ascii="宋体" w:hAnsi="宋体" w:cs="宋体"/>
                <w:szCs w:val="21"/>
              </w:rPr>
            </w:pPr>
            <w:r>
              <w:rPr>
                <w:rFonts w:hint="eastAsia" w:cs="Times New Roman"/>
                <w:szCs w:val="21"/>
                <w:lang w:val="en-US" w:eastAsia="zh-CN"/>
              </w:rPr>
              <w:t>5.</w:t>
            </w:r>
            <w:r>
              <w:rPr>
                <w:rFonts w:hint="eastAsia" w:ascii="宋体" w:hAnsi="宋体"/>
                <w:szCs w:val="21"/>
              </w:rPr>
              <w:t>以上资料均要求提供扫描件。</w:t>
            </w:r>
            <w:r>
              <w:rPr>
                <w:szCs w:val="21"/>
              </w:rPr>
              <w:t>评分中出现无证明资料或专家无法凭所提供资料判断是否得分的情况，一律作不得分处理。</w:t>
            </w:r>
          </w:p>
        </w:tc>
      </w:tr>
      <w:tr w14:paraId="3E62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70E9E4FD">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5802B951">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szCs w:val="21"/>
                <w:lang w:eastAsia="zh-CN"/>
              </w:rPr>
            </w:pPr>
            <w:r>
              <w:rPr>
                <w:rFonts w:hint="eastAsia" w:ascii="宋体" w:hAnsi="宋体"/>
                <w:szCs w:val="21"/>
                <w:lang w:val="en-US" w:eastAsia="zh-CN"/>
              </w:rPr>
              <w:t>6</w:t>
            </w:r>
          </w:p>
        </w:tc>
        <w:tc>
          <w:tcPr>
            <w:tcW w:w="1701" w:type="dxa"/>
            <w:vAlign w:val="center"/>
          </w:tcPr>
          <w:p w14:paraId="7B8C388E">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rPr>
              <w:t>拟安排的项目主要团队成员（主要技术人员）情况（项目负责人除外）</w:t>
            </w:r>
          </w:p>
        </w:tc>
        <w:tc>
          <w:tcPr>
            <w:tcW w:w="1134" w:type="dxa"/>
            <w:vAlign w:val="center"/>
          </w:tcPr>
          <w:p w14:paraId="4D62A183">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default" w:ascii="宋体" w:hAnsi="宋体"/>
                <w:szCs w:val="21"/>
                <w:lang w:val="en-US"/>
              </w:rPr>
              <w:t>1</w:t>
            </w:r>
            <w:r>
              <w:rPr>
                <w:rFonts w:hint="default" w:ascii="宋体" w:hAnsi="宋体"/>
                <w:szCs w:val="21"/>
                <w:lang w:val="en-US" w:eastAsia="zh-CN"/>
              </w:rPr>
              <w:t>0</w:t>
            </w:r>
          </w:p>
        </w:tc>
        <w:tc>
          <w:tcPr>
            <w:tcW w:w="4824" w:type="dxa"/>
            <w:vAlign w:val="top"/>
          </w:tcPr>
          <w:p w14:paraId="229B2659">
            <w:pPr>
              <w:keepNext w:val="0"/>
              <w:keepLines w:val="0"/>
              <w:pageBreakBefore w:val="0"/>
              <w:kinsoku/>
              <w:overflowPunct/>
              <w:topLinePunct w:val="0"/>
              <w:autoSpaceDE/>
              <w:autoSpaceDN/>
              <w:bidi w:val="0"/>
              <w:adjustRightInd/>
              <w:snapToGrid/>
              <w:spacing w:line="276" w:lineRule="auto"/>
              <w:jc w:val="left"/>
              <w:textAlignment w:val="auto"/>
              <w:rPr>
                <w:rFonts w:hint="eastAsia"/>
              </w:rPr>
            </w:pPr>
            <w:r>
              <w:rPr>
                <w:rFonts w:hint="eastAsia"/>
              </w:rPr>
              <w:t>（一）评分内容：</w:t>
            </w:r>
          </w:p>
          <w:p w14:paraId="3F761AF9">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cs="宋体"/>
                <w:szCs w:val="21"/>
              </w:rPr>
            </w:pPr>
            <w:r>
              <w:rPr>
                <w:rFonts w:hint="eastAsia" w:ascii="宋体" w:hAnsi="宋体" w:cs="宋体"/>
                <w:szCs w:val="21"/>
                <w:lang w:val="en-US" w:eastAsia="zh-CN"/>
              </w:rPr>
              <w:t>拟</w:t>
            </w:r>
            <w:r>
              <w:rPr>
                <w:rFonts w:hint="eastAsia" w:ascii="宋体" w:hAnsi="宋体" w:cs="宋体"/>
                <w:szCs w:val="21"/>
              </w:rPr>
              <w:t>安排项目主要团队成员</w:t>
            </w:r>
            <w:r>
              <w:rPr>
                <w:rFonts w:hint="eastAsia" w:ascii="宋体" w:hAnsi="宋体" w:cs="宋体"/>
                <w:szCs w:val="21"/>
                <w:lang w:eastAsia="zh-CN"/>
              </w:rPr>
              <w:t>（</w:t>
            </w:r>
            <w:r>
              <w:rPr>
                <w:rFonts w:hint="eastAsia" w:ascii="宋体" w:hAnsi="宋体" w:cs="宋体"/>
                <w:szCs w:val="21"/>
                <w:lang w:val="en-US" w:eastAsia="zh-CN"/>
              </w:rPr>
              <w:t>项目负责人除外</w:t>
            </w:r>
            <w:r>
              <w:rPr>
                <w:rFonts w:hint="eastAsia" w:ascii="宋体" w:hAnsi="宋体" w:cs="宋体"/>
                <w:szCs w:val="21"/>
                <w:lang w:eastAsia="zh-CN"/>
              </w:rPr>
              <w:t>）</w:t>
            </w:r>
            <w:r>
              <w:rPr>
                <w:rFonts w:hint="eastAsia" w:ascii="宋体" w:hAnsi="宋体" w:cs="宋体"/>
                <w:szCs w:val="21"/>
              </w:rPr>
              <w:t>为投标单位自有员工，否则该人员情况不</w:t>
            </w:r>
            <w:r>
              <w:rPr>
                <w:rFonts w:hint="eastAsia" w:ascii="宋体" w:hAnsi="宋体" w:cs="宋体"/>
                <w:szCs w:val="21"/>
                <w:lang w:val="en-US" w:eastAsia="zh-CN"/>
              </w:rPr>
              <w:t>得</w:t>
            </w:r>
            <w:r>
              <w:rPr>
                <w:rFonts w:hint="eastAsia" w:ascii="宋体" w:hAnsi="宋体" w:cs="宋体"/>
                <w:szCs w:val="21"/>
              </w:rPr>
              <w:t>分。</w:t>
            </w:r>
          </w:p>
          <w:p w14:paraId="1694215E">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b w:val="0"/>
                <w:bCs w:val="0"/>
                <w:sz w:val="21"/>
                <w:szCs w:val="21"/>
                <w:lang w:val="en-US" w:eastAsia="zh-CN"/>
              </w:rPr>
              <w:t>具有</w:t>
            </w:r>
            <w:r>
              <w:rPr>
                <w:rFonts w:hint="eastAsia" w:ascii="宋体" w:hAnsi="宋体" w:eastAsia="宋体" w:cs="宋体"/>
                <w:szCs w:val="21"/>
              </w:rPr>
              <w:t>中文语言类</w:t>
            </w:r>
            <w:r>
              <w:rPr>
                <w:rFonts w:hint="eastAsia" w:ascii="宋体" w:hAnsi="宋体" w:eastAsia="宋体" w:cs="宋体"/>
                <w:szCs w:val="21"/>
                <w:lang w:val="en-US" w:eastAsia="zh-CN"/>
              </w:rPr>
              <w:t>或新闻</w:t>
            </w:r>
            <w:r>
              <w:rPr>
                <w:rFonts w:hint="eastAsia" w:ascii="宋体" w:hAnsi="宋体" w:eastAsia="宋体" w:cs="宋体"/>
                <w:szCs w:val="21"/>
              </w:rPr>
              <w:t>传媒类</w:t>
            </w:r>
            <w:r>
              <w:rPr>
                <w:rFonts w:hint="eastAsia" w:ascii="宋体" w:hAnsi="宋体" w:eastAsia="宋体" w:cs="宋体"/>
                <w:szCs w:val="21"/>
                <w:lang w:val="en-US" w:eastAsia="zh-CN"/>
              </w:rPr>
              <w:t>或经济</w:t>
            </w:r>
            <w:r>
              <w:rPr>
                <w:rFonts w:hint="eastAsia" w:ascii="宋体" w:hAnsi="宋体" w:eastAsia="宋体" w:cs="宋体"/>
                <w:szCs w:val="21"/>
              </w:rPr>
              <w:t>类</w:t>
            </w:r>
            <w:r>
              <w:rPr>
                <w:rFonts w:hint="eastAsia" w:ascii="宋体" w:hAnsi="宋体" w:eastAsia="宋体" w:cs="宋体"/>
                <w:b w:val="0"/>
                <w:bCs w:val="0"/>
                <w:sz w:val="21"/>
                <w:szCs w:val="21"/>
                <w:lang w:val="en-US" w:eastAsia="zh-CN"/>
              </w:rPr>
              <w:t>专业本科学历的，每提供1人得10分；具有前述专业</w:t>
            </w:r>
            <w:r>
              <w:rPr>
                <w:rFonts w:hint="eastAsia" w:ascii="宋体" w:hAnsi="宋体" w:eastAsia="宋体" w:cs="宋体"/>
                <w:b w:val="0"/>
                <w:bCs w:val="0"/>
                <w:sz w:val="21"/>
                <w:szCs w:val="21"/>
              </w:rPr>
              <w:t>硕士研究生学历</w:t>
            </w:r>
            <w:r>
              <w:rPr>
                <w:rFonts w:hint="eastAsia" w:ascii="宋体" w:hAnsi="宋体" w:eastAsia="宋体" w:cs="宋体"/>
                <w:b w:val="0"/>
                <w:bCs w:val="0"/>
                <w:sz w:val="21"/>
                <w:szCs w:val="21"/>
                <w:lang w:val="en-US" w:eastAsia="zh-CN"/>
              </w:rPr>
              <w:t>或以上的</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每提供1人</w:t>
            </w:r>
            <w:r>
              <w:rPr>
                <w:rFonts w:hint="eastAsia" w:ascii="宋体" w:hAnsi="宋体" w:eastAsia="宋体" w:cs="宋体"/>
                <w:b w:val="0"/>
                <w:bCs w:val="0"/>
                <w:sz w:val="21"/>
                <w:szCs w:val="21"/>
              </w:rPr>
              <w:t>得</w:t>
            </w:r>
            <w:r>
              <w:rPr>
                <w:rFonts w:hint="eastAsia" w:ascii="宋体" w:hAnsi="宋体" w:eastAsia="宋体" w:cs="宋体"/>
                <w:b w:val="0"/>
                <w:bCs w:val="0"/>
                <w:sz w:val="21"/>
                <w:szCs w:val="21"/>
                <w:lang w:val="en-US" w:eastAsia="zh-CN"/>
              </w:rPr>
              <w:t>20</w:t>
            </w:r>
            <w:r>
              <w:rPr>
                <w:rFonts w:hint="eastAsia" w:ascii="宋体" w:hAnsi="宋体" w:eastAsia="宋体" w:cs="宋体"/>
                <w:b w:val="0"/>
                <w:bCs w:val="0"/>
                <w:sz w:val="21"/>
                <w:szCs w:val="21"/>
              </w:rPr>
              <w:t>分</w:t>
            </w:r>
            <w:r>
              <w:rPr>
                <w:rFonts w:hint="eastAsia" w:ascii="宋体" w:hAnsi="宋体" w:eastAsia="宋体" w:cs="宋体"/>
                <w:b w:val="0"/>
                <w:bCs w:val="0"/>
                <w:sz w:val="21"/>
                <w:szCs w:val="21"/>
                <w:lang w:eastAsia="zh-CN"/>
              </w:rPr>
              <w:t>。本项最高得</w:t>
            </w:r>
            <w:r>
              <w:rPr>
                <w:rFonts w:hint="eastAsia" w:ascii="宋体" w:hAnsi="宋体" w:eastAsia="宋体" w:cs="宋体"/>
                <w:b w:val="0"/>
                <w:bCs w:val="0"/>
                <w:sz w:val="21"/>
                <w:szCs w:val="21"/>
                <w:lang w:val="en-US" w:eastAsia="zh-CN"/>
              </w:rPr>
              <w:t>60</w:t>
            </w:r>
            <w:r>
              <w:rPr>
                <w:rFonts w:hint="eastAsia" w:ascii="宋体" w:hAnsi="宋体" w:eastAsia="宋体" w:cs="宋体"/>
                <w:b w:val="0"/>
                <w:bCs w:val="0"/>
                <w:sz w:val="21"/>
                <w:szCs w:val="21"/>
                <w:lang w:eastAsia="zh-CN"/>
              </w:rPr>
              <w:t>分</w:t>
            </w:r>
            <w:r>
              <w:rPr>
                <w:rFonts w:hint="eastAsia" w:ascii="宋体" w:hAnsi="宋体" w:eastAsia="宋体" w:cs="宋体"/>
                <w:szCs w:val="21"/>
              </w:rPr>
              <w:t>；</w:t>
            </w:r>
            <w:r>
              <w:rPr>
                <w:rFonts w:hint="eastAsia" w:ascii="宋体" w:hAnsi="宋体" w:cs="宋体"/>
                <w:szCs w:val="21"/>
                <w:lang w:eastAsia="zh-CN"/>
              </w:rPr>
              <w:t>（</w:t>
            </w:r>
            <w:r>
              <w:rPr>
                <w:rFonts w:hint="eastAsia" w:ascii="宋体" w:hAnsi="宋体" w:cs="宋体"/>
                <w:szCs w:val="21"/>
                <w:lang w:val="en-US" w:eastAsia="zh-CN"/>
              </w:rPr>
              <w:t>注：同1人仅按最高得分记1次</w:t>
            </w:r>
            <w:r>
              <w:rPr>
                <w:rFonts w:hint="eastAsia" w:ascii="宋体" w:hAnsi="宋体" w:cs="宋体"/>
                <w:szCs w:val="21"/>
                <w:lang w:eastAsia="zh-CN"/>
              </w:rPr>
              <w:t>）</w:t>
            </w:r>
          </w:p>
          <w:p w14:paraId="47424403">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具有</w:t>
            </w:r>
            <w:r>
              <w:rPr>
                <w:rFonts w:hint="eastAsia" w:ascii="Times New Roman" w:hAnsi="Times New Roman" w:cs="Times New Roman"/>
                <w:kern w:val="2"/>
                <w:sz w:val="21"/>
                <w:szCs w:val="24"/>
                <w:lang w:val="en-US" w:eastAsia="zh-CN" w:bidi="ar-SA"/>
              </w:rPr>
              <w:t>中级编辑</w:t>
            </w:r>
            <w:r>
              <w:rPr>
                <w:rFonts w:hint="eastAsia" w:cs="Times New Roman"/>
                <w:kern w:val="2"/>
                <w:sz w:val="21"/>
                <w:szCs w:val="24"/>
                <w:lang w:val="en-US" w:eastAsia="zh-CN" w:bidi="ar-SA"/>
              </w:rPr>
              <w:t>或</w:t>
            </w:r>
            <w:r>
              <w:rPr>
                <w:rFonts w:hint="eastAsia" w:ascii="宋体" w:hAnsi="宋体" w:cs="宋体"/>
                <w:color w:val="auto"/>
                <w:szCs w:val="21"/>
                <w:lang w:val="en-US" w:eastAsia="zh-CN"/>
              </w:rPr>
              <w:t>以上职称的</w:t>
            </w:r>
            <w:r>
              <w:rPr>
                <w:rFonts w:hint="eastAsia" w:ascii="宋体" w:hAnsi="宋体" w:eastAsia="宋体" w:cs="宋体"/>
                <w:color w:val="auto"/>
                <w:szCs w:val="21"/>
                <w:lang w:val="zh-CN"/>
              </w:rPr>
              <w:t>，每人得1</w:t>
            </w:r>
            <w:r>
              <w:rPr>
                <w:rFonts w:hint="eastAsia" w:ascii="宋体" w:hAnsi="宋体" w:cs="宋体"/>
                <w:color w:val="auto"/>
                <w:szCs w:val="21"/>
                <w:lang w:val="en-US" w:eastAsia="zh-CN"/>
              </w:rPr>
              <w:t>0</w:t>
            </w:r>
            <w:r>
              <w:rPr>
                <w:rFonts w:hint="eastAsia" w:ascii="宋体" w:hAnsi="宋体" w:eastAsia="宋体" w:cs="宋体"/>
                <w:color w:val="auto"/>
                <w:szCs w:val="21"/>
                <w:lang w:val="zh-CN"/>
              </w:rPr>
              <w:t>分</w:t>
            </w:r>
            <w:r>
              <w:rPr>
                <w:rFonts w:hint="eastAsia" w:ascii="宋体" w:hAnsi="宋体" w:cs="宋体"/>
                <w:color w:val="auto"/>
                <w:szCs w:val="21"/>
                <w:lang w:val="zh-CN"/>
              </w:rPr>
              <w:t>，</w:t>
            </w:r>
            <w:r>
              <w:rPr>
                <w:rFonts w:hint="eastAsia" w:ascii="宋体" w:hAnsi="宋体" w:eastAsia="宋体" w:cs="宋体"/>
                <w:color w:val="auto"/>
                <w:szCs w:val="21"/>
              </w:rPr>
              <w:t>一人最多只能计一次分</w:t>
            </w:r>
            <w:r>
              <w:rPr>
                <w:rFonts w:hint="eastAsia" w:ascii="宋体" w:hAnsi="宋体" w:eastAsia="宋体" w:cs="宋体"/>
                <w:color w:val="auto"/>
                <w:szCs w:val="21"/>
                <w:lang w:val="zh-CN"/>
              </w:rPr>
              <w:t>，本子项最高得</w:t>
            </w:r>
            <w:r>
              <w:rPr>
                <w:rFonts w:hint="eastAsia" w:ascii="宋体" w:hAnsi="宋体" w:cs="宋体"/>
                <w:color w:val="auto"/>
                <w:szCs w:val="21"/>
                <w:lang w:val="en-US" w:eastAsia="zh-CN"/>
              </w:rPr>
              <w:t>40</w:t>
            </w:r>
            <w:r>
              <w:rPr>
                <w:rFonts w:hint="eastAsia" w:ascii="宋体" w:hAnsi="宋体" w:eastAsia="宋体" w:cs="宋体"/>
                <w:color w:val="auto"/>
                <w:szCs w:val="21"/>
                <w:lang w:val="zh-CN"/>
              </w:rPr>
              <w:t>分。</w:t>
            </w:r>
          </w:p>
          <w:p w14:paraId="598B0DDF">
            <w:pPr>
              <w:keepNext w:val="0"/>
              <w:keepLines w:val="0"/>
              <w:pageBreakBefore w:val="0"/>
              <w:kinsoku/>
              <w:overflowPunct/>
              <w:topLinePunct w:val="0"/>
              <w:autoSpaceDE/>
              <w:autoSpaceDN/>
              <w:bidi w:val="0"/>
              <w:adjustRightInd/>
              <w:snapToGrid/>
              <w:spacing w:line="276" w:lineRule="auto"/>
              <w:jc w:val="left"/>
              <w:textAlignment w:val="auto"/>
              <w:rPr>
                <w:rFonts w:hint="eastAsia"/>
              </w:rPr>
            </w:pPr>
            <w:r>
              <w:rPr>
                <w:rFonts w:hint="eastAsia" w:ascii="宋体" w:hAnsi="宋体" w:eastAsia="宋体" w:cs="宋体"/>
                <w:color w:val="auto"/>
                <w:szCs w:val="21"/>
                <w:lang w:val="zh-CN"/>
              </w:rPr>
              <w:t>上述</w:t>
            </w: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项累加，最高得</w:t>
            </w:r>
            <w:r>
              <w:rPr>
                <w:rFonts w:hint="eastAsia" w:ascii="宋体" w:hAnsi="宋体" w:eastAsia="宋体" w:cs="宋体"/>
                <w:color w:val="auto"/>
                <w:szCs w:val="21"/>
                <w:lang w:val="en-US" w:eastAsia="zh-CN"/>
              </w:rPr>
              <w:t>10</w:t>
            </w:r>
            <w:r>
              <w:rPr>
                <w:rFonts w:hint="eastAsia" w:ascii="宋体" w:hAnsi="宋体" w:cs="宋体"/>
                <w:color w:val="auto"/>
                <w:szCs w:val="21"/>
                <w:lang w:val="en-US" w:eastAsia="zh-CN"/>
              </w:rPr>
              <w:t>0</w:t>
            </w:r>
            <w:r>
              <w:rPr>
                <w:rFonts w:hint="eastAsia" w:ascii="宋体" w:hAnsi="宋体" w:eastAsia="宋体" w:cs="宋体"/>
                <w:color w:val="auto"/>
                <w:szCs w:val="21"/>
                <w:lang w:val="zh-CN"/>
              </w:rPr>
              <w:t>分。</w:t>
            </w:r>
          </w:p>
          <w:p w14:paraId="3DCED13A">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cs="宋体"/>
                <w:color w:val="auto"/>
                <w:szCs w:val="21"/>
              </w:rPr>
            </w:pPr>
            <w:r>
              <w:rPr>
                <w:rFonts w:hint="eastAsia" w:ascii="宋体" w:hAnsi="宋体" w:cs="宋体"/>
                <w:color w:val="auto"/>
                <w:szCs w:val="21"/>
              </w:rPr>
              <w:t>（二）评分依据：</w:t>
            </w:r>
          </w:p>
          <w:p w14:paraId="02B40B15">
            <w:pPr>
              <w:keepNext w:val="0"/>
              <w:keepLines w:val="0"/>
              <w:pageBreakBefore w:val="0"/>
              <w:kinsoku/>
              <w:overflowPunct/>
              <w:topLinePunct w:val="0"/>
              <w:autoSpaceDE/>
              <w:autoSpaceDN/>
              <w:bidi w:val="0"/>
              <w:adjustRightInd/>
              <w:snapToGrid/>
              <w:spacing w:line="276" w:lineRule="auto"/>
              <w:jc w:val="left"/>
              <w:textAlignment w:val="auto"/>
              <w:rPr>
                <w:rFonts w:ascii="宋体" w:hAnsi="宋体" w:cs="宋体"/>
                <w:szCs w:val="21"/>
              </w:rPr>
            </w:pPr>
            <w:r>
              <w:rPr>
                <w:rFonts w:hint="eastAsia" w:ascii="宋体" w:hAnsi="宋体" w:cs="宋体"/>
                <w:szCs w:val="21"/>
              </w:rPr>
              <w:t>1.关于自有员工，要求提供通过投标人缴纳的近三个月（含开标当月）的任意一个月的社保证明作为本单位员工的证明依据；若供应商成立不足一个月的，需提供成立情况说明函（格式自拟），无需提供员工社保，亦可得分。如依法不需要缴纳社会保险的，应提供相应文件证明。</w:t>
            </w:r>
          </w:p>
          <w:p w14:paraId="6D7AC426">
            <w:pPr>
              <w:keepNext w:val="0"/>
              <w:keepLines w:val="0"/>
              <w:pageBreakBefore w:val="0"/>
              <w:kinsoku/>
              <w:overflowPunct/>
              <w:topLinePunct w:val="0"/>
              <w:autoSpaceDE/>
              <w:autoSpaceDN/>
              <w:bidi w:val="0"/>
              <w:adjustRightInd/>
              <w:snapToGrid/>
              <w:spacing w:line="276" w:lineRule="auto"/>
              <w:jc w:val="left"/>
              <w:textAlignment w:val="auto"/>
              <w:rPr>
                <w:rFonts w:ascii="宋体" w:hAnsi="宋体" w:cs="宋体"/>
                <w:szCs w:val="21"/>
              </w:rPr>
            </w:pPr>
            <w:r>
              <w:rPr>
                <w:rFonts w:hint="eastAsia" w:ascii="宋体" w:hAnsi="宋体" w:cs="宋体"/>
                <w:szCs w:val="21"/>
              </w:rPr>
              <w:t>2.关于考察学历的，要求</w:t>
            </w:r>
            <w:r>
              <w:rPr>
                <w:rFonts w:hint="eastAsia" w:ascii="宋体" w:hAnsi="宋体" w:cs="宋体"/>
                <w:szCs w:val="21"/>
                <w:lang w:val="en-US" w:eastAsia="zh-CN"/>
              </w:rPr>
              <w:t>提供</w:t>
            </w:r>
            <w:r>
              <w:rPr>
                <w:rFonts w:hint="eastAsia" w:ascii="宋体" w:hAnsi="宋体" w:cs="宋体"/>
                <w:szCs w:val="21"/>
              </w:rPr>
              <w:t>毕业证书及学信网查询记录（https://www.chsi.com.cn）。对于较早颁发的学历证书，学信网无法查询的，要求提供其他佐证材料（如毕业院校、人社部门等颁发机构或监管机构等单位出具的证明）作为可以得分的依据。境外留学人员（含港澳台）学历无法通过学信网站查询，允许需提供“教育部留学服务中心”出具的学历学位认证书以及教育部留学服务中心官网查询截图（http://zwfw.cscse.edu.cn/）。</w:t>
            </w:r>
          </w:p>
          <w:p w14:paraId="087416DB">
            <w:pPr>
              <w:keepNext w:val="0"/>
              <w:keepLines w:val="0"/>
              <w:pageBreakBefore w:val="0"/>
              <w:kinsoku/>
              <w:overflowPunct/>
              <w:topLinePunct w:val="0"/>
              <w:autoSpaceDE/>
              <w:autoSpaceDN/>
              <w:bidi w:val="0"/>
              <w:adjustRightInd/>
              <w:snapToGrid/>
              <w:spacing w:line="276" w:lineRule="auto"/>
              <w:jc w:val="left"/>
              <w:textAlignment w:val="auto"/>
              <w:rPr>
                <w:rFonts w:hint="default" w:ascii="宋体" w:hAnsi="宋体" w:eastAsia="宋体" w:cs="宋体"/>
                <w:szCs w:val="21"/>
                <w:lang w:val="en-US" w:eastAsia="zh-CN"/>
              </w:rPr>
            </w:pPr>
            <w:r>
              <w:rPr>
                <w:rFonts w:hint="eastAsia" w:ascii="宋体" w:hAnsi="宋体" w:cs="宋体"/>
                <w:szCs w:val="21"/>
              </w:rPr>
              <w:t>3.</w:t>
            </w:r>
            <w:r>
              <w:rPr>
                <w:rFonts w:hint="eastAsia" w:ascii="宋体" w:hAnsi="宋体" w:cs="宋体"/>
                <w:szCs w:val="21"/>
                <w:lang w:val="en-US" w:eastAsia="zh-CN"/>
              </w:rPr>
              <w:t>要求提供投标人相关证明资料作为得分依据。</w:t>
            </w:r>
          </w:p>
          <w:p w14:paraId="6B458CD1">
            <w:pPr>
              <w:keepNext w:val="0"/>
              <w:keepLines w:val="0"/>
              <w:pageBreakBefore w:val="0"/>
              <w:kinsoku/>
              <w:overflowPunct/>
              <w:topLinePunct w:val="0"/>
              <w:autoSpaceDE/>
              <w:autoSpaceDN/>
              <w:bidi w:val="0"/>
              <w:adjustRightInd/>
              <w:snapToGrid/>
              <w:spacing w:line="276" w:lineRule="auto"/>
              <w:jc w:val="left"/>
              <w:textAlignment w:val="auto"/>
              <w:rPr>
                <w:rFonts w:hint="eastAsia" w:ascii="宋体" w:hAnsi="宋体"/>
                <w:szCs w:val="21"/>
              </w:rPr>
            </w:pPr>
            <w:r>
              <w:rPr>
                <w:rFonts w:hint="eastAsia" w:ascii="宋体" w:hAnsi="宋体" w:cs="宋体"/>
                <w:szCs w:val="21"/>
                <w:lang w:val="en-US" w:eastAsia="zh-CN"/>
              </w:rPr>
              <w:t>4.</w:t>
            </w:r>
            <w:r>
              <w:rPr>
                <w:rFonts w:hint="eastAsia" w:ascii="宋体" w:hAnsi="宋体"/>
                <w:szCs w:val="21"/>
              </w:rPr>
              <w:t>以上资料均要求提供扫描件。</w:t>
            </w:r>
            <w:r>
              <w:rPr>
                <w:rFonts w:ascii="宋体" w:hAnsi="宋体"/>
                <w:szCs w:val="21"/>
              </w:rPr>
              <w:t>评分中出现无证明资料或专家无法凭所提供资料判断是否得分的情况，一律作不得分处理。</w:t>
            </w:r>
          </w:p>
        </w:tc>
      </w:tr>
      <w:tr w14:paraId="27EA9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6292B64B">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31683E4D">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ascii="宋体" w:hAnsi="宋体"/>
                <w:szCs w:val="21"/>
                <w:lang w:val="en-US" w:eastAsia="zh-CN"/>
              </w:rPr>
              <w:t>7</w:t>
            </w:r>
          </w:p>
        </w:tc>
        <w:tc>
          <w:tcPr>
            <w:tcW w:w="1701" w:type="dxa"/>
            <w:vAlign w:val="center"/>
          </w:tcPr>
          <w:p w14:paraId="072AEEC3">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宣传能力情况</w:t>
            </w:r>
          </w:p>
        </w:tc>
        <w:tc>
          <w:tcPr>
            <w:tcW w:w="1134" w:type="dxa"/>
            <w:vAlign w:val="center"/>
          </w:tcPr>
          <w:p w14:paraId="151659B4">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15</w:t>
            </w:r>
          </w:p>
        </w:tc>
        <w:tc>
          <w:tcPr>
            <w:tcW w:w="4824" w:type="dxa"/>
            <w:vAlign w:val="top"/>
          </w:tcPr>
          <w:p w14:paraId="24F2E310">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5F8DC33">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（1）投标人自2022年1月1日至本项目投标截止日，组织策划或协助策划的宣传内容在</w:t>
            </w:r>
            <w:r>
              <w:rPr>
                <w:rFonts w:hint="eastAsia" w:asciiTheme="minorEastAsia" w:hAnsiTheme="minorEastAsia" w:eastAsiaTheme="minorEastAsia"/>
                <w:szCs w:val="21"/>
                <w:lang w:val="en-US" w:eastAsia="zh-CN"/>
              </w:rPr>
              <w:t>新华社旗下媒体平台</w:t>
            </w:r>
            <w:r>
              <w:rPr>
                <w:rFonts w:hint="eastAsia" w:asciiTheme="minorEastAsia" w:hAnsiTheme="minorEastAsia" w:eastAsiaTheme="minorEastAsia"/>
                <w:szCs w:val="21"/>
              </w:rPr>
              <w:t>浏览量或击量达到5万（含）以上，每提供一个宣传内容得10分，本小项最高得50分。</w:t>
            </w:r>
          </w:p>
          <w:p w14:paraId="09CD11B7">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（2）投标人自2022年1月1日至本项目投标截止日，在</w:t>
            </w:r>
            <w:r>
              <w:rPr>
                <w:rFonts w:hint="eastAsia" w:asciiTheme="minorEastAsia" w:hAnsiTheme="minorEastAsia" w:eastAsiaTheme="minorEastAsia"/>
                <w:szCs w:val="21"/>
                <w:lang w:val="en-US" w:eastAsia="zh-CN"/>
              </w:rPr>
              <w:t>新华社</w:t>
            </w:r>
            <w:r>
              <w:rPr>
                <w:rFonts w:hint="eastAsia" w:asciiTheme="minorEastAsia" w:hAnsiTheme="minorEastAsia" w:eastAsiaTheme="minorEastAsia"/>
                <w:szCs w:val="21"/>
              </w:rPr>
              <w:t>新闻客户端设有传播阵地</w:t>
            </w:r>
            <w:r>
              <w:rPr>
                <w:rFonts w:hint="eastAsia" w:asciiTheme="minorEastAsia" w:hAnsiTheme="minorEastAsia" w:eastAsiaTheme="minorEastAsia"/>
                <w:szCs w:val="21"/>
                <w:lang w:val="en-US" w:eastAsia="zh-CN"/>
              </w:rPr>
              <w:t>的</w:t>
            </w:r>
            <w:r>
              <w:rPr>
                <w:rFonts w:hint="eastAsia" w:asciiTheme="minorEastAsia" w:hAnsiTheme="minorEastAsia" w:eastAsiaTheme="minorEastAsia"/>
                <w:szCs w:val="21"/>
              </w:rPr>
              <w:t>得20分。</w:t>
            </w:r>
          </w:p>
          <w:p w14:paraId="578FD6DC">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（3）投标人自2022年1月1日至本项目投标截止日，具有在报纸</w:t>
            </w:r>
            <w:r>
              <w:rPr>
                <w:rFonts w:hint="eastAsia" w:asciiTheme="minorEastAsia" w:hAnsiTheme="minorEastAsia" w:eastAsiaTheme="minorEastAsia"/>
                <w:szCs w:val="21"/>
                <w:lang w:val="en-US" w:eastAsia="zh-CN"/>
              </w:rPr>
              <w:t>或杂志</w:t>
            </w:r>
            <w:r>
              <w:rPr>
                <w:rFonts w:hint="eastAsia" w:asciiTheme="minorEastAsia" w:hAnsiTheme="minorEastAsia" w:eastAsiaTheme="minorEastAsia"/>
                <w:szCs w:val="21"/>
              </w:rPr>
              <w:t>策划刊发的特刊报道</w:t>
            </w:r>
            <w:r>
              <w:rPr>
                <w:rFonts w:hint="eastAsia" w:asciiTheme="minorEastAsia" w:hAnsiTheme="minorEastAsia" w:eastAsiaTheme="minorEastAsia"/>
                <w:szCs w:val="21"/>
                <w:lang w:val="en-US" w:eastAsia="zh-CN"/>
              </w:rPr>
              <w:t>的</w:t>
            </w:r>
            <w:r>
              <w:rPr>
                <w:rFonts w:hint="eastAsia" w:asciiTheme="minorEastAsia" w:hAnsiTheme="minorEastAsia" w:eastAsiaTheme="minorEastAsia"/>
                <w:szCs w:val="21"/>
              </w:rPr>
              <w:t>，每提供一个得10分，本小项最高得30分。</w:t>
            </w:r>
          </w:p>
          <w:p w14:paraId="322F541C">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（二）评分依据：</w:t>
            </w:r>
          </w:p>
          <w:p w14:paraId="22F7C05D">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1.评分内容</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要求</w:t>
            </w:r>
            <w:r>
              <w:rPr>
                <w:rFonts w:hint="eastAsia" w:asciiTheme="minorEastAsia" w:hAnsiTheme="minorEastAsia" w:eastAsiaTheme="minorEastAsia"/>
                <w:szCs w:val="21"/>
              </w:rPr>
              <w:t>提供活动宣传内容浏览量截图或后台数据截图</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备注视频平台以及平台账号</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和</w:t>
            </w:r>
            <w:r>
              <w:rPr>
                <w:rFonts w:hint="eastAsia" w:ascii="宋体" w:hAnsi="宋体" w:eastAsia="宋体" w:cs="宋体"/>
                <w:kern w:val="2"/>
                <w:sz w:val="21"/>
                <w:szCs w:val="21"/>
                <w:lang w:val="en-US" w:eastAsia="zh-CN" w:bidi="ar-SA"/>
              </w:rPr>
              <w:t>项目合同关键信息作为得分依据，</w:t>
            </w:r>
            <w:r>
              <w:rPr>
                <w:rFonts w:hint="eastAsia" w:ascii="宋体" w:hAnsi="宋体" w:eastAsia="宋体" w:cs="宋体"/>
                <w:sz w:val="21"/>
                <w:szCs w:val="21"/>
              </w:rPr>
              <w:t>通过合同关键信息无法判断是否得分的，还须同时提供投标人承诺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格式自拟</w:t>
            </w:r>
            <w:r>
              <w:rPr>
                <w:rFonts w:hint="eastAsia" w:ascii="宋体" w:hAnsi="宋体" w:eastAsia="宋体" w:cs="宋体"/>
                <w:sz w:val="21"/>
                <w:szCs w:val="21"/>
                <w:lang w:eastAsia="zh-CN"/>
              </w:rPr>
              <w:t>）</w:t>
            </w:r>
            <w:r>
              <w:rPr>
                <w:rFonts w:hint="eastAsia" w:asciiTheme="minorEastAsia" w:hAnsiTheme="minorEastAsia" w:eastAsiaTheme="minorEastAsia"/>
                <w:szCs w:val="21"/>
              </w:rPr>
              <w:t>。</w:t>
            </w:r>
          </w:p>
          <w:p w14:paraId="0BA3D5F0">
            <w:pPr>
              <w:keepNext w:val="0"/>
              <w:keepLines w:val="0"/>
              <w:pageBreakBefore w:val="0"/>
              <w:kinsoku/>
              <w:overflowPunct/>
              <w:topLinePunct w:val="0"/>
              <w:autoSpaceDE/>
              <w:autoSpaceDN/>
              <w:bidi w:val="0"/>
              <w:adjustRightInd/>
              <w:snapToGrid/>
              <w:spacing w:line="276" w:lineRule="auto"/>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2.评分内容</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提供</w:t>
            </w:r>
            <w:r>
              <w:rPr>
                <w:rFonts w:hint="eastAsia" w:asciiTheme="minorEastAsia" w:hAnsiTheme="minorEastAsia" w:eastAsiaTheme="minorEastAsia"/>
                <w:szCs w:val="21"/>
                <w:lang w:val="en-US" w:eastAsia="zh-CN"/>
              </w:rPr>
              <w:t>新华社</w:t>
            </w:r>
            <w:r>
              <w:rPr>
                <w:rFonts w:hint="eastAsia" w:asciiTheme="minorEastAsia" w:hAnsiTheme="minorEastAsia" w:eastAsiaTheme="minorEastAsia"/>
                <w:szCs w:val="21"/>
              </w:rPr>
              <w:t>新闻客户端关键词搜索截图以及</w:t>
            </w:r>
            <w:r>
              <w:rPr>
                <w:rFonts w:hint="default" w:asciiTheme="minorEastAsia" w:hAnsiTheme="minorEastAsia" w:eastAsiaTheme="minorEastAsia"/>
                <w:szCs w:val="21"/>
                <w:lang w:val="en-US"/>
              </w:rPr>
              <w:t>活动</w:t>
            </w:r>
            <w:r>
              <w:rPr>
                <w:rFonts w:hint="eastAsia" w:asciiTheme="minorEastAsia" w:hAnsiTheme="minorEastAsia" w:eastAsiaTheme="minorEastAsia"/>
                <w:szCs w:val="21"/>
              </w:rPr>
              <w:t>内容截图</w:t>
            </w:r>
            <w:r>
              <w:rPr>
                <w:rFonts w:hint="eastAsia" w:asciiTheme="minorEastAsia" w:hAnsiTheme="minorEastAsia" w:eastAsiaTheme="minorEastAsia"/>
                <w:szCs w:val="21"/>
                <w:lang w:val="en-US" w:eastAsia="zh-CN"/>
              </w:rPr>
              <w:t>和</w:t>
            </w:r>
            <w:r>
              <w:rPr>
                <w:rFonts w:hint="eastAsia" w:ascii="宋体" w:hAnsi="宋体" w:eastAsia="宋体" w:cs="宋体"/>
                <w:kern w:val="2"/>
                <w:sz w:val="21"/>
                <w:szCs w:val="21"/>
                <w:lang w:val="en-US" w:eastAsia="zh-CN" w:bidi="ar-SA"/>
              </w:rPr>
              <w:t>项目合同关键信息作为得分依据，</w:t>
            </w:r>
            <w:r>
              <w:rPr>
                <w:rFonts w:hint="eastAsia" w:ascii="宋体" w:hAnsi="宋体" w:eastAsia="宋体" w:cs="宋体"/>
                <w:sz w:val="21"/>
                <w:szCs w:val="21"/>
              </w:rPr>
              <w:t>通过合同关键信息无法判断是否得分的，还须同时提供投标人承诺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格式自拟</w:t>
            </w:r>
            <w:r>
              <w:rPr>
                <w:rFonts w:hint="eastAsia" w:ascii="宋体" w:hAnsi="宋体" w:eastAsia="宋体" w:cs="宋体"/>
                <w:sz w:val="21"/>
                <w:szCs w:val="21"/>
                <w:lang w:eastAsia="zh-CN"/>
              </w:rPr>
              <w:t>）</w:t>
            </w:r>
            <w:r>
              <w:rPr>
                <w:rFonts w:hint="eastAsia" w:asciiTheme="minorEastAsia" w:hAnsiTheme="minorEastAsia" w:eastAsiaTheme="minorEastAsia"/>
                <w:szCs w:val="21"/>
              </w:rPr>
              <w:t>。</w:t>
            </w:r>
            <w:del w:id="1" w:author="Sally" w:date="2026-02-13T17:27:39Z">
              <w:r>
                <w:rPr>
                  <w:rFonts w:hint="eastAsia" w:asciiTheme="minorEastAsia" w:hAnsiTheme="minorEastAsia" w:eastAsiaTheme="minorEastAsia"/>
                  <w:szCs w:val="21"/>
                </w:rPr>
                <w:delText>。</w:delText>
              </w:r>
            </w:del>
          </w:p>
          <w:p w14:paraId="72F7EB4D">
            <w:pPr>
              <w:keepNext w:val="0"/>
              <w:keepLines w:val="0"/>
              <w:pageBreakBefore w:val="0"/>
              <w:kinsoku/>
              <w:overflowPunct/>
              <w:topLinePunct w:val="0"/>
              <w:autoSpaceDE/>
              <w:autoSpaceDN/>
              <w:bidi w:val="0"/>
              <w:adjustRightInd/>
              <w:snapToGrid/>
              <w:spacing w:line="276"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3.评分内容</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要求提供</w:t>
            </w:r>
            <w:r>
              <w:rPr>
                <w:rFonts w:hint="eastAsia" w:asciiTheme="minorEastAsia" w:hAnsiTheme="minorEastAsia" w:eastAsiaTheme="minorEastAsia"/>
                <w:szCs w:val="21"/>
              </w:rPr>
              <w:t>报纸</w:t>
            </w:r>
            <w:r>
              <w:rPr>
                <w:rFonts w:hint="eastAsia" w:asciiTheme="minorEastAsia" w:hAnsiTheme="minorEastAsia" w:eastAsiaTheme="minorEastAsia"/>
                <w:szCs w:val="21"/>
                <w:lang w:val="en-US" w:eastAsia="zh-CN"/>
              </w:rPr>
              <w:t>或杂志</w:t>
            </w:r>
            <w:r>
              <w:rPr>
                <w:rFonts w:hint="eastAsia" w:asciiTheme="minorEastAsia" w:hAnsiTheme="minorEastAsia" w:eastAsiaTheme="minorEastAsia"/>
                <w:szCs w:val="21"/>
              </w:rPr>
              <w:t>刊登版面截图</w:t>
            </w:r>
            <w:r>
              <w:rPr>
                <w:rFonts w:hint="eastAsia" w:asciiTheme="minorEastAsia" w:hAnsiTheme="minorEastAsia" w:eastAsiaTheme="minorEastAsia"/>
                <w:szCs w:val="21"/>
                <w:lang w:val="en-US" w:eastAsia="zh-CN"/>
              </w:rPr>
              <w:t>和</w:t>
            </w:r>
            <w:r>
              <w:rPr>
                <w:rFonts w:hint="eastAsia" w:ascii="宋体" w:hAnsi="宋体" w:eastAsia="宋体" w:cs="宋体"/>
                <w:kern w:val="2"/>
                <w:sz w:val="21"/>
                <w:szCs w:val="21"/>
                <w:lang w:val="en-US" w:eastAsia="zh-CN" w:bidi="ar-SA"/>
              </w:rPr>
              <w:t>项目合同关键信息作为得分依据，</w:t>
            </w:r>
            <w:r>
              <w:rPr>
                <w:rFonts w:hint="eastAsia" w:ascii="宋体" w:hAnsi="宋体" w:eastAsia="宋体" w:cs="宋体"/>
                <w:sz w:val="21"/>
                <w:szCs w:val="21"/>
              </w:rPr>
              <w:t>通过合同关键信息无法判断是否得分的，还须同时提供投标人承诺</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格式自拟</w:t>
            </w:r>
            <w:r>
              <w:rPr>
                <w:rFonts w:hint="eastAsia" w:ascii="宋体" w:hAnsi="宋体" w:eastAsia="宋体" w:cs="宋体"/>
                <w:sz w:val="21"/>
                <w:szCs w:val="21"/>
                <w:lang w:eastAsia="zh-CN"/>
              </w:rPr>
              <w:t>）</w:t>
            </w:r>
            <w:r>
              <w:rPr>
                <w:rFonts w:hint="eastAsia" w:asciiTheme="minorEastAsia" w:hAnsiTheme="minorEastAsia" w:eastAsiaTheme="minorEastAsia"/>
                <w:szCs w:val="21"/>
              </w:rPr>
              <w:t>。</w:t>
            </w:r>
          </w:p>
          <w:p w14:paraId="1F80B69E">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提供以上证明文件扫描件，如涉及网站截图或照片等证明材料，需提供清晰图片。未按要求提供有效证明材料或提供不清晰导致评委无法识别的不计得分。</w:t>
            </w:r>
          </w:p>
        </w:tc>
      </w:tr>
      <w:tr w14:paraId="6A780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69" w:hRule="atLeast"/>
          <w:tblCellSpacing w:w="0" w:type="dxa"/>
          <w:jc w:val="center"/>
        </w:trPr>
        <w:tc>
          <w:tcPr>
            <w:tcW w:w="704" w:type="dxa"/>
            <w:vMerge w:val="restart"/>
          </w:tcPr>
          <w:p w14:paraId="7292AF7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3</w:t>
            </w:r>
          </w:p>
        </w:tc>
        <w:tc>
          <w:tcPr>
            <w:tcW w:w="3544" w:type="dxa"/>
            <w:gridSpan w:val="3"/>
            <w:vAlign w:val="top"/>
          </w:tcPr>
          <w:p w14:paraId="00638C95">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rFonts w:hint="eastAsia"/>
                <w:b/>
                <w:bCs/>
                <w:color w:val="0000FF"/>
              </w:rPr>
              <w:t>综合实力部分</w:t>
            </w:r>
          </w:p>
        </w:tc>
        <w:tc>
          <w:tcPr>
            <w:tcW w:w="4824" w:type="dxa"/>
            <w:vAlign w:val="top"/>
          </w:tcPr>
          <w:p w14:paraId="0614E3E9">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rFonts w:hint="eastAsia" w:ascii="宋体" w:hAnsi="宋体" w:cs="宋体"/>
                <w:b/>
                <w:bCs/>
                <w:color w:val="0000FF"/>
                <w:sz w:val="24"/>
                <w:lang w:val="en-US" w:eastAsia="zh-CN"/>
              </w:rPr>
              <w:t>10</w:t>
            </w:r>
          </w:p>
        </w:tc>
      </w:tr>
      <w:tr w14:paraId="027C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19036683">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8368" w:type="dxa"/>
            <w:gridSpan w:val="4"/>
          </w:tcPr>
          <w:p w14:paraId="328063AB">
            <w:pPr>
              <w:keepNext w:val="0"/>
              <w:keepLines w:val="0"/>
              <w:pageBreakBefore w:val="0"/>
              <w:kinsoku/>
              <w:wordWrap w:val="0"/>
              <w:overflowPunct/>
              <w:topLinePunct w:val="0"/>
              <w:autoSpaceDE/>
              <w:autoSpaceDN/>
              <w:bidi w:val="0"/>
              <w:adjustRightInd/>
              <w:snapToGrid/>
              <w:spacing w:line="276" w:lineRule="auto"/>
              <w:textAlignment w:val="auto"/>
              <w:rPr>
                <w:rFonts w:hint="eastAsia" w:ascii="宋体" w:hAnsi="宋体" w:cs="宋体"/>
                <w:szCs w:val="21"/>
              </w:rPr>
            </w:pPr>
          </w:p>
        </w:tc>
      </w:tr>
      <w:tr w14:paraId="2ED8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E6EFFA"/>
            <w:vAlign w:val="center"/>
          </w:tcPr>
          <w:p w14:paraId="76A83158">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shd w:val="clear" w:color="auto" w:fill="E6EFFA"/>
            <w:vAlign w:val="center"/>
          </w:tcPr>
          <w:p w14:paraId="2D79F48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序号</w:t>
            </w:r>
          </w:p>
        </w:tc>
        <w:tc>
          <w:tcPr>
            <w:tcW w:w="1701" w:type="dxa"/>
            <w:shd w:val="clear" w:color="auto" w:fill="E6EFFA"/>
            <w:vAlign w:val="center"/>
          </w:tcPr>
          <w:p w14:paraId="3AA7D89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542D9729">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权重(%)</w:t>
            </w:r>
          </w:p>
        </w:tc>
        <w:tc>
          <w:tcPr>
            <w:tcW w:w="4824" w:type="dxa"/>
            <w:shd w:val="clear" w:color="auto" w:fill="E6EFFA"/>
            <w:vAlign w:val="center"/>
          </w:tcPr>
          <w:p w14:paraId="740CEC76">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评分准则</w:t>
            </w:r>
          </w:p>
        </w:tc>
      </w:tr>
      <w:tr w14:paraId="6B07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vAlign w:val="center"/>
          </w:tcPr>
          <w:p w14:paraId="40B2B626">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2302AEF7">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ascii="宋体" w:hAnsi="宋体"/>
                <w:szCs w:val="21"/>
              </w:rPr>
              <w:t>1</w:t>
            </w:r>
          </w:p>
        </w:tc>
        <w:tc>
          <w:tcPr>
            <w:tcW w:w="1701" w:type="dxa"/>
            <w:vAlign w:val="center"/>
          </w:tcPr>
          <w:p w14:paraId="38FF076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cs="宋体"/>
                <w:szCs w:val="21"/>
              </w:rPr>
              <w:t>供应商同类项目业绩情况</w:t>
            </w:r>
          </w:p>
        </w:tc>
        <w:tc>
          <w:tcPr>
            <w:tcW w:w="1134" w:type="dxa"/>
            <w:vAlign w:val="center"/>
          </w:tcPr>
          <w:p w14:paraId="2ACCEEAA">
            <w:pPr>
              <w:keepNext w:val="0"/>
              <w:keepLines w:val="0"/>
              <w:pageBreakBefore w:val="0"/>
              <w:kinsoku/>
              <w:overflowPunct/>
              <w:topLinePunct w:val="0"/>
              <w:autoSpaceDE/>
              <w:autoSpaceDN/>
              <w:bidi w:val="0"/>
              <w:adjustRightInd/>
              <w:snapToGrid/>
              <w:spacing w:line="276" w:lineRule="auto"/>
              <w:jc w:val="center"/>
              <w:textAlignment w:val="auto"/>
              <w:rPr>
                <w:rFonts w:hint="eastAsia" w:ascii="宋体" w:hAnsi="宋体" w:cs="宋体"/>
                <w:szCs w:val="21"/>
              </w:rPr>
            </w:pPr>
            <w:r>
              <w:rPr>
                <w:rFonts w:hint="eastAsia" w:ascii="宋体" w:hAnsi="宋体"/>
                <w:szCs w:val="21"/>
                <w:lang w:val="en-US" w:eastAsia="zh-CN"/>
              </w:rPr>
              <w:t>10</w:t>
            </w:r>
          </w:p>
        </w:tc>
        <w:tc>
          <w:tcPr>
            <w:tcW w:w="4824" w:type="dxa"/>
            <w:vAlign w:val="top"/>
          </w:tcPr>
          <w:p w14:paraId="562B5EEF">
            <w:pPr>
              <w:keepNext w:val="0"/>
              <w:keepLines w:val="0"/>
              <w:pageBreakBefore w:val="0"/>
              <w:kinsoku/>
              <w:overflowPunct/>
              <w:topLinePunct w:val="0"/>
              <w:autoSpaceDE/>
              <w:autoSpaceDN/>
              <w:bidi w:val="0"/>
              <w:adjustRightInd/>
              <w:snapToGrid/>
              <w:spacing w:line="276" w:lineRule="auto"/>
              <w:textAlignment w:val="auto"/>
            </w:pPr>
            <w:r>
              <w:rPr>
                <w:rFonts w:hint="eastAsia"/>
              </w:rPr>
              <w:t>（一）评分内容：</w:t>
            </w:r>
          </w:p>
          <w:p w14:paraId="7D266FFC">
            <w:pPr>
              <w:keepNext w:val="0"/>
              <w:keepLines w:val="0"/>
              <w:pageBreakBefore w:val="0"/>
              <w:kinsoku/>
              <w:overflowPunct/>
              <w:topLinePunct w:val="0"/>
              <w:autoSpaceDE/>
              <w:autoSpaceDN/>
              <w:bidi w:val="0"/>
              <w:adjustRightInd/>
              <w:snapToGrid/>
              <w:spacing w:line="276" w:lineRule="auto"/>
              <w:textAlignment w:val="auto"/>
              <w:rPr>
                <w:rFonts w:hint="eastAsia" w:ascii="Times New Roman" w:hAnsi="Times New Roman" w:eastAsia="宋体" w:cs="Times New Roman"/>
                <w:lang w:eastAsia="zh-CN"/>
              </w:rPr>
            </w:pPr>
            <w:r>
              <w:rPr>
                <w:rFonts w:hint="eastAsia" w:ascii="Times New Roman" w:hAnsi="Times New Roman" w:eastAsia="宋体" w:cs="Times New Roman"/>
              </w:rPr>
              <w:t>1.投标人提供2022年1</w:t>
            </w:r>
            <w:r>
              <w:rPr>
                <w:rFonts w:hint="eastAsia" w:cs="Times New Roman"/>
                <w:lang w:val="en-US" w:eastAsia="zh-CN"/>
              </w:rPr>
              <w:t>0</w:t>
            </w:r>
            <w:r>
              <w:rPr>
                <w:rFonts w:hint="eastAsia" w:ascii="Times New Roman" w:hAnsi="Times New Roman" w:eastAsia="宋体" w:cs="Times New Roman"/>
              </w:rPr>
              <w:t>月1日至本项目投标截止之日（以合同签订时间为准）承接过政府机关事业单位在新华社平台的宣传策划或传播推广项目业绩，</w:t>
            </w:r>
            <w:r>
              <w:rPr>
                <w:rFonts w:hint="eastAsia" w:cs="Times New Roman"/>
                <w:lang w:val="en-US" w:eastAsia="zh-CN"/>
              </w:rPr>
              <w:t>每</w:t>
            </w:r>
            <w:r>
              <w:rPr>
                <w:rFonts w:hint="eastAsia" w:ascii="Times New Roman" w:hAnsi="Times New Roman" w:eastAsia="宋体" w:cs="Times New Roman"/>
              </w:rPr>
              <w:t>提供1个</w:t>
            </w:r>
            <w:r>
              <w:rPr>
                <w:rFonts w:hint="eastAsia" w:cs="Times New Roman"/>
                <w:lang w:val="en-US" w:eastAsia="zh-CN"/>
              </w:rPr>
              <w:t>业绩</w:t>
            </w:r>
            <w:r>
              <w:rPr>
                <w:rFonts w:hint="eastAsia" w:ascii="Times New Roman" w:hAnsi="Times New Roman" w:eastAsia="宋体" w:cs="Times New Roman"/>
              </w:rPr>
              <w:t>得</w:t>
            </w:r>
            <w:r>
              <w:rPr>
                <w:rFonts w:hint="eastAsia" w:cs="Times New Roman"/>
                <w:lang w:val="en-US" w:eastAsia="zh-CN"/>
              </w:rPr>
              <w:t>25</w:t>
            </w:r>
            <w:r>
              <w:rPr>
                <w:rFonts w:hint="eastAsia" w:ascii="Times New Roman" w:hAnsi="Times New Roman" w:eastAsia="宋体" w:cs="Times New Roman"/>
              </w:rPr>
              <w:t>分，本项</w:t>
            </w:r>
            <w:r>
              <w:rPr>
                <w:rFonts w:hint="eastAsia" w:cs="Times New Roman"/>
                <w:lang w:val="en-US" w:eastAsia="zh-CN"/>
              </w:rPr>
              <w:t>累计</w:t>
            </w:r>
            <w:r>
              <w:rPr>
                <w:rFonts w:hint="eastAsia" w:ascii="Times New Roman" w:hAnsi="Times New Roman" w:eastAsia="宋体" w:cs="Times New Roman"/>
              </w:rPr>
              <w:t>最多得</w:t>
            </w:r>
            <w:r>
              <w:rPr>
                <w:rFonts w:hint="eastAsia" w:cs="Times New Roman"/>
                <w:lang w:val="en-US" w:eastAsia="zh-CN"/>
              </w:rPr>
              <w:t>100</w:t>
            </w:r>
            <w:r>
              <w:rPr>
                <w:rFonts w:hint="eastAsia" w:ascii="Times New Roman" w:hAnsi="Times New Roman" w:eastAsia="宋体" w:cs="Times New Roman"/>
              </w:rPr>
              <w:t>分。</w:t>
            </w:r>
          </w:p>
          <w:p w14:paraId="7E5C2EE1">
            <w:pPr>
              <w:keepNext w:val="0"/>
              <w:keepLines w:val="0"/>
              <w:pageBreakBefore w:val="0"/>
              <w:kinsoku/>
              <w:overflowPunct/>
              <w:topLinePunct w:val="0"/>
              <w:autoSpaceDE/>
              <w:autoSpaceDN/>
              <w:bidi w:val="0"/>
              <w:adjustRightInd/>
              <w:snapToGrid/>
              <w:spacing w:line="276" w:lineRule="auto"/>
              <w:textAlignment w:val="auto"/>
              <w:rPr>
                <w:rFonts w:hint="eastAsia"/>
              </w:rPr>
            </w:pPr>
            <w:r>
              <w:rPr>
                <w:rFonts w:hint="eastAsia"/>
              </w:rPr>
              <w:t>（二）评分依据：</w:t>
            </w:r>
          </w:p>
          <w:p w14:paraId="533F52E0">
            <w:pPr>
              <w:keepNext w:val="0"/>
              <w:keepLines w:val="0"/>
              <w:pageBreakBefore w:val="0"/>
              <w:kinsoku/>
              <w:wordWrap/>
              <w:overflowPunct/>
              <w:topLinePunct w:val="0"/>
              <w:autoSpaceDE/>
              <w:autoSpaceDN/>
              <w:bidi w:val="0"/>
              <w:adjustRightInd/>
              <w:snapToGrid/>
              <w:spacing w:line="276" w:lineRule="auto"/>
              <w:textAlignment w:val="auto"/>
              <w:rPr>
                <w:rFonts w:hint="eastAsia" w:ascii="宋体" w:hAnsi="宋体" w:cs="等线"/>
                <w:szCs w:val="21"/>
              </w:rPr>
            </w:pPr>
            <w:r>
              <w:rPr>
                <w:rFonts w:hint="eastAsia" w:ascii="宋体" w:hAnsi="宋体" w:cs="等线"/>
                <w:szCs w:val="21"/>
                <w:lang w:val="en-US" w:eastAsia="zh-CN"/>
              </w:rPr>
              <w:t>1.</w:t>
            </w:r>
            <w:r>
              <w:rPr>
                <w:rFonts w:hint="eastAsia" w:ascii="宋体" w:hAnsi="宋体" w:cs="等线"/>
                <w:szCs w:val="21"/>
              </w:rPr>
              <w:t>投标人提供的每项业绩须按以下要求提供证明文件，如未按以下要求提供</w:t>
            </w:r>
            <w:r>
              <w:rPr>
                <w:rFonts w:hint="eastAsia" w:ascii="宋体" w:hAnsi="宋体" w:cs="等线"/>
                <w:szCs w:val="21"/>
                <w:lang w:val="en-US" w:eastAsia="zh-CN"/>
              </w:rPr>
              <w:t>证</w:t>
            </w:r>
            <w:r>
              <w:rPr>
                <w:rFonts w:hint="eastAsia" w:ascii="宋体" w:hAnsi="宋体" w:cs="等线"/>
                <w:szCs w:val="21"/>
              </w:rPr>
              <w:t xml:space="preserve">明文件的业绩不计分，一年一签的长期服务续签合同只计算一个业绩： </w:t>
            </w:r>
          </w:p>
          <w:p w14:paraId="01FEB26D">
            <w:pPr>
              <w:keepNext w:val="0"/>
              <w:keepLines w:val="0"/>
              <w:pageBreakBefore w:val="0"/>
              <w:kinsoku/>
              <w:wordWrap/>
              <w:overflowPunct/>
              <w:topLinePunct w:val="0"/>
              <w:autoSpaceDE/>
              <w:autoSpaceDN/>
              <w:bidi w:val="0"/>
              <w:adjustRightInd/>
              <w:snapToGrid/>
              <w:spacing w:line="276" w:lineRule="auto"/>
              <w:textAlignment w:val="auto"/>
              <w:rPr>
                <w:rFonts w:hint="eastAsia" w:ascii="宋体" w:hAnsi="宋体" w:eastAsia="宋体" w:cs="等线"/>
                <w:szCs w:val="21"/>
                <w:lang w:eastAsia="zh-CN"/>
              </w:rPr>
            </w:pPr>
            <w:r>
              <w:rPr>
                <w:rFonts w:hint="eastAsia" w:ascii="宋体" w:hAnsi="宋体" w:cs="等线"/>
                <w:szCs w:val="21"/>
                <w:lang w:eastAsia="zh-CN"/>
              </w:rPr>
              <w:t>（</w:t>
            </w:r>
            <w:r>
              <w:rPr>
                <w:rFonts w:hint="eastAsia" w:ascii="宋体" w:hAnsi="宋体" w:cs="等线"/>
                <w:szCs w:val="21"/>
                <w:lang w:val="en-US" w:eastAsia="zh-CN"/>
              </w:rPr>
              <w:t>1</w:t>
            </w:r>
            <w:r>
              <w:rPr>
                <w:rFonts w:hint="eastAsia" w:ascii="宋体" w:hAnsi="宋体" w:cs="等线"/>
                <w:szCs w:val="21"/>
                <w:lang w:eastAsia="zh-CN"/>
              </w:rPr>
              <w:t>）</w:t>
            </w:r>
            <w:r>
              <w:rPr>
                <w:rFonts w:hint="eastAsia" w:ascii="宋体" w:hAnsi="宋体" w:cs="等线"/>
                <w:szCs w:val="21"/>
              </w:rPr>
              <w:t>合同关键页扫描件（包括但不限于签订合同双方的单位名称、合同项目名称、项目内容与含签订合同双方的盖章、签订日期的关键页）得分依据</w:t>
            </w:r>
            <w:r>
              <w:rPr>
                <w:rFonts w:hint="eastAsia" w:ascii="宋体" w:hAnsi="宋体" w:cs="等线"/>
                <w:szCs w:val="21"/>
                <w:lang w:eastAsia="zh-CN"/>
              </w:rPr>
              <w:t>；</w:t>
            </w:r>
          </w:p>
          <w:p w14:paraId="4CFFA45B">
            <w:pPr>
              <w:keepNext w:val="0"/>
              <w:keepLines w:val="0"/>
              <w:pageBreakBefore w:val="0"/>
              <w:kinsoku/>
              <w:wordWrap/>
              <w:overflowPunct/>
              <w:topLinePunct w:val="0"/>
              <w:autoSpaceDE/>
              <w:autoSpaceDN/>
              <w:bidi w:val="0"/>
              <w:adjustRightInd/>
              <w:snapToGrid/>
              <w:spacing w:line="276" w:lineRule="auto"/>
              <w:textAlignment w:val="auto"/>
              <w:rPr>
                <w:rFonts w:hint="eastAsia" w:ascii="宋体" w:hAnsi="宋体" w:cs="等线"/>
                <w:szCs w:val="21"/>
              </w:rPr>
            </w:pPr>
            <w:r>
              <w:rPr>
                <w:rFonts w:hint="eastAsia" w:ascii="宋体" w:hAnsi="宋体" w:cs="等线"/>
                <w:szCs w:val="21"/>
                <w:lang w:val="en-US" w:eastAsia="zh-CN"/>
              </w:rPr>
              <w:t>（2）</w:t>
            </w:r>
            <w:r>
              <w:rPr>
                <w:rFonts w:hint="eastAsia" w:ascii="宋体" w:hAnsi="宋体" w:cs="等线"/>
                <w:szCs w:val="21"/>
              </w:rPr>
              <w:t>履约评价合格（或以上）</w:t>
            </w:r>
            <w:r>
              <w:rPr>
                <w:rFonts w:hint="eastAsia" w:ascii="宋体" w:hAnsi="宋体" w:cs="等线"/>
                <w:szCs w:val="21"/>
                <w:lang w:val="en-US" w:eastAsia="zh-CN"/>
              </w:rPr>
              <w:t>证明材料</w:t>
            </w:r>
            <w:r>
              <w:rPr>
                <w:rFonts w:hint="eastAsia" w:ascii="宋体" w:hAnsi="宋体" w:cs="等线"/>
                <w:szCs w:val="21"/>
              </w:rPr>
              <w:t>，履约评价证明文件需加盖合同甲方公章（或甲方业务章）。</w:t>
            </w:r>
          </w:p>
          <w:p w14:paraId="00DAF139">
            <w:pPr>
              <w:keepNext w:val="0"/>
              <w:keepLines w:val="0"/>
              <w:pageBreakBefore w:val="0"/>
              <w:kinsoku/>
              <w:wordWrap/>
              <w:overflowPunct/>
              <w:topLinePunct w:val="0"/>
              <w:autoSpaceDE/>
              <w:autoSpaceDN/>
              <w:bidi w:val="0"/>
              <w:adjustRightInd/>
              <w:snapToGrid/>
              <w:spacing w:line="276" w:lineRule="auto"/>
              <w:textAlignment w:val="auto"/>
              <w:rPr>
                <w:rFonts w:hint="eastAsia" w:ascii="宋体" w:hAnsi="宋体" w:eastAsia="宋体" w:cs="等线"/>
                <w:szCs w:val="21"/>
                <w:lang w:eastAsia="zh-CN"/>
              </w:rPr>
            </w:pPr>
            <w:r>
              <w:rPr>
                <w:rFonts w:hint="eastAsia" w:ascii="宋体" w:hAnsi="宋体" w:cs="等线"/>
                <w:szCs w:val="21"/>
                <w:lang w:eastAsia="zh-CN"/>
              </w:rPr>
              <w:t>（</w:t>
            </w:r>
            <w:r>
              <w:rPr>
                <w:rFonts w:hint="eastAsia" w:ascii="宋体" w:hAnsi="宋体" w:cs="等线"/>
                <w:szCs w:val="21"/>
                <w:lang w:val="en-US" w:eastAsia="zh-CN"/>
              </w:rPr>
              <w:t>备注：上述（1）、（2）须同时提供，缺少任何一项均视为不满足要求</w:t>
            </w:r>
            <w:r>
              <w:rPr>
                <w:rFonts w:hint="eastAsia" w:ascii="宋体" w:hAnsi="宋体" w:cs="等线"/>
                <w:szCs w:val="21"/>
                <w:lang w:eastAsia="zh-CN"/>
              </w:rPr>
              <w:t>）</w:t>
            </w:r>
          </w:p>
          <w:p w14:paraId="1B3F6B65">
            <w:pPr>
              <w:keepNext w:val="0"/>
              <w:keepLines w:val="0"/>
              <w:pageBreakBefore w:val="0"/>
              <w:kinsoku/>
              <w:overflowPunct/>
              <w:topLinePunct w:val="0"/>
              <w:autoSpaceDE/>
              <w:autoSpaceDN/>
              <w:bidi w:val="0"/>
              <w:adjustRightInd/>
              <w:snapToGrid/>
              <w:spacing w:line="276" w:lineRule="auto"/>
              <w:textAlignment w:val="auto"/>
            </w:pPr>
            <w:r>
              <w:rPr>
                <w:rFonts w:hint="eastAsia"/>
                <w:lang w:val="en-US" w:eastAsia="zh-CN"/>
              </w:rPr>
              <w:t>2</w:t>
            </w:r>
            <w:r>
              <w:rPr>
                <w:rFonts w:hint="eastAsia"/>
              </w:rPr>
              <w:t>.以上资料均要求提供扫描件。评分中出现无证明资料或专家无法凭所提供资料判断是否得分的情况，一律作不得分处理。</w:t>
            </w:r>
          </w:p>
        </w:tc>
      </w:tr>
      <w:tr w14:paraId="5375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tcPr>
          <w:p w14:paraId="736E1349">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4</w:t>
            </w:r>
          </w:p>
        </w:tc>
        <w:tc>
          <w:tcPr>
            <w:tcW w:w="3544" w:type="dxa"/>
            <w:gridSpan w:val="3"/>
            <w:vAlign w:val="top"/>
          </w:tcPr>
          <w:p w14:paraId="60E6BA0C">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b/>
                <w:bCs/>
                <w:color w:val="0000FF"/>
              </w:rPr>
              <w:t>诚信情况</w:t>
            </w:r>
          </w:p>
        </w:tc>
        <w:tc>
          <w:tcPr>
            <w:tcW w:w="4824" w:type="dxa"/>
            <w:vAlign w:val="top"/>
          </w:tcPr>
          <w:p w14:paraId="0E7C592C">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color w:val="0000FF"/>
                <w:sz w:val="24"/>
              </w:rPr>
            </w:pPr>
            <w:r>
              <w:rPr>
                <w:rFonts w:hint="eastAsia"/>
                <w:b/>
                <w:bCs/>
                <w:color w:val="0000FF"/>
                <w:lang w:val="en-US" w:eastAsia="zh-CN"/>
              </w:rPr>
              <w:t>5</w:t>
            </w:r>
          </w:p>
        </w:tc>
      </w:tr>
      <w:tr w14:paraId="26E9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restart"/>
            <w:shd w:val="clear" w:color="auto" w:fill="auto"/>
            <w:vAlign w:val="center"/>
          </w:tcPr>
          <w:p w14:paraId="60ED53CF">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shd w:val="clear" w:color="auto" w:fill="E6EFFA"/>
            <w:vAlign w:val="center"/>
          </w:tcPr>
          <w:p w14:paraId="0BB505D1">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序号</w:t>
            </w:r>
          </w:p>
        </w:tc>
        <w:tc>
          <w:tcPr>
            <w:tcW w:w="1701" w:type="dxa"/>
            <w:shd w:val="clear" w:color="auto" w:fill="E6EFFA"/>
            <w:vAlign w:val="center"/>
          </w:tcPr>
          <w:p w14:paraId="3AACDFB1">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rFonts w:hint="eastAsia"/>
                <w:b/>
                <w:bCs/>
                <w:szCs w:val="21"/>
              </w:rPr>
              <w:t>评审因素</w:t>
            </w:r>
          </w:p>
        </w:tc>
        <w:tc>
          <w:tcPr>
            <w:tcW w:w="1134" w:type="dxa"/>
            <w:shd w:val="clear" w:color="auto" w:fill="E6EFFA"/>
            <w:vAlign w:val="center"/>
          </w:tcPr>
          <w:p w14:paraId="150E6F0E">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权重(%)</w:t>
            </w:r>
          </w:p>
        </w:tc>
        <w:tc>
          <w:tcPr>
            <w:tcW w:w="4824" w:type="dxa"/>
            <w:shd w:val="clear" w:color="auto" w:fill="E6EFFA"/>
            <w:vAlign w:val="center"/>
          </w:tcPr>
          <w:p w14:paraId="65C7392F">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cs="宋体"/>
                <w:b/>
                <w:bCs/>
                <w:szCs w:val="21"/>
              </w:rPr>
            </w:pPr>
            <w:r>
              <w:rPr>
                <w:b/>
                <w:bCs/>
                <w:szCs w:val="21"/>
              </w:rPr>
              <w:t>评分准则</w:t>
            </w:r>
          </w:p>
        </w:tc>
      </w:tr>
      <w:tr w14:paraId="02E6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4" w:type="dxa"/>
            <w:vMerge w:val="continue"/>
            <w:shd w:val="clear" w:color="auto" w:fill="auto"/>
            <w:vAlign w:val="center"/>
          </w:tcPr>
          <w:p w14:paraId="6FFB1B8A">
            <w:pPr>
              <w:keepNext w:val="0"/>
              <w:keepLines w:val="0"/>
              <w:pageBreakBefore w:val="0"/>
              <w:kinsoku/>
              <w:overflowPunct/>
              <w:topLinePunct w:val="0"/>
              <w:autoSpaceDE/>
              <w:autoSpaceDN/>
              <w:bidi w:val="0"/>
              <w:adjustRightInd/>
              <w:snapToGrid/>
              <w:spacing w:line="276" w:lineRule="auto"/>
              <w:textAlignment w:val="auto"/>
              <w:rPr>
                <w:rFonts w:hint="eastAsia" w:ascii="宋体" w:hAnsi="宋体" w:cs="宋体"/>
                <w:b/>
                <w:bCs/>
                <w:color w:val="0000FF"/>
                <w:sz w:val="24"/>
              </w:rPr>
            </w:pPr>
          </w:p>
        </w:tc>
        <w:tc>
          <w:tcPr>
            <w:tcW w:w="709" w:type="dxa"/>
            <w:vAlign w:val="center"/>
          </w:tcPr>
          <w:p w14:paraId="0F5C7EC3">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szCs w:val="21"/>
              </w:rPr>
            </w:pPr>
            <w:r>
              <w:rPr>
                <w:rFonts w:ascii="宋体" w:hAnsi="宋体"/>
                <w:szCs w:val="21"/>
              </w:rPr>
              <w:t>1</w:t>
            </w:r>
          </w:p>
        </w:tc>
        <w:tc>
          <w:tcPr>
            <w:tcW w:w="1701" w:type="dxa"/>
            <w:vAlign w:val="center"/>
          </w:tcPr>
          <w:p w14:paraId="6A77BB9B">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szCs w:val="21"/>
              </w:rPr>
            </w:pPr>
            <w:r>
              <w:rPr>
                <w:rFonts w:ascii="宋体" w:hAnsi="宋体"/>
                <w:szCs w:val="21"/>
              </w:rPr>
              <w:t>诚信情况</w:t>
            </w:r>
          </w:p>
        </w:tc>
        <w:tc>
          <w:tcPr>
            <w:tcW w:w="1134" w:type="dxa"/>
            <w:vAlign w:val="center"/>
          </w:tcPr>
          <w:p w14:paraId="0E650F11">
            <w:pPr>
              <w:keepNext w:val="0"/>
              <w:keepLines w:val="0"/>
              <w:pageBreakBefore w:val="0"/>
              <w:kinsoku/>
              <w:wordWrap w:val="0"/>
              <w:overflowPunct/>
              <w:topLinePunct w:val="0"/>
              <w:autoSpaceDE/>
              <w:autoSpaceDN/>
              <w:bidi w:val="0"/>
              <w:adjustRightInd/>
              <w:snapToGrid/>
              <w:spacing w:line="276" w:lineRule="auto"/>
              <w:jc w:val="center"/>
              <w:textAlignment w:val="auto"/>
              <w:rPr>
                <w:rFonts w:hint="eastAsia" w:ascii="宋体" w:hAnsi="宋体" w:eastAsia="宋体" w:cs="宋体"/>
                <w:szCs w:val="21"/>
                <w:lang w:eastAsia="zh-CN"/>
              </w:rPr>
            </w:pPr>
            <w:r>
              <w:rPr>
                <w:rFonts w:hint="eastAsia"/>
                <w:szCs w:val="21"/>
                <w:lang w:val="en-US" w:eastAsia="zh-CN"/>
              </w:rPr>
              <w:t>5</w:t>
            </w:r>
          </w:p>
        </w:tc>
        <w:tc>
          <w:tcPr>
            <w:tcW w:w="4824" w:type="dxa"/>
          </w:tcPr>
          <w:p w14:paraId="55FFA5EA">
            <w:pPr>
              <w:keepNext w:val="0"/>
              <w:keepLines w:val="0"/>
              <w:pageBreakBefore w:val="0"/>
              <w:kinsoku/>
              <w:overflowPunct/>
              <w:topLinePunct w:val="0"/>
              <w:autoSpaceDE/>
              <w:autoSpaceDN/>
              <w:bidi w:val="0"/>
              <w:adjustRightInd/>
              <w:snapToGrid/>
              <w:spacing w:line="276" w:lineRule="auto"/>
              <w:ind w:firstLine="420" w:firstLineChars="200"/>
              <w:textAlignment w:val="auto"/>
              <w:rPr>
                <w:szCs w:val="21"/>
              </w:rPr>
            </w:pPr>
            <w:r>
              <w:rPr>
                <w:rFonts w:hint="eastAsia"/>
                <w:szCs w:val="21"/>
              </w:rPr>
              <w:t>（一）评分内容：</w:t>
            </w:r>
          </w:p>
          <w:p w14:paraId="4B8CD853">
            <w:pPr>
              <w:keepNext w:val="0"/>
              <w:keepLines w:val="0"/>
              <w:pageBreakBefore w:val="0"/>
              <w:kinsoku/>
              <w:overflowPunct/>
              <w:topLinePunct w:val="0"/>
              <w:autoSpaceDE/>
              <w:autoSpaceDN/>
              <w:bidi w:val="0"/>
              <w:adjustRightInd/>
              <w:snapToGrid/>
              <w:spacing w:line="276" w:lineRule="auto"/>
              <w:ind w:firstLine="420" w:firstLineChars="200"/>
              <w:textAlignment w:val="auto"/>
              <w:rPr>
                <w:szCs w:val="21"/>
              </w:rPr>
            </w:pPr>
            <w:r>
              <w:rPr>
                <w:rFonts w:hint="eastAsia"/>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7553CB94">
            <w:pPr>
              <w:keepNext w:val="0"/>
              <w:keepLines w:val="0"/>
              <w:pageBreakBefore w:val="0"/>
              <w:kinsoku/>
              <w:overflowPunct/>
              <w:topLinePunct w:val="0"/>
              <w:autoSpaceDE/>
              <w:autoSpaceDN/>
              <w:bidi w:val="0"/>
              <w:adjustRightInd/>
              <w:snapToGrid/>
              <w:spacing w:line="276" w:lineRule="auto"/>
              <w:ind w:firstLine="420" w:firstLineChars="200"/>
              <w:textAlignment w:val="auto"/>
              <w:rPr>
                <w:szCs w:val="21"/>
              </w:rPr>
            </w:pPr>
            <w:r>
              <w:rPr>
                <w:rFonts w:hint="eastAsia"/>
                <w:szCs w:val="21"/>
              </w:rPr>
              <w:t>（二）评分依据：</w:t>
            </w:r>
          </w:p>
          <w:p w14:paraId="2AB5EE65">
            <w:pPr>
              <w:keepNext w:val="0"/>
              <w:keepLines w:val="0"/>
              <w:pageBreakBefore w:val="0"/>
              <w:kinsoku/>
              <w:overflowPunct/>
              <w:topLinePunct w:val="0"/>
              <w:autoSpaceDE/>
              <w:autoSpaceDN/>
              <w:bidi w:val="0"/>
              <w:adjustRightInd/>
              <w:snapToGrid/>
              <w:spacing w:line="276" w:lineRule="auto"/>
              <w:ind w:firstLine="420" w:firstLineChars="200"/>
              <w:textAlignment w:val="auto"/>
              <w:rPr>
                <w:rFonts w:hint="eastAsia" w:ascii="宋体" w:hAnsi="宋体" w:cs="宋体"/>
                <w:szCs w:val="21"/>
              </w:rPr>
            </w:pPr>
            <w:r>
              <w:rPr>
                <w:rFonts w:hint="eastAsia"/>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587B6414">
      <w:r>
        <w:rPr>
          <w:rFonts w:hint="eastAsia"/>
        </w:rPr>
        <w:br w:type="page"/>
      </w:r>
    </w:p>
    <w:p w14:paraId="10BB2997">
      <w:pPr>
        <w:jc w:val="center"/>
        <w:rPr>
          <w:b/>
          <w:sz w:val="120"/>
          <w:szCs w:val="120"/>
        </w:rPr>
      </w:pPr>
    </w:p>
    <w:p w14:paraId="7737338F">
      <w:pPr>
        <w:jc w:val="center"/>
        <w:rPr>
          <w:b/>
          <w:sz w:val="120"/>
          <w:szCs w:val="120"/>
        </w:rPr>
      </w:pPr>
    </w:p>
    <w:p w14:paraId="1BC1ED83">
      <w:pPr>
        <w:jc w:val="center"/>
        <w:rPr>
          <w:b/>
          <w:sz w:val="120"/>
          <w:szCs w:val="120"/>
        </w:rPr>
      </w:pPr>
      <w:r>
        <w:rPr>
          <w:rFonts w:hint="eastAsia"/>
          <w:b/>
          <w:sz w:val="120"/>
          <w:szCs w:val="120"/>
        </w:rPr>
        <w:t>自行采购</w:t>
      </w:r>
    </w:p>
    <w:p w14:paraId="40FEC428">
      <w:pPr>
        <w:jc w:val="center"/>
        <w:rPr>
          <w:b/>
          <w:sz w:val="120"/>
          <w:szCs w:val="120"/>
        </w:rPr>
      </w:pPr>
      <w:r>
        <w:rPr>
          <w:rFonts w:hint="eastAsia"/>
          <w:b/>
          <w:sz w:val="120"/>
          <w:szCs w:val="120"/>
          <w:lang w:val="en-US" w:eastAsia="zh-CN"/>
        </w:rPr>
        <w:t>公开征集</w:t>
      </w:r>
      <w:r>
        <w:rPr>
          <w:rFonts w:hint="eastAsia"/>
          <w:b/>
          <w:sz w:val="120"/>
          <w:szCs w:val="120"/>
        </w:rPr>
        <w:t>文件</w:t>
      </w:r>
    </w:p>
    <w:p w14:paraId="79C1781A">
      <w:pPr>
        <w:jc w:val="center"/>
        <w:rPr>
          <w:b/>
          <w:sz w:val="120"/>
          <w:szCs w:val="120"/>
        </w:rPr>
      </w:pPr>
    </w:p>
    <w:p w14:paraId="0E298285">
      <w:pPr>
        <w:jc w:val="center"/>
        <w:rPr>
          <w:b/>
          <w:sz w:val="52"/>
          <w:szCs w:val="52"/>
        </w:rPr>
      </w:pPr>
      <w:r>
        <w:rPr>
          <w:rFonts w:hint="eastAsia"/>
          <w:b/>
          <w:sz w:val="52"/>
          <w:szCs w:val="52"/>
        </w:rPr>
        <w:t>（服务类）</w:t>
      </w:r>
    </w:p>
    <w:p w14:paraId="6980F291">
      <w:pPr>
        <w:jc w:val="center"/>
      </w:pPr>
    </w:p>
    <w:p w14:paraId="12E6A51B">
      <w:pPr>
        <w:jc w:val="center"/>
      </w:pPr>
    </w:p>
    <w:p w14:paraId="3558BD06">
      <w:pPr>
        <w:jc w:val="center"/>
      </w:pPr>
    </w:p>
    <w:p w14:paraId="28585C35">
      <w:pPr>
        <w:jc w:val="center"/>
      </w:pPr>
    </w:p>
    <w:p w14:paraId="60D62C9A">
      <w:pPr>
        <w:jc w:val="center"/>
      </w:pPr>
    </w:p>
    <w:p w14:paraId="1379F780">
      <w:pPr>
        <w:jc w:val="center"/>
        <w:rPr>
          <w:b/>
          <w:sz w:val="44"/>
          <w:szCs w:val="44"/>
        </w:rPr>
      </w:pPr>
    </w:p>
    <w:p w14:paraId="49189E06">
      <w:pPr>
        <w:jc w:val="center"/>
        <w:rPr>
          <w:b/>
          <w:sz w:val="44"/>
          <w:szCs w:val="44"/>
        </w:rPr>
      </w:pPr>
    </w:p>
    <w:p w14:paraId="507332AE">
      <w:pPr>
        <w:jc w:val="center"/>
        <w:rPr>
          <w:b/>
          <w:sz w:val="44"/>
          <w:szCs w:val="44"/>
        </w:rPr>
      </w:pPr>
    </w:p>
    <w:p w14:paraId="6E6C29A1">
      <w:pPr>
        <w:jc w:val="center"/>
        <w:rPr>
          <w:b/>
          <w:sz w:val="44"/>
          <w:szCs w:val="44"/>
        </w:rPr>
      </w:pPr>
    </w:p>
    <w:p w14:paraId="4685FF52">
      <w:pPr>
        <w:jc w:val="center"/>
        <w:rPr>
          <w:b/>
          <w:sz w:val="44"/>
          <w:szCs w:val="44"/>
        </w:rPr>
      </w:pPr>
    </w:p>
    <w:p w14:paraId="3DF648E2">
      <w:pPr>
        <w:jc w:val="both"/>
        <w:rPr>
          <w:b/>
          <w:sz w:val="44"/>
          <w:szCs w:val="44"/>
        </w:rPr>
      </w:pPr>
    </w:p>
    <w:p w14:paraId="2C56D29B">
      <w:pPr>
        <w:jc w:val="center"/>
        <w:rPr>
          <w:b/>
          <w:sz w:val="44"/>
          <w:szCs w:val="44"/>
        </w:rPr>
      </w:pPr>
    </w:p>
    <w:p w14:paraId="19DA493F">
      <w:pPr>
        <w:jc w:val="center"/>
        <w:rPr>
          <w:b/>
          <w:sz w:val="44"/>
          <w:szCs w:val="44"/>
        </w:rPr>
      </w:pPr>
      <w:bookmarkStart w:id="0" w:name="_Hlk71465316"/>
      <w:r>
        <w:rPr>
          <w:rFonts w:hint="eastAsia"/>
          <w:b/>
          <w:sz w:val="44"/>
          <w:szCs w:val="44"/>
        </w:rPr>
        <w:t>深圳公共资源交易中心</w:t>
      </w:r>
    </w:p>
    <w:p w14:paraId="6638AD8E">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27671F37">
      <w:pPr>
        <w:jc w:val="center"/>
        <w:rPr>
          <w:rFonts w:hint="eastAsia" w:ascii="宋体" w:hAnsi="宋体"/>
          <w:color w:val="FF0000"/>
          <w:szCs w:val="21"/>
        </w:rPr>
      </w:pPr>
      <w:r>
        <w:rPr>
          <w:rFonts w:hint="eastAsia"/>
        </w:rPr>
        <w:br w:type="page"/>
      </w:r>
      <w:bookmarkStart w:id="1" w:name="_Hlk137453387"/>
      <w:r>
        <w:rPr>
          <w:rFonts w:hint="eastAsia" w:ascii="宋体" w:hAnsi="宋体" w:eastAsia="黑体"/>
          <w:b/>
          <w:bCs/>
          <w:color w:val="FF0000"/>
          <w:kern w:val="44"/>
          <w:sz w:val="28"/>
          <w:szCs w:val="44"/>
        </w:rPr>
        <w:t>警示条款</w:t>
      </w:r>
    </w:p>
    <w:p w14:paraId="3A2559C5">
      <w:pPr>
        <w:ind w:firstLine="400" w:firstLineChars="200"/>
        <w:rPr>
          <w:rFonts w:hint="eastAsia" w:ascii="宋体" w:hAnsi="宋体"/>
          <w:color w:val="FF0000"/>
          <w:sz w:val="20"/>
          <w:szCs w:val="20"/>
        </w:rPr>
      </w:pPr>
    </w:p>
    <w:p w14:paraId="45F1BDC5">
      <w:pPr>
        <w:ind w:firstLine="400" w:firstLineChars="200"/>
        <w:rPr>
          <w:rFonts w:hint="eastAsia" w:ascii="宋体" w:hAnsi="宋体"/>
          <w:color w:val="FF0000"/>
          <w:sz w:val="20"/>
          <w:szCs w:val="20"/>
        </w:rPr>
      </w:pPr>
      <w:r>
        <w:rPr>
          <w:rFonts w:hint="eastAsia" w:ascii="宋体" w:hAnsi="宋体"/>
          <w:color w:val="FF0000"/>
          <w:sz w:val="20"/>
          <w:szCs w:val="20"/>
        </w:rPr>
        <w:t>本项目为自行采购项目，参照《深圳经济特区政府采购条例》、《深圳经济特区政府采购条例实施细则》及政府采购其他法律法规，按照采购人内控制度，通过公开招标方式确定中标供应商。</w:t>
      </w:r>
    </w:p>
    <w:p w14:paraId="660A1B49">
      <w:pPr>
        <w:ind w:firstLine="400" w:firstLineChars="200"/>
        <w:rPr>
          <w:rFonts w:hint="eastAsia"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2CC5AEDD">
      <w:pPr>
        <w:ind w:firstLine="400" w:firstLineChars="200"/>
        <w:rPr>
          <w:rFonts w:hint="eastAsia" w:ascii="宋体" w:hAnsi="宋体"/>
          <w:color w:val="FF0000"/>
          <w:sz w:val="20"/>
          <w:szCs w:val="20"/>
        </w:rPr>
      </w:pPr>
      <w:r>
        <w:rPr>
          <w:rFonts w:hint="eastAsia" w:ascii="宋体" w:hAnsi="宋体"/>
          <w:color w:val="FF0000"/>
          <w:sz w:val="20"/>
          <w:szCs w:val="20"/>
        </w:rPr>
        <w:t>（一）在采购活动中应当回避而未回避的；</w:t>
      </w:r>
    </w:p>
    <w:p w14:paraId="36D22AFA">
      <w:pPr>
        <w:ind w:firstLine="400" w:firstLineChars="200"/>
        <w:rPr>
          <w:rFonts w:hint="eastAsia" w:ascii="宋体" w:hAnsi="宋体"/>
          <w:color w:val="FF0000"/>
          <w:sz w:val="20"/>
          <w:szCs w:val="20"/>
        </w:rPr>
      </w:pPr>
      <w:r>
        <w:rPr>
          <w:rFonts w:hint="eastAsia" w:ascii="宋体" w:hAnsi="宋体"/>
          <w:color w:val="FF0000"/>
          <w:sz w:val="20"/>
          <w:szCs w:val="20"/>
        </w:rPr>
        <w:t>（二）未按本条例规定签订、履行采购合同，造成严重后果的；</w:t>
      </w:r>
    </w:p>
    <w:p w14:paraId="37C798BB">
      <w:pPr>
        <w:ind w:firstLine="400" w:firstLineChars="200"/>
        <w:rPr>
          <w:rFonts w:hint="eastAsia" w:ascii="宋体" w:hAnsi="宋体"/>
          <w:color w:val="FF0000"/>
          <w:sz w:val="20"/>
          <w:szCs w:val="20"/>
        </w:rPr>
      </w:pPr>
      <w:r>
        <w:rPr>
          <w:rFonts w:hint="eastAsia" w:ascii="宋体" w:hAnsi="宋体"/>
          <w:color w:val="FF0000"/>
          <w:sz w:val="20"/>
          <w:szCs w:val="20"/>
        </w:rPr>
        <w:t>（三）隐瞒真实情况，提供虚假资料的；</w:t>
      </w:r>
    </w:p>
    <w:p w14:paraId="7F3B0496">
      <w:pPr>
        <w:ind w:firstLine="400" w:firstLineChars="200"/>
        <w:rPr>
          <w:rFonts w:hint="eastAsia" w:ascii="宋体" w:hAnsi="宋体"/>
          <w:color w:val="FF0000"/>
          <w:sz w:val="20"/>
          <w:szCs w:val="20"/>
        </w:rPr>
      </w:pPr>
      <w:r>
        <w:rPr>
          <w:rFonts w:hint="eastAsia" w:ascii="宋体" w:hAnsi="宋体"/>
          <w:color w:val="FF0000"/>
          <w:sz w:val="20"/>
          <w:szCs w:val="20"/>
        </w:rPr>
        <w:t>（四）以非法手段排斥其他供应商参与竞争的；</w:t>
      </w:r>
    </w:p>
    <w:p w14:paraId="162BF9B6">
      <w:pPr>
        <w:ind w:firstLine="400" w:firstLineChars="200"/>
        <w:rPr>
          <w:rFonts w:hint="eastAsia" w:ascii="宋体" w:hAnsi="宋体"/>
          <w:color w:val="FF0000"/>
          <w:sz w:val="20"/>
          <w:szCs w:val="20"/>
        </w:rPr>
      </w:pPr>
      <w:r>
        <w:rPr>
          <w:rFonts w:hint="eastAsia" w:ascii="宋体" w:hAnsi="宋体"/>
          <w:color w:val="FF0000"/>
          <w:sz w:val="20"/>
          <w:szCs w:val="20"/>
        </w:rPr>
        <w:t>（五）与其他采购参加人串通投标的；</w:t>
      </w:r>
    </w:p>
    <w:p w14:paraId="3017817A">
      <w:pPr>
        <w:ind w:firstLine="400" w:firstLineChars="200"/>
        <w:rPr>
          <w:rFonts w:hint="eastAsia" w:ascii="宋体" w:hAnsi="宋体"/>
          <w:color w:val="FF0000"/>
          <w:sz w:val="20"/>
          <w:szCs w:val="20"/>
        </w:rPr>
      </w:pPr>
      <w:r>
        <w:rPr>
          <w:rFonts w:hint="eastAsia" w:ascii="宋体" w:hAnsi="宋体"/>
          <w:color w:val="FF0000"/>
          <w:sz w:val="20"/>
          <w:szCs w:val="20"/>
        </w:rPr>
        <w:t>（六）恶意投诉的；</w:t>
      </w:r>
    </w:p>
    <w:p w14:paraId="10CEEE4E">
      <w:pPr>
        <w:ind w:firstLine="400" w:firstLineChars="200"/>
        <w:rPr>
          <w:rFonts w:hint="eastAsia" w:ascii="宋体" w:hAnsi="宋体"/>
          <w:color w:val="FF0000"/>
          <w:sz w:val="20"/>
          <w:szCs w:val="20"/>
        </w:rPr>
      </w:pPr>
      <w:r>
        <w:rPr>
          <w:rFonts w:hint="eastAsia" w:ascii="宋体" w:hAnsi="宋体"/>
          <w:color w:val="FF0000"/>
          <w:sz w:val="20"/>
          <w:szCs w:val="20"/>
        </w:rPr>
        <w:t>（七）向采购项目相关人行贿或者提供其他不当利益的；</w:t>
      </w:r>
    </w:p>
    <w:p w14:paraId="6D98D6AA">
      <w:pPr>
        <w:ind w:firstLine="400" w:firstLineChars="200"/>
        <w:rPr>
          <w:rFonts w:hint="eastAsia" w:ascii="宋体" w:hAnsi="宋体"/>
          <w:color w:val="FF0000"/>
          <w:sz w:val="20"/>
          <w:szCs w:val="20"/>
        </w:rPr>
      </w:pPr>
      <w:r>
        <w:rPr>
          <w:rFonts w:hint="eastAsia" w:ascii="宋体" w:hAnsi="宋体"/>
          <w:color w:val="FF0000"/>
          <w:sz w:val="20"/>
          <w:szCs w:val="20"/>
        </w:rPr>
        <w:t>（八）阻碍、抗拒主管部门监督检查的；</w:t>
      </w:r>
    </w:p>
    <w:p w14:paraId="1B7017AB">
      <w:pPr>
        <w:ind w:firstLine="400" w:firstLineChars="200"/>
        <w:rPr>
          <w:rFonts w:hint="eastAsia" w:ascii="宋体" w:hAnsi="宋体"/>
          <w:color w:val="FF0000"/>
          <w:sz w:val="20"/>
          <w:szCs w:val="20"/>
        </w:rPr>
      </w:pPr>
      <w:r>
        <w:rPr>
          <w:rFonts w:hint="eastAsia" w:ascii="宋体" w:hAnsi="宋体"/>
          <w:color w:val="FF0000"/>
          <w:sz w:val="20"/>
          <w:szCs w:val="20"/>
        </w:rPr>
        <w:t>（九）其他违反本条例规定的行为。</w:t>
      </w:r>
    </w:p>
    <w:p w14:paraId="3648C1C8">
      <w:pPr>
        <w:ind w:firstLine="402" w:firstLineChars="200"/>
        <w:rPr>
          <w:rFonts w:hint="eastAsia" w:ascii="宋体" w:hAnsi="宋体"/>
          <w:color w:val="FF0000"/>
          <w:sz w:val="20"/>
          <w:szCs w:val="20"/>
        </w:rPr>
      </w:pPr>
      <w:r>
        <w:rPr>
          <w:rFonts w:hint="eastAsia" w:ascii="宋体" w:hAnsi="宋体"/>
          <w:b/>
          <w:bCs/>
          <w:color w:val="FF0000"/>
          <w:sz w:val="20"/>
          <w:szCs w:val="20"/>
        </w:rPr>
        <w:t>二、《深圳经济特区政府采购条例实施细则》第七十五条 </w:t>
      </w:r>
      <w:r>
        <w:rPr>
          <w:rFonts w:hint="eastAsia" w:ascii="宋体" w:hAnsi="宋体"/>
          <w:color w:val="FF0000"/>
          <w:sz w:val="20"/>
          <w:szCs w:val="20"/>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03ED426">
      <w:pPr>
        <w:ind w:firstLine="402" w:firstLineChars="200"/>
        <w:rPr>
          <w:rFonts w:hint="eastAsia" w:ascii="宋体" w:hAnsi="宋体"/>
          <w:color w:val="FF0000"/>
          <w:sz w:val="20"/>
          <w:szCs w:val="20"/>
        </w:rPr>
      </w:pPr>
      <w:r>
        <w:rPr>
          <w:rFonts w:hint="eastAsia" w:ascii="宋体" w:hAnsi="宋体"/>
          <w:b/>
          <w:bCs/>
          <w:color w:val="FF0000"/>
          <w:sz w:val="20"/>
          <w:szCs w:val="20"/>
        </w:rPr>
        <w:t>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255D7C04">
      <w:pPr>
        <w:ind w:firstLine="400" w:firstLineChars="200"/>
        <w:rPr>
          <w:rFonts w:hint="eastAsia"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0E6B6080">
      <w:pPr>
        <w:ind w:firstLine="422" w:firstLineChars="200"/>
        <w:rPr>
          <w:b/>
          <w:color w:val="FF0000"/>
        </w:rPr>
      </w:pPr>
      <w:r>
        <w:rPr>
          <w:rFonts w:hint="eastAsia"/>
          <w:b/>
          <w:color w:val="FF0000"/>
        </w:rPr>
        <w:t>四、请投标供应商阅读《自行采购违法行为风险知悉确认书》（内容详见“第四章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4861C712">
      <w:pPr>
        <w:ind w:firstLine="400" w:firstLineChars="200"/>
      </w:pPr>
      <w:r>
        <w:rPr>
          <w:rFonts w:hint="eastAsia" w:ascii="宋体" w:hAnsi="宋体"/>
          <w:color w:val="FF0000"/>
          <w:sz w:val="20"/>
          <w:szCs w:val="20"/>
        </w:rPr>
        <w:t>五、</w:t>
      </w:r>
      <w:r>
        <w:rPr>
          <w:rFonts w:ascii="宋体" w:hAnsi="宋体"/>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br w:type="textWrapping"/>
      </w:r>
    </w:p>
    <w:bookmarkEnd w:id="1"/>
    <w:p w14:paraId="6A1EDCB2">
      <w:pPr>
        <w:widowControl/>
        <w:jc w:val="left"/>
        <w:rPr>
          <w:rFonts w:hint="eastAsia" w:ascii="宋体" w:hAnsi="宋体" w:eastAsia="黑体"/>
          <w:b/>
          <w:bCs/>
          <w:kern w:val="44"/>
          <w:sz w:val="28"/>
          <w:szCs w:val="44"/>
        </w:rPr>
      </w:pPr>
      <w:r>
        <w:br w:type="page"/>
      </w:r>
    </w:p>
    <w:p w14:paraId="3D058CBA">
      <w:pPr>
        <w:pStyle w:val="4"/>
        <w:rPr>
          <w:rFonts w:hint="eastAsia"/>
        </w:rPr>
      </w:pPr>
      <w:r>
        <w:rPr>
          <w:rFonts w:hint="eastAsia"/>
        </w:rPr>
        <w:t>目   录</w:t>
      </w:r>
    </w:p>
    <w:p w14:paraId="18F4A346">
      <w:pPr>
        <w:outlineLvl w:val="0"/>
        <w:rPr>
          <w:b/>
          <w:sz w:val="24"/>
        </w:rPr>
      </w:pPr>
      <w:r>
        <w:rPr>
          <w:rFonts w:hint="eastAsia"/>
          <w:b/>
          <w:sz w:val="24"/>
        </w:rPr>
        <w:t>第一册  专用条款</w:t>
      </w:r>
    </w:p>
    <w:p w14:paraId="7C2876E3">
      <w:pPr>
        <w:rPr>
          <w:sz w:val="24"/>
        </w:rPr>
      </w:pPr>
      <w:r>
        <w:rPr>
          <w:rFonts w:hint="eastAsia"/>
          <w:sz w:val="24"/>
        </w:rPr>
        <w:t xml:space="preserve">          关键信息</w:t>
      </w:r>
    </w:p>
    <w:p w14:paraId="3765E717">
      <w:pPr>
        <w:ind w:left="630" w:leftChars="300" w:firstLine="630" w:firstLineChars="300"/>
        <w:rPr>
          <w:rFonts w:hint="eastAsia" w:ascii="宋体" w:hAnsi="宋体"/>
          <w:szCs w:val="21"/>
        </w:rPr>
      </w:pPr>
      <w:r>
        <w:rPr>
          <w:rFonts w:hint="eastAsia" w:ascii="宋体" w:hAnsi="宋体"/>
          <w:szCs w:val="21"/>
        </w:rPr>
        <w:t>第一章  招标公告</w:t>
      </w:r>
    </w:p>
    <w:p w14:paraId="5B5F2450">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6C00EB6C">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A5490AE">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93F6C8F">
      <w:pPr>
        <w:ind w:left="630" w:leftChars="300" w:firstLine="630" w:firstLineChars="300"/>
        <w:rPr>
          <w:rFonts w:hint="eastAsia" w:ascii="宋体" w:hAnsi="宋体"/>
          <w:szCs w:val="21"/>
        </w:rPr>
      </w:pPr>
      <w:r>
        <w:rPr>
          <w:rFonts w:hint="eastAsia" w:ascii="宋体" w:hAnsi="宋体"/>
          <w:szCs w:val="21"/>
        </w:rPr>
        <w:t>第五章  合同条款及格式</w:t>
      </w:r>
    </w:p>
    <w:p w14:paraId="31345B7A">
      <w:pPr>
        <w:rPr>
          <w:b/>
          <w:sz w:val="24"/>
        </w:rPr>
      </w:pPr>
    </w:p>
    <w:p w14:paraId="40A633A2">
      <w:pPr>
        <w:outlineLvl w:val="0"/>
        <w:rPr>
          <w:b/>
          <w:sz w:val="24"/>
        </w:rPr>
      </w:pPr>
      <w:r>
        <w:rPr>
          <w:rFonts w:hint="eastAsia"/>
          <w:b/>
          <w:sz w:val="24"/>
        </w:rPr>
        <w:t>第二册  通用条款</w:t>
      </w:r>
    </w:p>
    <w:p w14:paraId="43179F4C">
      <w:pPr>
        <w:ind w:left="630" w:leftChars="300" w:firstLine="630" w:firstLineChars="300"/>
        <w:rPr>
          <w:rFonts w:hint="eastAsia" w:ascii="宋体" w:hAnsi="宋体"/>
          <w:szCs w:val="21"/>
        </w:rPr>
      </w:pPr>
      <w:r>
        <w:rPr>
          <w:rFonts w:hint="eastAsia" w:ascii="宋体" w:hAnsi="宋体"/>
          <w:szCs w:val="21"/>
        </w:rPr>
        <w:t>第一章  总则</w:t>
      </w:r>
    </w:p>
    <w:p w14:paraId="7C471174">
      <w:pPr>
        <w:ind w:left="630" w:leftChars="300" w:firstLine="630" w:firstLineChars="300"/>
        <w:rPr>
          <w:rFonts w:hint="eastAsia" w:ascii="宋体" w:hAnsi="宋体"/>
          <w:szCs w:val="21"/>
        </w:rPr>
      </w:pPr>
      <w:r>
        <w:rPr>
          <w:rFonts w:hint="eastAsia" w:ascii="宋体" w:hAnsi="宋体"/>
          <w:szCs w:val="21"/>
        </w:rPr>
        <w:t>第二章  招标文件</w:t>
      </w:r>
    </w:p>
    <w:p w14:paraId="4D759017">
      <w:pPr>
        <w:ind w:left="630" w:leftChars="300" w:firstLine="630" w:firstLineChars="300"/>
        <w:rPr>
          <w:rFonts w:hint="eastAsia" w:ascii="宋体" w:hAnsi="宋体"/>
          <w:szCs w:val="21"/>
        </w:rPr>
      </w:pPr>
      <w:r>
        <w:rPr>
          <w:rFonts w:hint="eastAsia" w:ascii="宋体" w:hAnsi="宋体"/>
          <w:szCs w:val="21"/>
        </w:rPr>
        <w:t>第三章  投标文件的编制</w:t>
      </w:r>
    </w:p>
    <w:p w14:paraId="3225B36C">
      <w:pPr>
        <w:ind w:left="630" w:leftChars="300" w:firstLine="630" w:firstLineChars="300"/>
        <w:rPr>
          <w:rFonts w:hint="eastAsia" w:ascii="宋体" w:hAnsi="宋体"/>
          <w:szCs w:val="21"/>
        </w:rPr>
      </w:pPr>
      <w:r>
        <w:rPr>
          <w:rFonts w:hint="eastAsia" w:ascii="宋体" w:hAnsi="宋体"/>
          <w:szCs w:val="21"/>
        </w:rPr>
        <w:t>第四章  投标文件的递交</w:t>
      </w:r>
    </w:p>
    <w:p w14:paraId="6B6113BE">
      <w:pPr>
        <w:ind w:left="630" w:leftChars="300" w:firstLine="630" w:firstLineChars="300"/>
        <w:rPr>
          <w:rFonts w:hint="eastAsia" w:ascii="宋体" w:hAnsi="宋体"/>
          <w:szCs w:val="21"/>
        </w:rPr>
      </w:pPr>
      <w:r>
        <w:rPr>
          <w:rFonts w:hint="eastAsia" w:ascii="宋体" w:hAnsi="宋体"/>
          <w:szCs w:val="21"/>
        </w:rPr>
        <w:t>第五章  开标</w:t>
      </w:r>
    </w:p>
    <w:p w14:paraId="063F543E">
      <w:pPr>
        <w:ind w:left="630" w:leftChars="300" w:firstLine="630" w:firstLineChars="300"/>
        <w:rPr>
          <w:rFonts w:hint="eastAsia" w:ascii="宋体" w:hAnsi="宋体"/>
          <w:szCs w:val="21"/>
        </w:rPr>
      </w:pPr>
      <w:r>
        <w:rPr>
          <w:rFonts w:hint="eastAsia" w:ascii="宋体" w:hAnsi="宋体"/>
          <w:szCs w:val="21"/>
        </w:rPr>
        <w:t>第六章  评审要求</w:t>
      </w:r>
    </w:p>
    <w:p w14:paraId="468F7782">
      <w:pPr>
        <w:ind w:left="630" w:leftChars="300" w:firstLine="630" w:firstLineChars="300"/>
        <w:rPr>
          <w:rFonts w:hint="eastAsia" w:ascii="宋体" w:hAnsi="宋体"/>
          <w:szCs w:val="21"/>
        </w:rPr>
      </w:pPr>
      <w:r>
        <w:rPr>
          <w:rFonts w:hint="eastAsia" w:ascii="宋体" w:hAnsi="宋体"/>
          <w:szCs w:val="21"/>
        </w:rPr>
        <w:t>第七章  评审程序及评审方法</w:t>
      </w:r>
    </w:p>
    <w:p w14:paraId="08E89DC8">
      <w:pPr>
        <w:ind w:left="630" w:leftChars="300" w:firstLine="630" w:firstLineChars="300"/>
        <w:rPr>
          <w:rFonts w:hint="eastAsia" w:ascii="宋体" w:hAnsi="宋体"/>
          <w:szCs w:val="21"/>
        </w:rPr>
      </w:pPr>
      <w:r>
        <w:rPr>
          <w:rFonts w:hint="eastAsia" w:ascii="宋体" w:hAnsi="宋体"/>
          <w:szCs w:val="21"/>
        </w:rPr>
        <w:t>第八章  定标及公示</w:t>
      </w:r>
    </w:p>
    <w:p w14:paraId="5EF9B62E">
      <w:pPr>
        <w:ind w:left="630" w:leftChars="300" w:firstLine="630" w:firstLineChars="300"/>
        <w:rPr>
          <w:rFonts w:hint="eastAsia" w:ascii="宋体" w:hAnsi="宋体"/>
          <w:szCs w:val="21"/>
        </w:rPr>
      </w:pPr>
      <w:r>
        <w:rPr>
          <w:rFonts w:hint="eastAsia" w:ascii="宋体" w:hAnsi="宋体"/>
          <w:szCs w:val="21"/>
        </w:rPr>
        <w:t>第九章  公开</w:t>
      </w:r>
      <w:r>
        <w:rPr>
          <w:rFonts w:hint="eastAsia" w:ascii="宋体" w:hAnsi="宋体"/>
          <w:szCs w:val="21"/>
          <w:lang w:val="en-US" w:eastAsia="zh-CN"/>
        </w:rPr>
        <w:t>征集</w:t>
      </w:r>
      <w:r>
        <w:rPr>
          <w:rFonts w:hint="eastAsia" w:ascii="宋体" w:hAnsi="宋体"/>
          <w:szCs w:val="21"/>
        </w:rPr>
        <w:t>失败的后续处理</w:t>
      </w:r>
    </w:p>
    <w:p w14:paraId="2CCEE937">
      <w:pPr>
        <w:ind w:left="630" w:leftChars="300" w:firstLine="630" w:firstLineChars="300"/>
        <w:rPr>
          <w:rFonts w:hint="eastAsia" w:ascii="宋体" w:hAnsi="宋体"/>
          <w:szCs w:val="21"/>
        </w:rPr>
      </w:pPr>
      <w:r>
        <w:rPr>
          <w:rFonts w:hint="eastAsia" w:ascii="宋体" w:hAnsi="宋体"/>
          <w:szCs w:val="21"/>
        </w:rPr>
        <w:t>第十章  合同的授予与备案</w:t>
      </w:r>
    </w:p>
    <w:p w14:paraId="18D5A90B">
      <w:pPr>
        <w:ind w:left="630" w:leftChars="300" w:firstLine="630" w:firstLineChars="300"/>
        <w:rPr>
          <w:rFonts w:hint="eastAsia" w:ascii="宋体" w:hAnsi="宋体"/>
          <w:szCs w:val="21"/>
        </w:rPr>
      </w:pPr>
      <w:r>
        <w:rPr>
          <w:rFonts w:hint="eastAsia" w:ascii="宋体" w:hAnsi="宋体"/>
          <w:szCs w:val="21"/>
        </w:rPr>
        <w:t>第十一章  质疑处理</w:t>
      </w:r>
    </w:p>
    <w:p w14:paraId="57C2B81A">
      <w:pPr>
        <w:spacing w:line="360" w:lineRule="auto"/>
        <w:ind w:firstLine="420" w:firstLineChars="200"/>
        <w:jc w:val="left"/>
        <w:rPr>
          <w:rFonts w:hint="eastAsia" w:ascii="宋体" w:hAnsi="宋体"/>
          <w:szCs w:val="21"/>
        </w:rPr>
      </w:pPr>
    </w:p>
    <w:p w14:paraId="641DA49F">
      <w:pPr>
        <w:pStyle w:val="4"/>
        <w:rPr>
          <w:rFonts w:hint="eastAsia"/>
          <w:sz w:val="24"/>
        </w:rPr>
      </w:pPr>
      <w:r>
        <w:br w:type="page"/>
      </w:r>
      <w:bookmarkStart w:id="3" w:name="bt投标人须知"/>
      <w:bookmarkEnd w:id="3"/>
      <w:bookmarkStart w:id="4" w:name="bt开标一览表"/>
      <w:bookmarkEnd w:id="4"/>
      <w:bookmarkStart w:id="5" w:name="bt投标人情况介绍"/>
      <w:bookmarkEnd w:id="5"/>
      <w:bookmarkStart w:id="6" w:name="bt其他资料由投标人自定"/>
      <w:bookmarkEnd w:id="6"/>
      <w:bookmarkStart w:id="7" w:name="bt其他资料2"/>
      <w:bookmarkEnd w:id="7"/>
      <w:bookmarkStart w:id="8" w:name="合同格式"/>
      <w:bookmarkEnd w:id="8"/>
      <w:bookmarkStart w:id="9" w:name="bt投标函"/>
      <w:bookmarkEnd w:id="9"/>
      <w:bookmarkStart w:id="10" w:name="bt项目管理班子配备情况"/>
      <w:bookmarkEnd w:id="10"/>
      <w:bookmarkStart w:id="11" w:name="bt投标报价汇总表"/>
      <w:bookmarkEnd w:id="11"/>
      <w:bookmarkStart w:id="12" w:name="bt合同条款"/>
      <w:bookmarkEnd w:id="12"/>
      <w:bookmarkStart w:id="13" w:name="bt说明"/>
      <w:bookmarkEnd w:id="13"/>
      <w:bookmarkStart w:id="14" w:name="bt合同格式"/>
      <w:bookmarkEnd w:id="14"/>
      <w:bookmarkStart w:id="15" w:name="bt合同条款及格式"/>
      <w:bookmarkEnd w:id="15"/>
      <w:bookmarkStart w:id="16" w:name="bt投标文件签署授权委托书"/>
      <w:bookmarkEnd w:id="16"/>
      <w:bookmarkStart w:id="17" w:name="bt商务标投标文件格式"/>
      <w:bookmarkEnd w:id="17"/>
      <w:bookmarkStart w:id="18" w:name="bt本工程承诺书"/>
      <w:bookmarkEnd w:id="18"/>
      <w:bookmarkStart w:id="19" w:name="bt技术标投标文件格式"/>
      <w:bookmarkEnd w:id="19"/>
      <w:r>
        <w:rPr>
          <w:rFonts w:hint="eastAsia"/>
        </w:rPr>
        <w:t>第一册专用条款</w:t>
      </w:r>
    </w:p>
    <w:p w14:paraId="6041462B">
      <w:pPr>
        <w:pStyle w:val="7"/>
        <w:rPr>
          <w:rFonts w:hint="eastAsia"/>
          <w:sz w:val="28"/>
          <w:szCs w:val="28"/>
        </w:rPr>
      </w:pPr>
      <w:r>
        <w:rPr>
          <w:rFonts w:hint="eastAsia"/>
          <w:sz w:val="28"/>
          <w:szCs w:val="28"/>
        </w:rPr>
        <w:t>第一章  招标公告</w:t>
      </w:r>
    </w:p>
    <w:p w14:paraId="432DDABA"/>
    <w:p w14:paraId="512CFC1E">
      <w:pPr>
        <w:spacing w:line="360" w:lineRule="auto"/>
        <w:rPr>
          <w:rFonts w:hint="eastAsia" w:ascii="宋体" w:hAnsi="宋体" w:cs="宋体"/>
          <w:b/>
          <w:bCs/>
          <w:kern w:val="0"/>
          <w:szCs w:val="21"/>
        </w:rPr>
      </w:pPr>
      <w:r>
        <w:rPr>
          <w:rFonts w:hint="eastAsia" w:ascii="宋体" w:hAnsi="宋体" w:cs="宋体"/>
          <w:b/>
          <w:bCs/>
          <w:kern w:val="0"/>
          <w:szCs w:val="21"/>
        </w:rPr>
        <w:t>投标人的资格要求：</w:t>
      </w:r>
    </w:p>
    <w:p w14:paraId="45D0EFFA">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0" w:name="_Hlk72162904"/>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7B9324EE">
      <w:pPr>
        <w:ind w:firstLine="630" w:firstLineChars="300"/>
        <w:rPr>
          <w:rFonts w:hint="eastAsia" w:ascii="宋体" w:hAnsi="宋体" w:cs="宋体"/>
          <w:kern w:val="0"/>
          <w:szCs w:val="21"/>
        </w:rPr>
      </w:pPr>
      <w:r>
        <w:rPr>
          <w:rFonts w:hint="eastAsia" w:ascii="宋体" w:hAnsi="宋体" w:cs="宋体"/>
          <w:color w:val="FF0000"/>
          <w:kern w:val="0"/>
          <w:szCs w:val="21"/>
        </w:rPr>
        <w:t>2.本项目不接受联合体投标，不接受投标人选用进口产品参与投标（由供应商在《采购投标及履约承诺函》中作出声明）；</w:t>
      </w:r>
    </w:p>
    <w:p w14:paraId="387359C8">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3C482938">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376221D6">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4AB8D613">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F96DBF">
      <w:pPr>
        <w:ind w:firstLine="630" w:firstLineChars="300"/>
        <w:rPr>
          <w:rFonts w:hint="eastAsia"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0EF3FFDF">
      <w:pPr>
        <w:ind w:firstLine="630" w:firstLineChars="300"/>
        <w:rPr>
          <w:rFonts w:hint="eastAsia" w:ascii="宋体" w:hAnsi="宋体" w:cs="宋体"/>
          <w:kern w:val="0"/>
          <w:szCs w:val="21"/>
        </w:rPr>
      </w:pPr>
      <w:r>
        <w:rPr>
          <w:rFonts w:hint="eastAsia" w:ascii="宋体" w:hAnsi="宋体" w:cs="宋体"/>
          <w:color w:val="FF0000"/>
          <w:kern w:val="0"/>
          <w:szCs w:val="21"/>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cs="宋体"/>
          <w:kern w:val="0"/>
          <w:szCs w:val="21"/>
        </w:rPr>
        <w:t>；</w:t>
      </w:r>
    </w:p>
    <w:p w14:paraId="139D3BD4">
      <w:pPr>
        <w:ind w:firstLine="630" w:firstLineChars="300"/>
        <w:rPr>
          <w:rFonts w:hint="eastAsia" w:ascii="宋体" w:hAnsi="宋体" w:cs="宋体"/>
          <w:kern w:val="0"/>
          <w:szCs w:val="21"/>
        </w:rPr>
      </w:pPr>
    </w:p>
    <w:p w14:paraId="76CE5733">
      <w:pPr>
        <w:ind w:firstLine="630" w:firstLineChars="300"/>
        <w:rPr>
          <w:rFonts w:hint="eastAsia" w:ascii="宋体" w:hAnsi="宋体" w:cs="宋体"/>
          <w:kern w:val="0"/>
          <w:szCs w:val="21"/>
        </w:rPr>
      </w:pPr>
      <w:r>
        <w:rPr>
          <w:rFonts w:hint="eastAsia" w:ascii="宋体" w:hAnsi="宋体" w:cs="宋体"/>
          <w:kern w:val="0"/>
          <w:szCs w:val="21"/>
        </w:rPr>
        <w:t>9.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并加盖供应商公章，格式见第四章 投标文件组成要求及格式-三、投标人情况及资格证明文件-（三）《供应商基本情况表》，如供应商存在未提供《供应商基本情况表》或所提供《供应商基本情况表》不符合采购文件要求的情形，按资格审查不通过处理）。</w:t>
      </w:r>
    </w:p>
    <w:p w14:paraId="64F4250E">
      <w:pPr>
        <w:wordWrap w:val="0"/>
        <w:ind w:firstLine="420" w:firstLineChars="200"/>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53E68B9">
      <w:pPr>
        <w:ind w:firstLine="420" w:firstLineChars="200"/>
        <w:rPr>
          <w:rFonts w:hint="eastAsia" w:ascii="宋体" w:hAnsi="宋体" w:cs="宋体"/>
          <w:kern w:val="0"/>
          <w:szCs w:val="21"/>
        </w:rPr>
      </w:pPr>
      <w:r>
        <w:rPr>
          <w:rFonts w:hint="eastAsia" w:ascii="宋体" w:hAnsi="宋体"/>
        </w:rPr>
        <w:t>（2）供应商投标（上传投标文件）必须先行办理注册手续，具体操作指引请按照深圳公共资源交易网/交易服务指南/资料下载/深圳政府采购自行采购系统用户操作指引（供应商）相关内容指引办理。</w:t>
      </w:r>
    </w:p>
    <w:p w14:paraId="4644447E">
      <w:pPr>
        <w:ind w:firstLine="420" w:firstLineChars="200"/>
        <w:rPr>
          <w:rFonts w:hint="eastAsia" w:ascii="宋体" w:hAnsi="宋体" w:cs="宋体"/>
          <w:color w:val="FF0000"/>
          <w:kern w:val="0"/>
          <w:szCs w:val="21"/>
        </w:rPr>
      </w:pPr>
    </w:p>
    <w:p w14:paraId="440473F5">
      <w:pPr>
        <w:jc w:val="left"/>
        <w:rPr>
          <w:sz w:val="22"/>
          <w:szCs w:val="18"/>
        </w:rPr>
      </w:pPr>
      <w:r>
        <w:rPr>
          <w:rFonts w:hint="eastAsia"/>
          <w:sz w:val="22"/>
          <w:szCs w:val="18"/>
        </w:rPr>
        <w:t>完整公告内容详见：深圳交易集团（深圳公共资源交易中心）官网https://www.szexgrp.com/jyfw/zfcg-view.html?id=zfcg</w:t>
      </w:r>
    </w:p>
    <w:p w14:paraId="79E16434">
      <w:r>
        <w:rPr>
          <w:rFonts w:hint="eastAsia"/>
        </w:rPr>
        <w:br w:type="page"/>
      </w:r>
    </w:p>
    <w:p w14:paraId="56CE15CD">
      <w:pPr>
        <w:pStyle w:val="7"/>
        <w:rPr>
          <w:rFonts w:hint="eastAsia"/>
          <w:sz w:val="28"/>
          <w:szCs w:val="28"/>
        </w:rPr>
      </w:pPr>
      <w:r>
        <w:rPr>
          <w:rFonts w:hint="eastAsia"/>
          <w:sz w:val="28"/>
          <w:szCs w:val="28"/>
        </w:rPr>
        <w:t>第二章 对通用条款的补充内容及其他关键信息</w:t>
      </w:r>
    </w:p>
    <w:p w14:paraId="3B273D81">
      <w:pPr>
        <w:pStyle w:val="7"/>
        <w:spacing w:before="120" w:beforeLines="50" w:after="120" w:afterLines="50"/>
        <w:rPr>
          <w:rFonts w:hint="eastAsia"/>
          <w:sz w:val="28"/>
          <w:szCs w:val="28"/>
        </w:rPr>
      </w:pPr>
      <w:bookmarkStart w:id="21" w:name="_Toc60631620"/>
      <w:bookmarkStart w:id="22" w:name="_Toc73517639"/>
      <w:bookmarkStart w:id="23" w:name="_Toc60560625"/>
      <w:bookmarkStart w:id="24" w:name="_Toc100052364"/>
      <w:bookmarkStart w:id="25" w:name="_Toc73521635"/>
      <w:bookmarkStart w:id="26" w:name="_Toc73521547"/>
      <w:bookmarkStart w:id="27" w:name="_Toc101074876"/>
      <w:bookmarkStart w:id="28" w:name="_Toc73518117"/>
      <w:r>
        <w:rPr>
          <w:rFonts w:hint="eastAsia"/>
          <w:szCs w:val="24"/>
        </w:rPr>
        <w:t>一、对通用条款的补充内容</w:t>
      </w:r>
    </w:p>
    <w:bookmarkEnd w:id="21"/>
    <w:bookmarkEnd w:id="22"/>
    <w:bookmarkEnd w:id="23"/>
    <w:bookmarkEnd w:id="24"/>
    <w:bookmarkEnd w:id="25"/>
    <w:bookmarkEnd w:id="26"/>
    <w:bookmarkEnd w:id="27"/>
    <w:bookmarkEnd w:id="28"/>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486FA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B6F4425">
            <w:pPr>
              <w:jc w:val="center"/>
              <w:rPr>
                <w:rFonts w:hint="eastAsia" w:ascii="宋体" w:hAnsi="宋体"/>
                <w:b/>
                <w:bCs/>
              </w:rPr>
            </w:pPr>
            <w:r>
              <w:rPr>
                <w:rFonts w:hint="eastAsia" w:ascii="宋体" w:hAnsi="宋体"/>
                <w:b/>
                <w:bCs/>
              </w:rPr>
              <w:t>通用条款序号</w:t>
            </w:r>
          </w:p>
        </w:tc>
        <w:tc>
          <w:tcPr>
            <w:tcW w:w="2526" w:type="dxa"/>
            <w:vAlign w:val="center"/>
          </w:tcPr>
          <w:p w14:paraId="269627D2">
            <w:pPr>
              <w:jc w:val="center"/>
              <w:rPr>
                <w:rFonts w:hint="eastAsia" w:ascii="宋体" w:hAnsi="宋体"/>
                <w:b/>
                <w:bCs/>
              </w:rPr>
            </w:pPr>
            <w:r>
              <w:rPr>
                <w:rFonts w:hint="eastAsia" w:ascii="宋体" w:hAnsi="宋体"/>
                <w:b/>
                <w:bCs/>
              </w:rPr>
              <w:t>涉及事项</w:t>
            </w:r>
          </w:p>
        </w:tc>
        <w:tc>
          <w:tcPr>
            <w:tcW w:w="4871" w:type="dxa"/>
            <w:vAlign w:val="center"/>
          </w:tcPr>
          <w:p w14:paraId="698257D0">
            <w:pPr>
              <w:jc w:val="center"/>
              <w:rPr>
                <w:rFonts w:hint="eastAsia"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1B3A7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7F4F2B3B">
            <w:pPr>
              <w:jc w:val="center"/>
              <w:rPr>
                <w:rFonts w:hint="eastAsia" w:ascii="宋体" w:hAnsi="宋体"/>
                <w:b/>
                <w:bCs/>
              </w:rPr>
            </w:pPr>
            <w:r>
              <w:rPr>
                <w:rFonts w:hint="eastAsia"/>
              </w:rPr>
              <w:t>本项目为自行采购项目，相关事宜按照招标文件要求及采购单位内控制度执行。</w:t>
            </w:r>
          </w:p>
        </w:tc>
      </w:tr>
      <w:tr w14:paraId="0AB5D5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F1C808">
            <w:pPr>
              <w:jc w:val="center"/>
              <w:rPr>
                <w:rFonts w:hint="eastAsia" w:ascii="宋体" w:hAnsi="宋体"/>
              </w:rPr>
            </w:pPr>
            <w:r>
              <w:rPr>
                <w:rFonts w:hint="eastAsia" w:ascii="宋体" w:hAnsi="宋体"/>
              </w:rPr>
              <w:t>3</w:t>
            </w:r>
            <w:r>
              <w:rPr>
                <w:rFonts w:ascii="宋体" w:hAnsi="宋体"/>
              </w:rPr>
              <w:t>.1</w:t>
            </w:r>
          </w:p>
        </w:tc>
        <w:tc>
          <w:tcPr>
            <w:tcW w:w="2526" w:type="dxa"/>
            <w:vAlign w:val="center"/>
          </w:tcPr>
          <w:p w14:paraId="7593A0E3">
            <w:pPr>
              <w:jc w:val="center"/>
            </w:pPr>
            <w:r>
              <w:rPr>
                <w:rFonts w:hint="eastAsia"/>
              </w:rPr>
              <w:t>采购人</w:t>
            </w:r>
          </w:p>
        </w:tc>
        <w:tc>
          <w:tcPr>
            <w:tcW w:w="4871" w:type="dxa"/>
            <w:vAlign w:val="center"/>
          </w:tcPr>
          <w:p w14:paraId="3B901755">
            <w:pPr>
              <w:jc w:val="center"/>
              <w:rPr>
                <w:rFonts w:hint="eastAsia" w:ascii="宋体" w:hAnsi="宋体"/>
              </w:rPr>
            </w:pPr>
            <w:r>
              <w:rPr>
                <w:rFonts w:hint="eastAsia" w:ascii="宋体" w:hAnsi="宋体"/>
                <w:szCs w:val="44"/>
              </w:rPr>
              <w:t>深圳市福利彩票发行中心</w:t>
            </w:r>
          </w:p>
        </w:tc>
      </w:tr>
      <w:tr w14:paraId="174F4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CCB30BC">
            <w:pPr>
              <w:jc w:val="center"/>
              <w:rPr>
                <w:rFonts w:hint="eastAsia" w:ascii="宋体" w:hAnsi="宋体"/>
              </w:rPr>
            </w:pPr>
            <w:r>
              <w:rPr>
                <w:rFonts w:hint="eastAsia" w:ascii="宋体" w:hAnsi="宋体"/>
              </w:rPr>
              <w:t>3</w:t>
            </w:r>
            <w:r>
              <w:rPr>
                <w:rFonts w:ascii="宋体" w:hAnsi="宋体"/>
              </w:rPr>
              <w:t>.2</w:t>
            </w:r>
          </w:p>
        </w:tc>
        <w:tc>
          <w:tcPr>
            <w:tcW w:w="2526" w:type="dxa"/>
            <w:vAlign w:val="center"/>
          </w:tcPr>
          <w:p w14:paraId="1A199BD4">
            <w:pPr>
              <w:jc w:val="center"/>
              <w:rPr>
                <w:rFonts w:hint="eastAsia" w:ascii="宋体" w:hAnsi="宋体"/>
              </w:rPr>
            </w:pPr>
            <w:r>
              <w:rPr>
                <w:rFonts w:hint="eastAsia" w:ascii="宋体" w:hAnsi="宋体"/>
              </w:rPr>
              <w:t>政府集中采购机构</w:t>
            </w:r>
          </w:p>
        </w:tc>
        <w:tc>
          <w:tcPr>
            <w:tcW w:w="4871" w:type="dxa"/>
            <w:vAlign w:val="center"/>
          </w:tcPr>
          <w:p w14:paraId="637BCD7C">
            <w:pPr>
              <w:jc w:val="center"/>
              <w:rPr>
                <w:rFonts w:hint="eastAsia" w:ascii="宋体" w:hAnsi="宋体"/>
              </w:rPr>
            </w:pPr>
            <w:r>
              <w:rPr>
                <w:rFonts w:hint="eastAsia" w:ascii="宋体" w:hAnsi="宋体"/>
              </w:rPr>
              <w:t>深圳公共资源交易中心</w:t>
            </w:r>
          </w:p>
          <w:p w14:paraId="1F86F41A">
            <w:pPr>
              <w:jc w:val="center"/>
              <w:rPr>
                <w:rFonts w:hint="eastAsia" w:ascii="宋体" w:hAnsi="宋体"/>
              </w:rPr>
            </w:pPr>
            <w:r>
              <w:rPr>
                <w:rFonts w:hint="eastAsia" w:ascii="宋体" w:hAnsi="宋体"/>
              </w:rPr>
              <w:t>（深圳交易集团有限公司政府采购业务分公司）</w:t>
            </w:r>
          </w:p>
        </w:tc>
      </w:tr>
      <w:tr w14:paraId="178D7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825A148">
            <w:pPr>
              <w:jc w:val="center"/>
              <w:rPr>
                <w:rFonts w:hint="eastAsia" w:ascii="宋体" w:hAnsi="宋体"/>
              </w:rPr>
            </w:pPr>
            <w:r>
              <w:rPr>
                <w:rFonts w:hint="eastAsia" w:ascii="宋体" w:hAnsi="宋体"/>
              </w:rPr>
              <w:t>9</w:t>
            </w:r>
          </w:p>
        </w:tc>
        <w:tc>
          <w:tcPr>
            <w:tcW w:w="2526" w:type="dxa"/>
            <w:vAlign w:val="center"/>
          </w:tcPr>
          <w:p w14:paraId="36A92C16">
            <w:pPr>
              <w:jc w:val="center"/>
              <w:rPr>
                <w:rFonts w:hint="eastAsia" w:ascii="宋体" w:hAnsi="宋体"/>
              </w:rPr>
            </w:pPr>
            <w:r>
              <w:rPr>
                <w:rFonts w:hint="eastAsia" w:ascii="宋体" w:hAnsi="宋体"/>
              </w:rPr>
              <w:t>踏勘现场</w:t>
            </w:r>
          </w:p>
        </w:tc>
        <w:tc>
          <w:tcPr>
            <w:tcW w:w="4871" w:type="dxa"/>
            <w:vAlign w:val="center"/>
          </w:tcPr>
          <w:p w14:paraId="130D152C">
            <w:pPr>
              <w:jc w:val="center"/>
              <w:rPr>
                <w:rFonts w:hint="eastAsia" w:ascii="宋体" w:hAnsi="宋体"/>
              </w:rPr>
            </w:pPr>
            <w:r>
              <w:rPr>
                <w:rFonts w:hint="eastAsia" w:ascii="宋体" w:hAnsi="宋体"/>
              </w:rPr>
              <w:t>不组织</w:t>
            </w:r>
          </w:p>
        </w:tc>
      </w:tr>
      <w:tr w14:paraId="428E8B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0B5A7F">
            <w:pPr>
              <w:jc w:val="center"/>
              <w:rPr>
                <w:rFonts w:hint="eastAsia" w:ascii="宋体" w:hAnsi="宋体"/>
              </w:rPr>
            </w:pPr>
            <w:r>
              <w:rPr>
                <w:rFonts w:hint="eastAsia" w:ascii="宋体" w:hAnsi="宋体"/>
              </w:rPr>
              <w:t>1</w:t>
            </w:r>
            <w:r>
              <w:rPr>
                <w:rFonts w:ascii="宋体" w:hAnsi="宋体"/>
              </w:rPr>
              <w:t>0</w:t>
            </w:r>
          </w:p>
        </w:tc>
        <w:tc>
          <w:tcPr>
            <w:tcW w:w="2526" w:type="dxa"/>
            <w:vAlign w:val="center"/>
          </w:tcPr>
          <w:p w14:paraId="339B733C">
            <w:pPr>
              <w:jc w:val="center"/>
              <w:rPr>
                <w:rFonts w:hint="eastAsia" w:ascii="宋体" w:hAnsi="宋体"/>
              </w:rPr>
            </w:pPr>
            <w:r>
              <w:rPr>
                <w:rFonts w:hint="eastAsia" w:ascii="宋体" w:hAnsi="宋体"/>
              </w:rPr>
              <w:t>标前会议</w:t>
            </w:r>
          </w:p>
        </w:tc>
        <w:tc>
          <w:tcPr>
            <w:tcW w:w="4871" w:type="dxa"/>
            <w:vAlign w:val="center"/>
          </w:tcPr>
          <w:p w14:paraId="6DA08801">
            <w:pPr>
              <w:jc w:val="center"/>
              <w:rPr>
                <w:rFonts w:hint="eastAsia" w:ascii="宋体" w:hAnsi="宋体"/>
              </w:rPr>
            </w:pPr>
            <w:r>
              <w:rPr>
                <w:rFonts w:hint="eastAsia" w:ascii="宋体" w:hAnsi="宋体"/>
              </w:rPr>
              <w:t>不组织</w:t>
            </w:r>
          </w:p>
        </w:tc>
      </w:tr>
      <w:tr w14:paraId="1CBB5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9B86DF">
            <w:pPr>
              <w:jc w:val="center"/>
              <w:rPr>
                <w:rFonts w:hint="eastAsia"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76920F8C">
            <w:pPr>
              <w:jc w:val="center"/>
              <w:rPr>
                <w:rFonts w:hint="eastAsia" w:ascii="宋体" w:hAnsi="宋体"/>
              </w:rPr>
            </w:pPr>
            <w:r>
              <w:rPr>
                <w:rFonts w:hint="eastAsia" w:ascii="宋体" w:hAnsi="宋体"/>
              </w:rPr>
              <w:t>招标文件的澄清和修改</w:t>
            </w:r>
          </w:p>
        </w:tc>
        <w:tc>
          <w:tcPr>
            <w:tcW w:w="4871" w:type="dxa"/>
            <w:vAlign w:val="center"/>
          </w:tcPr>
          <w:p w14:paraId="5C6B557C">
            <w:pPr>
              <w:jc w:val="left"/>
              <w:rPr>
                <w:rFonts w:hint="eastAsia" w:ascii="宋体" w:hAnsi="宋体"/>
              </w:rPr>
            </w:pPr>
            <w:r>
              <w:rPr>
                <w:rFonts w:hint="eastAsia" w:ascii="宋体" w:hAnsi="宋体"/>
              </w:rPr>
              <w:t>投标截止日三日前，投标人有义务在招标期间在政府集中采购机构网站浏览与本项目有关的澄清和修改信息</w:t>
            </w:r>
          </w:p>
        </w:tc>
      </w:tr>
      <w:tr w14:paraId="741FB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2AFB2B">
            <w:pPr>
              <w:jc w:val="center"/>
              <w:rPr>
                <w:rFonts w:hint="eastAsia" w:ascii="宋体" w:hAnsi="宋体"/>
              </w:rPr>
            </w:pPr>
            <w:r>
              <w:rPr>
                <w:rFonts w:hint="eastAsia" w:ascii="宋体" w:hAnsi="宋体"/>
              </w:rPr>
              <w:t>2</w:t>
            </w:r>
            <w:r>
              <w:rPr>
                <w:rFonts w:ascii="宋体" w:hAnsi="宋体"/>
              </w:rPr>
              <w:t>0</w:t>
            </w:r>
          </w:p>
        </w:tc>
        <w:tc>
          <w:tcPr>
            <w:tcW w:w="2526" w:type="dxa"/>
            <w:vAlign w:val="center"/>
          </w:tcPr>
          <w:p w14:paraId="3DF2894C">
            <w:pPr>
              <w:jc w:val="center"/>
              <w:rPr>
                <w:rFonts w:hint="eastAsia" w:ascii="宋体" w:hAnsi="宋体"/>
              </w:rPr>
            </w:pPr>
            <w:r>
              <w:rPr>
                <w:rFonts w:hint="eastAsia" w:ascii="宋体" w:hAnsi="宋体"/>
              </w:rPr>
              <w:t>投标有效期</w:t>
            </w:r>
          </w:p>
        </w:tc>
        <w:tc>
          <w:tcPr>
            <w:tcW w:w="4871" w:type="dxa"/>
            <w:vAlign w:val="center"/>
          </w:tcPr>
          <w:p w14:paraId="1C89F8EF">
            <w:pPr>
              <w:jc w:val="center"/>
              <w:rPr>
                <w:rFonts w:hint="eastAsia" w:ascii="宋体" w:hAnsi="宋体"/>
              </w:rPr>
            </w:pPr>
            <w:r>
              <w:rPr>
                <w:rFonts w:hint="eastAsia" w:ascii="宋体" w:hAnsi="宋体"/>
              </w:rPr>
              <w:t>120个日历日</w:t>
            </w:r>
          </w:p>
        </w:tc>
      </w:tr>
      <w:tr w14:paraId="71EB3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DDD80D">
            <w:pPr>
              <w:jc w:val="center"/>
              <w:rPr>
                <w:rFonts w:hint="eastAsia" w:ascii="宋体" w:hAnsi="宋体"/>
              </w:rPr>
            </w:pPr>
            <w:r>
              <w:rPr>
                <w:rFonts w:hint="eastAsia" w:ascii="宋体" w:hAnsi="宋体"/>
              </w:rPr>
              <w:t>2</w:t>
            </w:r>
            <w:r>
              <w:rPr>
                <w:rFonts w:ascii="宋体" w:hAnsi="宋体"/>
              </w:rPr>
              <w:t>2</w:t>
            </w:r>
          </w:p>
        </w:tc>
        <w:tc>
          <w:tcPr>
            <w:tcW w:w="2526" w:type="dxa"/>
            <w:vAlign w:val="center"/>
          </w:tcPr>
          <w:p w14:paraId="7CB6563E">
            <w:pPr>
              <w:jc w:val="center"/>
              <w:rPr>
                <w:rFonts w:hint="eastAsia" w:ascii="宋体" w:hAnsi="宋体"/>
              </w:rPr>
            </w:pPr>
            <w:r>
              <w:rPr>
                <w:rFonts w:hint="eastAsia" w:ascii="宋体" w:hAnsi="宋体"/>
              </w:rPr>
              <w:t>投标人的替代方案</w:t>
            </w:r>
          </w:p>
        </w:tc>
        <w:tc>
          <w:tcPr>
            <w:tcW w:w="4871" w:type="dxa"/>
            <w:vAlign w:val="center"/>
          </w:tcPr>
          <w:p w14:paraId="7A177B89">
            <w:pPr>
              <w:jc w:val="center"/>
              <w:rPr>
                <w:rFonts w:hint="eastAsia" w:ascii="宋体" w:hAnsi="宋体"/>
              </w:rPr>
            </w:pPr>
            <w:r>
              <w:rPr>
                <w:rFonts w:hint="eastAsia" w:ascii="宋体" w:hAnsi="宋体"/>
              </w:rPr>
              <w:t>不接受</w:t>
            </w:r>
          </w:p>
        </w:tc>
      </w:tr>
      <w:tr w14:paraId="07DFB3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6A04C1A">
            <w:pPr>
              <w:jc w:val="center"/>
              <w:rPr>
                <w:rFonts w:hint="eastAsia" w:ascii="宋体" w:hAnsi="宋体"/>
              </w:rPr>
            </w:pPr>
            <w:r>
              <w:rPr>
                <w:rFonts w:hint="eastAsia" w:ascii="宋体" w:hAnsi="宋体"/>
              </w:rPr>
              <w:t>2</w:t>
            </w:r>
            <w:r>
              <w:rPr>
                <w:rFonts w:ascii="宋体" w:hAnsi="宋体"/>
              </w:rPr>
              <w:t>5</w:t>
            </w:r>
          </w:p>
        </w:tc>
        <w:tc>
          <w:tcPr>
            <w:tcW w:w="2526" w:type="dxa"/>
            <w:vAlign w:val="center"/>
          </w:tcPr>
          <w:p w14:paraId="2E945D62">
            <w:pPr>
              <w:jc w:val="center"/>
              <w:rPr>
                <w:rFonts w:hint="eastAsia" w:ascii="宋体" w:hAnsi="宋体"/>
              </w:rPr>
            </w:pPr>
            <w:r>
              <w:rPr>
                <w:rFonts w:hint="eastAsia" w:ascii="宋体" w:hAnsi="宋体"/>
              </w:rPr>
              <w:t>投标文件的大小</w:t>
            </w:r>
          </w:p>
        </w:tc>
        <w:tc>
          <w:tcPr>
            <w:tcW w:w="4871" w:type="dxa"/>
            <w:vAlign w:val="center"/>
          </w:tcPr>
          <w:p w14:paraId="0CCF4D93">
            <w:pPr>
              <w:jc w:val="center"/>
              <w:rPr>
                <w:rFonts w:hint="eastAsia"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51AD46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BE7D1B4">
            <w:pPr>
              <w:jc w:val="center"/>
              <w:rPr>
                <w:rFonts w:hint="eastAsia" w:ascii="宋体" w:hAnsi="宋体"/>
              </w:rPr>
            </w:pPr>
            <w:r>
              <w:rPr>
                <w:rFonts w:hint="eastAsia" w:ascii="宋体" w:hAnsi="宋体"/>
              </w:rPr>
              <w:t>2</w:t>
            </w:r>
            <w:r>
              <w:rPr>
                <w:rFonts w:ascii="宋体" w:hAnsi="宋体"/>
              </w:rPr>
              <w:t>6</w:t>
            </w:r>
          </w:p>
        </w:tc>
        <w:tc>
          <w:tcPr>
            <w:tcW w:w="2526" w:type="dxa"/>
            <w:vAlign w:val="center"/>
          </w:tcPr>
          <w:p w14:paraId="7764C2A0">
            <w:pPr>
              <w:jc w:val="center"/>
              <w:rPr>
                <w:rFonts w:hint="eastAsia" w:ascii="宋体" w:hAnsi="宋体"/>
              </w:rPr>
            </w:pPr>
            <w:bookmarkStart w:id="29" w:name="_Hlk71664860"/>
            <w:r>
              <w:rPr>
                <w:rFonts w:hint="eastAsia" w:ascii="宋体" w:hAnsi="宋体"/>
              </w:rPr>
              <w:t>样品、演示、方案讲解</w:t>
            </w:r>
            <w:bookmarkEnd w:id="29"/>
          </w:p>
        </w:tc>
        <w:tc>
          <w:tcPr>
            <w:tcW w:w="4871" w:type="dxa"/>
            <w:vAlign w:val="center"/>
          </w:tcPr>
          <w:p w14:paraId="6F8B64F7">
            <w:pPr>
              <w:rPr>
                <w:rFonts w:hint="eastAsia" w:ascii="宋体" w:hAnsi="宋体"/>
              </w:rPr>
            </w:pPr>
            <w:r>
              <w:rPr>
                <w:rFonts w:hint="eastAsia" w:ascii="宋体" w:hAnsi="宋体"/>
              </w:rPr>
              <w:t>如有样品、演示、方案讲解，具体安排见第三章 用户需求书相关要求</w:t>
            </w:r>
          </w:p>
        </w:tc>
      </w:tr>
      <w:tr w14:paraId="529ACA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83DB0E">
            <w:pPr>
              <w:jc w:val="center"/>
              <w:rPr>
                <w:rFonts w:hint="eastAsia" w:ascii="宋体" w:hAnsi="宋体"/>
              </w:rPr>
            </w:pPr>
            <w:r>
              <w:rPr>
                <w:rFonts w:hint="eastAsia" w:ascii="宋体" w:hAnsi="宋体"/>
              </w:rPr>
              <w:t>3</w:t>
            </w:r>
            <w:r>
              <w:rPr>
                <w:rFonts w:ascii="宋体" w:hAnsi="宋体"/>
              </w:rPr>
              <w:t>7</w:t>
            </w:r>
          </w:p>
        </w:tc>
        <w:tc>
          <w:tcPr>
            <w:tcW w:w="2526" w:type="dxa"/>
            <w:vAlign w:val="center"/>
          </w:tcPr>
          <w:p w14:paraId="00779B54">
            <w:pPr>
              <w:jc w:val="center"/>
              <w:rPr>
                <w:rFonts w:hint="eastAsia" w:ascii="宋体" w:hAnsi="宋体"/>
              </w:rPr>
            </w:pPr>
            <w:r>
              <w:rPr>
                <w:rFonts w:hint="eastAsia" w:ascii="宋体" w:hAnsi="宋体"/>
              </w:rPr>
              <w:t>评审方法</w:t>
            </w:r>
          </w:p>
        </w:tc>
        <w:tc>
          <w:tcPr>
            <w:tcW w:w="4871" w:type="dxa"/>
            <w:vAlign w:val="center"/>
          </w:tcPr>
          <w:p w14:paraId="06AC81A3">
            <w:pPr>
              <w:jc w:val="left"/>
              <w:rPr>
                <w:rFonts w:hint="eastAsia" w:ascii="宋体" w:hAnsi="宋体"/>
              </w:rPr>
            </w:pPr>
            <w:r>
              <w:rPr>
                <w:rFonts w:hint="eastAsia" w:ascii="宋体" w:hAnsi="宋体"/>
              </w:rPr>
              <w:t>综合评分法</w:t>
            </w:r>
          </w:p>
        </w:tc>
      </w:tr>
      <w:tr w14:paraId="4711BD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7640FA8">
            <w:pPr>
              <w:jc w:val="center"/>
              <w:rPr>
                <w:rFonts w:hint="eastAsia" w:ascii="宋体" w:hAnsi="宋体"/>
              </w:rPr>
            </w:pPr>
            <w:r>
              <w:rPr>
                <w:rFonts w:hint="eastAsia" w:ascii="宋体" w:hAnsi="宋体"/>
              </w:rPr>
              <w:t>3</w:t>
            </w:r>
            <w:r>
              <w:rPr>
                <w:rFonts w:ascii="宋体" w:hAnsi="宋体"/>
              </w:rPr>
              <w:t>8</w:t>
            </w:r>
          </w:p>
        </w:tc>
        <w:tc>
          <w:tcPr>
            <w:tcW w:w="2526" w:type="dxa"/>
            <w:vAlign w:val="center"/>
          </w:tcPr>
          <w:p w14:paraId="74B959B9">
            <w:pPr>
              <w:jc w:val="center"/>
              <w:rPr>
                <w:rFonts w:hint="eastAsia" w:ascii="宋体" w:hAnsi="宋体"/>
              </w:rPr>
            </w:pPr>
            <w:r>
              <w:rPr>
                <w:rFonts w:hint="eastAsia" w:ascii="宋体" w:hAnsi="宋体"/>
              </w:rPr>
              <w:t>定标方法</w:t>
            </w:r>
          </w:p>
        </w:tc>
        <w:tc>
          <w:tcPr>
            <w:tcW w:w="4871" w:type="dxa"/>
            <w:vAlign w:val="center"/>
          </w:tcPr>
          <w:p w14:paraId="64F04DD6">
            <w:pPr>
              <w:jc w:val="left"/>
              <w:rPr>
                <w:rFonts w:hint="eastAsia" w:ascii="宋体" w:hAnsi="宋体"/>
              </w:rPr>
            </w:pPr>
            <w:r>
              <w:rPr>
                <w:rFonts w:hint="eastAsia" w:ascii="宋体" w:hAnsi="宋体"/>
              </w:rPr>
              <w:t>非评定分离</w:t>
            </w:r>
          </w:p>
        </w:tc>
      </w:tr>
      <w:tr w14:paraId="3FA77B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8939966">
            <w:pPr>
              <w:jc w:val="center"/>
              <w:rPr>
                <w:rFonts w:hint="eastAsia" w:ascii="宋体" w:hAnsi="宋体"/>
              </w:rPr>
            </w:pPr>
            <w:r>
              <w:rPr>
                <w:rFonts w:hint="eastAsia" w:ascii="宋体" w:hAnsi="宋体"/>
              </w:rPr>
              <w:t>4</w:t>
            </w:r>
            <w:r>
              <w:rPr>
                <w:rFonts w:ascii="宋体" w:hAnsi="宋体"/>
              </w:rPr>
              <w:t>6</w:t>
            </w:r>
          </w:p>
        </w:tc>
        <w:tc>
          <w:tcPr>
            <w:tcW w:w="2526" w:type="dxa"/>
            <w:vAlign w:val="center"/>
          </w:tcPr>
          <w:p w14:paraId="1170AF0E">
            <w:pPr>
              <w:jc w:val="center"/>
              <w:rPr>
                <w:rFonts w:hint="eastAsia" w:ascii="宋体" w:hAnsi="宋体"/>
              </w:rPr>
            </w:pPr>
            <w:r>
              <w:rPr>
                <w:rFonts w:hint="eastAsia" w:ascii="宋体" w:hAnsi="宋体"/>
              </w:rPr>
              <w:t>履约担保</w:t>
            </w:r>
          </w:p>
        </w:tc>
        <w:tc>
          <w:tcPr>
            <w:tcW w:w="4871" w:type="dxa"/>
            <w:vAlign w:val="center"/>
          </w:tcPr>
          <w:p w14:paraId="177F3194">
            <w:pPr>
              <w:jc w:val="left"/>
              <w:rPr>
                <w:rFonts w:hint="eastAsia" w:ascii="宋体" w:hAnsi="宋体"/>
              </w:rPr>
            </w:pPr>
            <w:r>
              <w:rPr>
                <w:rFonts w:hint="eastAsia" w:ascii="宋体" w:hAnsi="宋体"/>
              </w:rPr>
              <w:t>不需要</w:t>
            </w:r>
          </w:p>
        </w:tc>
      </w:tr>
      <w:tr w14:paraId="53BA10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7353945">
            <w:pPr>
              <w:jc w:val="center"/>
              <w:rPr>
                <w:rFonts w:hint="eastAsia" w:ascii="宋体" w:hAnsi="宋体"/>
              </w:rPr>
            </w:pPr>
            <w:r>
              <w:rPr>
                <w:rFonts w:hint="eastAsia" w:ascii="宋体" w:hAnsi="宋体"/>
              </w:rPr>
              <w:t>52.8</w:t>
            </w:r>
          </w:p>
        </w:tc>
        <w:tc>
          <w:tcPr>
            <w:tcW w:w="2526" w:type="dxa"/>
            <w:vAlign w:val="center"/>
          </w:tcPr>
          <w:p w14:paraId="6FE2B74C">
            <w:pPr>
              <w:jc w:val="center"/>
              <w:rPr>
                <w:rFonts w:hint="eastAsia" w:ascii="宋体" w:hAnsi="宋体"/>
              </w:rPr>
            </w:pPr>
            <w:r>
              <w:rPr>
                <w:rFonts w:hint="eastAsia" w:ascii="宋体" w:hAnsi="宋体"/>
              </w:rPr>
              <w:t>争议（投诉）</w:t>
            </w:r>
          </w:p>
        </w:tc>
        <w:tc>
          <w:tcPr>
            <w:tcW w:w="4871" w:type="dxa"/>
            <w:vAlign w:val="center"/>
          </w:tcPr>
          <w:p w14:paraId="679ED764">
            <w:pPr>
              <w:jc w:val="left"/>
              <w:rPr>
                <w:rFonts w:hint="eastAsia"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24061B03">
      <w:pPr>
        <w:rPr>
          <w:b/>
        </w:rPr>
      </w:pPr>
      <w:r>
        <w:rPr>
          <w:rFonts w:hint="eastAsia"/>
          <w:szCs w:val="21"/>
        </w:rPr>
        <w:t>备注：本表是通用条款相关条款的补充和明确，如与通用条款内容相冲突的，以本表为准。</w:t>
      </w:r>
    </w:p>
    <w:p w14:paraId="19471197">
      <w:pPr>
        <w:rPr>
          <w:b/>
        </w:rPr>
      </w:pPr>
    </w:p>
    <w:p w14:paraId="567A9CFB">
      <w:pPr>
        <w:pStyle w:val="7"/>
        <w:spacing w:before="120" w:beforeLines="50" w:after="120" w:afterLines="50"/>
        <w:rPr>
          <w:rFonts w:hint="eastAsia"/>
          <w:szCs w:val="24"/>
        </w:rPr>
      </w:pPr>
      <w:r>
        <w:rPr>
          <w:rFonts w:hint="eastAsia"/>
          <w:szCs w:val="24"/>
        </w:rPr>
        <w:t>二、其他关键信息</w:t>
      </w:r>
    </w:p>
    <w:p w14:paraId="38E51BD5">
      <w:pPr>
        <w:ind w:firstLine="422" w:firstLineChars="200"/>
        <w:rPr>
          <w:b/>
          <w:bCs/>
        </w:rPr>
      </w:pPr>
      <w:r>
        <w:rPr>
          <w:rFonts w:hint="eastAsia"/>
          <w:b/>
          <w:bCs/>
        </w:rPr>
        <w:t>（一）与“对通用条款的补充内容”章节相关的事项</w:t>
      </w:r>
    </w:p>
    <w:p w14:paraId="48697B44">
      <w:pPr>
        <w:spacing w:line="276" w:lineRule="auto"/>
        <w:ind w:firstLine="422" w:firstLineChars="200"/>
        <w:jc w:val="left"/>
        <w:rPr>
          <w:rFonts w:hint="eastAsia" w:asciiTheme="minorEastAsia" w:hAnsiTheme="minorEastAsia" w:eastAsiaTheme="minorEastAsia"/>
          <w:b/>
          <w:kern w:val="0"/>
          <w:szCs w:val="20"/>
        </w:rPr>
      </w:pPr>
      <w:bookmarkStart w:id="30" w:name="_Hlk72579465"/>
      <w:r>
        <w:rPr>
          <w:rFonts w:hint="eastAsia" w:asciiTheme="minorEastAsia" w:hAnsiTheme="minorEastAsia" w:eastAsiaTheme="minorEastAsia"/>
          <w:b/>
          <w:kern w:val="0"/>
          <w:szCs w:val="20"/>
        </w:rPr>
        <w:t>1、评标定标信息</w:t>
      </w:r>
    </w:p>
    <w:p w14:paraId="11AAC516">
      <w:pPr>
        <w:jc w:val="center"/>
      </w:pPr>
      <w:r>
        <w:rPr>
          <w:rFonts w:hint="eastAsia"/>
          <w:b/>
        </w:rPr>
        <w:t>非评定分离项目</w:t>
      </w:r>
    </w:p>
    <w:tbl>
      <w:tblPr>
        <w:tblStyle w:val="4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0DAA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5F578740">
            <w:pPr>
              <w:jc w:val="center"/>
            </w:pPr>
            <w:r>
              <w:rPr>
                <w:rFonts w:hint="eastAsia"/>
              </w:rPr>
              <w:t>评标方法</w:t>
            </w:r>
          </w:p>
        </w:tc>
        <w:tc>
          <w:tcPr>
            <w:tcW w:w="2660" w:type="pct"/>
          </w:tcPr>
          <w:p w14:paraId="3BEC8D2C">
            <w:pPr>
              <w:jc w:val="center"/>
            </w:pPr>
            <w:r>
              <w:rPr>
                <w:rFonts w:hint="eastAsia"/>
              </w:rPr>
              <w:t>综合评分法</w:t>
            </w:r>
          </w:p>
        </w:tc>
      </w:tr>
      <w:tr w14:paraId="0E9A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4FF58E7A">
            <w:pPr>
              <w:jc w:val="center"/>
            </w:pPr>
            <w:r>
              <w:rPr>
                <w:rFonts w:hint="eastAsia"/>
              </w:rPr>
              <w:t>候选中标供应商家数</w:t>
            </w:r>
          </w:p>
        </w:tc>
        <w:tc>
          <w:tcPr>
            <w:tcW w:w="2660" w:type="pct"/>
          </w:tcPr>
          <w:p w14:paraId="1A67BADC">
            <w:pPr>
              <w:jc w:val="center"/>
            </w:pPr>
            <w:r>
              <w:rPr>
                <w:rFonts w:hint="eastAsia"/>
              </w:rPr>
              <w:t>3</w:t>
            </w:r>
          </w:p>
        </w:tc>
      </w:tr>
      <w:tr w14:paraId="39FB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4A587074">
            <w:pPr>
              <w:jc w:val="center"/>
            </w:pPr>
            <w:r>
              <w:rPr>
                <w:rFonts w:hint="eastAsia"/>
              </w:rPr>
              <w:t>中标供应商家数</w:t>
            </w:r>
          </w:p>
        </w:tc>
        <w:tc>
          <w:tcPr>
            <w:tcW w:w="2660" w:type="pct"/>
          </w:tcPr>
          <w:p w14:paraId="3DDEF798">
            <w:pPr>
              <w:jc w:val="center"/>
            </w:pPr>
            <w:r>
              <w:rPr>
                <w:rFonts w:hint="eastAsia"/>
              </w:rPr>
              <w:t>1</w:t>
            </w:r>
          </w:p>
        </w:tc>
      </w:tr>
    </w:tbl>
    <w:p w14:paraId="43EE7DAB">
      <w:pPr>
        <w:ind w:firstLine="422" w:firstLineChars="200"/>
        <w:rPr>
          <w:rFonts w:hint="eastAsia" w:ascii="宋体" w:hAnsi="宋体"/>
          <w:b/>
        </w:rPr>
      </w:pPr>
    </w:p>
    <w:p w14:paraId="7E2F0C23">
      <w:pPr>
        <w:ind w:firstLine="422" w:firstLineChars="200"/>
        <w:rPr>
          <w:rFonts w:hint="eastAsia" w:ascii="宋体" w:hAnsi="宋体"/>
          <w:b/>
        </w:rPr>
      </w:pPr>
    </w:p>
    <w:bookmarkEnd w:id="30"/>
    <w:p w14:paraId="2F57F0D3">
      <w:pPr>
        <w:ind w:firstLine="422" w:firstLineChars="200"/>
        <w:rPr>
          <w:b/>
        </w:rPr>
      </w:pPr>
      <w:r>
        <w:rPr>
          <w:rFonts w:hint="eastAsia"/>
          <w:b/>
        </w:rPr>
        <w:t>（二）其他事项</w:t>
      </w:r>
    </w:p>
    <w:p w14:paraId="5BBE911D">
      <w:pPr>
        <w:ind w:firstLine="420" w:firstLineChars="200"/>
      </w:pPr>
      <w:r>
        <w:t>1</w:t>
      </w:r>
      <w:r>
        <w:rPr>
          <w:rFonts w:hint="eastAsia"/>
        </w:rPr>
        <w:t>、关于享受优惠政策的主体及价格扣除比例</w:t>
      </w:r>
    </w:p>
    <w:p w14:paraId="38D1E3CC">
      <w:pPr>
        <w:ind w:firstLine="420" w:firstLineChars="200"/>
      </w:pPr>
      <w:r>
        <w:rPr>
          <w:rFonts w:hint="eastAsia"/>
        </w:rPr>
        <w:t>（1）专门面向中小企业采购的项目，不再执行价格扣除比例。</w:t>
      </w:r>
    </w:p>
    <w:p w14:paraId="576136CC">
      <w:pPr>
        <w:ind w:firstLine="420" w:firstLineChars="200"/>
      </w:pPr>
      <w:r>
        <w:rPr>
          <w:rFonts w:hint="eastAsia"/>
        </w:rPr>
        <w:t>（2）非专门面向中小企业采购的项目，应执行价格扣除比例：供应商提供的服务全部由优惠主体承接，则对其投标总价给予</w:t>
      </w:r>
      <w:r>
        <w:rPr>
          <w:color w:val="FF0000"/>
          <w:u w:val="single"/>
        </w:rPr>
        <w:t xml:space="preserve">  </w:t>
      </w:r>
      <w:r>
        <w:rPr>
          <w:b/>
          <w:bCs/>
          <w:color w:val="FF0000"/>
          <w:u w:val="single"/>
        </w:rPr>
        <w:t xml:space="preserve"> </w:t>
      </w:r>
      <w:r>
        <w:rPr>
          <w:rFonts w:hint="eastAsia"/>
          <w:b/>
          <w:bCs/>
          <w:color w:val="FF0000"/>
          <w:u w:val="single"/>
          <w:lang w:val="en-US" w:eastAsia="zh-CN"/>
        </w:rPr>
        <w:t xml:space="preserve">/ </w:t>
      </w:r>
      <w:r>
        <w:rPr>
          <w:color w:val="FF0000"/>
          <w:u w:val="single"/>
        </w:rPr>
        <w:t xml:space="preserve"> %</w:t>
      </w:r>
      <w:r>
        <w:rPr>
          <w:rFonts w:hint="eastAsia"/>
          <w:color w:val="000000" w:themeColor="text1"/>
          <w14:textFill>
            <w14:solidFill>
              <w14:schemeClr w14:val="tx1"/>
            </w14:solidFill>
          </w14:textFill>
        </w:rPr>
        <w:t>（10%~20%）</w:t>
      </w:r>
      <w:r>
        <w:rPr>
          <w:rFonts w:hint="eastAsia"/>
        </w:rPr>
        <w:t>的扣除，用扣除后的价格参与评审。满足多项优惠政策的企业，不重复享受多项价格扣除政策。</w:t>
      </w:r>
    </w:p>
    <w:p w14:paraId="287821BC">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23B2FABF">
      <w:pPr>
        <w:numPr>
          <w:ilvl w:val="0"/>
          <w:numId w:val="9"/>
        </w:numPr>
        <w:ind w:firstLine="420" w:firstLineChars="200"/>
        <w:rPr>
          <w:szCs w:val="21"/>
        </w:rPr>
      </w:pPr>
      <w:r>
        <w:rPr>
          <w:rFonts w:ascii="宋体" w:hAnsi="宋体" w:cs="宋体"/>
          <w:szCs w:val="21"/>
        </w:rPr>
        <w:t>中小企业参加</w:t>
      </w:r>
      <w:r>
        <w:rPr>
          <w:rFonts w:hint="eastAsia" w:ascii="宋体" w:hAnsi="宋体" w:cs="宋体"/>
          <w:szCs w:val="21"/>
        </w:rPr>
        <w:t>政府采购、自行采购</w:t>
      </w:r>
      <w:r>
        <w:rPr>
          <w:rFonts w:ascii="宋体" w:hAnsi="宋体" w:cs="宋体"/>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b/>
          <w:bCs/>
          <w:color w:val="FF0000"/>
          <w:szCs w:val="21"/>
          <w:u w:val="single"/>
        </w:rPr>
        <w:t xml:space="preserve">  </w:t>
      </w:r>
      <w:r>
        <w:rPr>
          <w:rFonts w:hint="eastAsia"/>
          <w:b/>
          <w:bCs/>
          <w:color w:val="FF0000"/>
          <w:u w:val="single"/>
        </w:rPr>
        <w:t>其他未列明行</w:t>
      </w:r>
      <w:r>
        <w:rPr>
          <w:rFonts w:hint="eastAsia"/>
          <w:b/>
          <w:bCs/>
          <w:color w:val="FF0000"/>
          <w:szCs w:val="21"/>
          <w:u w:val="single"/>
        </w:rPr>
        <w:t>业</w:t>
      </w:r>
      <w:r>
        <w:rPr>
          <w:rFonts w:hint="eastAsia"/>
          <w:szCs w:val="21"/>
        </w:rPr>
        <w:t>。</w:t>
      </w:r>
    </w:p>
    <w:p w14:paraId="4E018699">
      <w:pPr>
        <w:numPr>
          <w:ilvl w:val="0"/>
          <w:numId w:val="9"/>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B958C93">
      <w:pPr>
        <w:ind w:firstLine="420" w:firstLineChars="200"/>
      </w:pPr>
      <w:r>
        <w:rPr>
          <w:rFonts w:hint="eastAsia"/>
        </w:rPr>
        <w:t>（5）享受价格扣除获得采购合同的，小微企业不得将合同分包给大中型企业。</w:t>
      </w:r>
    </w:p>
    <w:p w14:paraId="233EB9F2">
      <w:pPr>
        <w:spacing w:line="360" w:lineRule="auto"/>
        <w:ind w:firstLine="422" w:firstLineChars="200"/>
        <w:rPr>
          <w:rFonts w:hint="eastAsia" w:ascii="宋体" w:hAnsi="宋体" w:cs="宋体"/>
          <w:b/>
          <w:bCs/>
        </w:rPr>
      </w:pPr>
    </w:p>
    <w:p w14:paraId="38704AE3">
      <w:pPr>
        <w:ind w:firstLine="422" w:firstLineChars="200"/>
        <w:rPr>
          <w:rFonts w:hint="eastAsia" w:ascii="宋体" w:hAnsi="宋体" w:cs="宋体"/>
          <w:b/>
          <w:bCs/>
        </w:rPr>
      </w:pPr>
      <w:r>
        <w:rPr>
          <w:rFonts w:hint="eastAsia" w:ascii="宋体" w:hAnsi="宋体" w:cs="宋体"/>
          <w:b/>
          <w:bCs/>
        </w:rPr>
        <w:t>2、关于采购订单融资政策</w:t>
      </w:r>
    </w:p>
    <w:p w14:paraId="46F5B55D">
      <w:pPr>
        <w:wordWrap w:val="0"/>
        <w:ind w:firstLine="420" w:firstLineChars="200"/>
        <w:rPr>
          <w:rFonts w:hint="eastAsia"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B3B94E3">
      <w:pPr>
        <w:ind w:firstLine="640" w:firstLineChars="200"/>
        <w:rPr>
          <w:sz w:val="32"/>
          <w:szCs w:val="40"/>
        </w:rPr>
      </w:pPr>
    </w:p>
    <w:p w14:paraId="17CBBC15">
      <w:pPr>
        <w:ind w:firstLine="422" w:firstLineChars="200"/>
        <w:rPr>
          <w:b/>
        </w:rPr>
      </w:pPr>
      <w:r>
        <w:rPr>
          <w:rFonts w:hint="eastAsia"/>
          <w:b/>
        </w:rPr>
        <w:t>3、</w:t>
      </w:r>
      <w:bookmarkStart w:id="31" w:name="_Hlk72594729"/>
      <w:bookmarkStart w:id="32" w:name="_Hlk76855768"/>
      <w:r>
        <w:rPr>
          <w:rFonts w:hint="eastAsia"/>
          <w:b/>
        </w:rPr>
        <w:t>本项目为代理服务项目，将向中标（成交）供应商收取代理服务费。</w:t>
      </w:r>
    </w:p>
    <w:bookmarkEnd w:id="31"/>
    <w:bookmarkEnd w:id="32"/>
    <w:p w14:paraId="285ADC82">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40CA1CF3">
      <w:pPr>
        <w:ind w:firstLine="420" w:firstLineChars="200"/>
      </w:pPr>
      <w:r>
        <w:rPr>
          <w:rFonts w:hint="eastAsia"/>
        </w:rPr>
        <w:t>（1）代理服务费以《中标（成交）通知书》确定的中标（成交）金额作为计算基数，按差额定率累进法计算。</w:t>
      </w:r>
    </w:p>
    <w:p w14:paraId="24C5792F">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134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46C6D0EC">
            <w:pPr>
              <w:widowControl/>
              <w:spacing w:line="360" w:lineRule="auto"/>
              <w:jc w:val="center"/>
            </w:pPr>
            <w:r>
              <w:rPr>
                <w:rFonts w:hint="eastAsia"/>
              </w:rPr>
              <w:t>中标（成交）金额</w:t>
            </w:r>
          </w:p>
        </w:tc>
        <w:tc>
          <w:tcPr>
            <w:tcW w:w="1799" w:type="dxa"/>
            <w:vAlign w:val="center"/>
          </w:tcPr>
          <w:p w14:paraId="5449C733">
            <w:pPr>
              <w:widowControl/>
              <w:spacing w:line="360" w:lineRule="auto"/>
              <w:jc w:val="center"/>
            </w:pPr>
            <w:r>
              <w:rPr>
                <w:rFonts w:hint="eastAsia"/>
              </w:rPr>
              <w:t>货物采购</w:t>
            </w:r>
          </w:p>
        </w:tc>
        <w:tc>
          <w:tcPr>
            <w:tcW w:w="1799" w:type="dxa"/>
            <w:vAlign w:val="center"/>
          </w:tcPr>
          <w:p w14:paraId="2D6BC4B9">
            <w:pPr>
              <w:widowControl/>
              <w:spacing w:line="360" w:lineRule="auto"/>
              <w:jc w:val="center"/>
            </w:pPr>
            <w:r>
              <w:rPr>
                <w:rFonts w:hint="eastAsia"/>
              </w:rPr>
              <w:t>服务采购</w:t>
            </w:r>
          </w:p>
        </w:tc>
        <w:tc>
          <w:tcPr>
            <w:tcW w:w="1799" w:type="dxa"/>
            <w:vAlign w:val="center"/>
          </w:tcPr>
          <w:p w14:paraId="1A66B4D7">
            <w:pPr>
              <w:widowControl/>
              <w:spacing w:line="360" w:lineRule="auto"/>
              <w:jc w:val="center"/>
            </w:pPr>
            <w:r>
              <w:rPr>
                <w:rFonts w:hint="eastAsia"/>
              </w:rPr>
              <w:t>工程采购</w:t>
            </w:r>
          </w:p>
        </w:tc>
      </w:tr>
      <w:tr w14:paraId="702A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982DDE">
            <w:pPr>
              <w:widowControl/>
              <w:spacing w:line="360" w:lineRule="auto"/>
              <w:jc w:val="center"/>
            </w:pPr>
            <w:r>
              <w:rPr>
                <w:rFonts w:hint="eastAsia"/>
              </w:rPr>
              <w:t>100万元以下</w:t>
            </w:r>
          </w:p>
        </w:tc>
        <w:tc>
          <w:tcPr>
            <w:tcW w:w="1799" w:type="dxa"/>
            <w:vAlign w:val="center"/>
          </w:tcPr>
          <w:p w14:paraId="23245DB7">
            <w:pPr>
              <w:widowControl/>
              <w:spacing w:line="360" w:lineRule="auto"/>
              <w:jc w:val="center"/>
            </w:pPr>
            <w:r>
              <w:rPr>
                <w:rFonts w:hint="eastAsia"/>
              </w:rPr>
              <w:t>1.5%</w:t>
            </w:r>
          </w:p>
        </w:tc>
        <w:tc>
          <w:tcPr>
            <w:tcW w:w="1799" w:type="dxa"/>
            <w:vAlign w:val="center"/>
          </w:tcPr>
          <w:p w14:paraId="452BF493">
            <w:pPr>
              <w:widowControl/>
              <w:spacing w:line="360" w:lineRule="auto"/>
              <w:jc w:val="center"/>
            </w:pPr>
            <w:r>
              <w:rPr>
                <w:rFonts w:hint="eastAsia"/>
              </w:rPr>
              <w:t>1.5%</w:t>
            </w:r>
          </w:p>
        </w:tc>
        <w:tc>
          <w:tcPr>
            <w:tcW w:w="1799" w:type="dxa"/>
            <w:vAlign w:val="center"/>
          </w:tcPr>
          <w:p w14:paraId="425273A2">
            <w:pPr>
              <w:widowControl/>
              <w:spacing w:line="360" w:lineRule="auto"/>
              <w:jc w:val="center"/>
            </w:pPr>
            <w:r>
              <w:rPr>
                <w:rFonts w:hint="eastAsia"/>
              </w:rPr>
              <w:t>1.0%</w:t>
            </w:r>
          </w:p>
        </w:tc>
      </w:tr>
      <w:tr w14:paraId="5DE6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99CBC40">
            <w:pPr>
              <w:widowControl/>
              <w:spacing w:line="360" w:lineRule="auto"/>
              <w:jc w:val="center"/>
            </w:pPr>
            <w:r>
              <w:rPr>
                <w:rFonts w:hint="eastAsia"/>
              </w:rPr>
              <w:t>100万元（含）-500万元</w:t>
            </w:r>
          </w:p>
        </w:tc>
        <w:tc>
          <w:tcPr>
            <w:tcW w:w="1799" w:type="dxa"/>
            <w:vAlign w:val="center"/>
          </w:tcPr>
          <w:p w14:paraId="4CEEA64F">
            <w:pPr>
              <w:widowControl/>
              <w:spacing w:line="360" w:lineRule="auto"/>
              <w:jc w:val="center"/>
            </w:pPr>
            <w:r>
              <w:rPr>
                <w:rFonts w:hint="eastAsia"/>
              </w:rPr>
              <w:t>1.1%</w:t>
            </w:r>
          </w:p>
        </w:tc>
        <w:tc>
          <w:tcPr>
            <w:tcW w:w="1799" w:type="dxa"/>
            <w:vAlign w:val="center"/>
          </w:tcPr>
          <w:p w14:paraId="7A6F1457">
            <w:pPr>
              <w:widowControl/>
              <w:spacing w:line="360" w:lineRule="auto"/>
              <w:jc w:val="center"/>
            </w:pPr>
            <w:r>
              <w:rPr>
                <w:rFonts w:hint="eastAsia"/>
              </w:rPr>
              <w:t>0.8%</w:t>
            </w:r>
          </w:p>
        </w:tc>
        <w:tc>
          <w:tcPr>
            <w:tcW w:w="1799" w:type="dxa"/>
            <w:vAlign w:val="center"/>
          </w:tcPr>
          <w:p w14:paraId="126C402D">
            <w:pPr>
              <w:widowControl/>
              <w:spacing w:line="360" w:lineRule="auto"/>
              <w:jc w:val="center"/>
            </w:pPr>
            <w:r>
              <w:rPr>
                <w:rFonts w:hint="eastAsia"/>
              </w:rPr>
              <w:t>0.7%</w:t>
            </w:r>
          </w:p>
        </w:tc>
      </w:tr>
      <w:tr w14:paraId="0E15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4B40F2B">
            <w:pPr>
              <w:widowControl/>
              <w:spacing w:line="360" w:lineRule="auto"/>
              <w:jc w:val="center"/>
            </w:pPr>
            <w:r>
              <w:rPr>
                <w:rFonts w:hint="eastAsia"/>
              </w:rPr>
              <w:t>500万元（含）-1000万元</w:t>
            </w:r>
          </w:p>
        </w:tc>
        <w:tc>
          <w:tcPr>
            <w:tcW w:w="1799" w:type="dxa"/>
            <w:vAlign w:val="center"/>
          </w:tcPr>
          <w:p w14:paraId="3AB6DDA2">
            <w:pPr>
              <w:widowControl/>
              <w:spacing w:line="360" w:lineRule="auto"/>
              <w:jc w:val="center"/>
            </w:pPr>
            <w:r>
              <w:rPr>
                <w:rFonts w:hint="eastAsia"/>
              </w:rPr>
              <w:t>0.8%</w:t>
            </w:r>
          </w:p>
        </w:tc>
        <w:tc>
          <w:tcPr>
            <w:tcW w:w="1799" w:type="dxa"/>
            <w:vAlign w:val="center"/>
          </w:tcPr>
          <w:p w14:paraId="146150D1">
            <w:pPr>
              <w:widowControl/>
              <w:spacing w:line="360" w:lineRule="auto"/>
              <w:jc w:val="center"/>
            </w:pPr>
            <w:r>
              <w:rPr>
                <w:rFonts w:hint="eastAsia"/>
              </w:rPr>
              <w:t>0.45%</w:t>
            </w:r>
          </w:p>
        </w:tc>
        <w:tc>
          <w:tcPr>
            <w:tcW w:w="1799" w:type="dxa"/>
            <w:vAlign w:val="center"/>
          </w:tcPr>
          <w:p w14:paraId="746627E8">
            <w:pPr>
              <w:widowControl/>
              <w:spacing w:line="360" w:lineRule="auto"/>
              <w:jc w:val="center"/>
            </w:pPr>
            <w:r>
              <w:rPr>
                <w:rFonts w:hint="eastAsia"/>
              </w:rPr>
              <w:t>0.55%</w:t>
            </w:r>
          </w:p>
        </w:tc>
      </w:tr>
      <w:tr w14:paraId="7558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89190CF">
            <w:pPr>
              <w:widowControl/>
              <w:spacing w:line="360" w:lineRule="auto"/>
              <w:jc w:val="center"/>
            </w:pPr>
            <w:r>
              <w:rPr>
                <w:rFonts w:hint="eastAsia"/>
              </w:rPr>
              <w:t>1000万元（含）-5000万元</w:t>
            </w:r>
          </w:p>
        </w:tc>
        <w:tc>
          <w:tcPr>
            <w:tcW w:w="1799" w:type="dxa"/>
            <w:vAlign w:val="center"/>
          </w:tcPr>
          <w:p w14:paraId="036D6092">
            <w:pPr>
              <w:widowControl/>
              <w:spacing w:line="360" w:lineRule="auto"/>
              <w:jc w:val="center"/>
            </w:pPr>
            <w:r>
              <w:rPr>
                <w:rFonts w:hint="eastAsia"/>
              </w:rPr>
              <w:t>0.5%</w:t>
            </w:r>
          </w:p>
        </w:tc>
        <w:tc>
          <w:tcPr>
            <w:tcW w:w="1799" w:type="dxa"/>
            <w:vAlign w:val="center"/>
          </w:tcPr>
          <w:p w14:paraId="161E6ED3">
            <w:pPr>
              <w:widowControl/>
              <w:spacing w:line="360" w:lineRule="auto"/>
              <w:jc w:val="center"/>
            </w:pPr>
            <w:r>
              <w:rPr>
                <w:rFonts w:hint="eastAsia"/>
              </w:rPr>
              <w:t>0.25%</w:t>
            </w:r>
          </w:p>
        </w:tc>
        <w:tc>
          <w:tcPr>
            <w:tcW w:w="1799" w:type="dxa"/>
            <w:vAlign w:val="center"/>
          </w:tcPr>
          <w:p w14:paraId="288E4775">
            <w:pPr>
              <w:widowControl/>
              <w:spacing w:line="360" w:lineRule="auto"/>
              <w:jc w:val="center"/>
            </w:pPr>
            <w:r>
              <w:rPr>
                <w:rFonts w:hint="eastAsia"/>
              </w:rPr>
              <w:t>0.35%</w:t>
            </w:r>
          </w:p>
        </w:tc>
      </w:tr>
      <w:tr w14:paraId="2DBD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F0D2C4">
            <w:pPr>
              <w:widowControl/>
              <w:spacing w:line="360" w:lineRule="auto"/>
              <w:jc w:val="center"/>
            </w:pPr>
            <w:r>
              <w:rPr>
                <w:rFonts w:hint="eastAsia"/>
              </w:rPr>
              <w:t>5000万元（含）-1亿元</w:t>
            </w:r>
          </w:p>
        </w:tc>
        <w:tc>
          <w:tcPr>
            <w:tcW w:w="1799" w:type="dxa"/>
            <w:vAlign w:val="center"/>
          </w:tcPr>
          <w:p w14:paraId="2AD29A6C">
            <w:pPr>
              <w:widowControl/>
              <w:spacing w:line="360" w:lineRule="auto"/>
              <w:jc w:val="center"/>
            </w:pPr>
            <w:r>
              <w:rPr>
                <w:rFonts w:hint="eastAsia"/>
              </w:rPr>
              <w:t>0.25%</w:t>
            </w:r>
          </w:p>
        </w:tc>
        <w:tc>
          <w:tcPr>
            <w:tcW w:w="1799" w:type="dxa"/>
            <w:vAlign w:val="center"/>
          </w:tcPr>
          <w:p w14:paraId="6C7AE651">
            <w:pPr>
              <w:widowControl/>
              <w:spacing w:line="360" w:lineRule="auto"/>
              <w:jc w:val="center"/>
            </w:pPr>
            <w:r>
              <w:rPr>
                <w:rFonts w:hint="eastAsia"/>
              </w:rPr>
              <w:t>0.1%</w:t>
            </w:r>
          </w:p>
        </w:tc>
        <w:tc>
          <w:tcPr>
            <w:tcW w:w="1799" w:type="dxa"/>
            <w:vAlign w:val="center"/>
          </w:tcPr>
          <w:p w14:paraId="41E29D66">
            <w:pPr>
              <w:widowControl/>
              <w:spacing w:line="360" w:lineRule="auto"/>
              <w:jc w:val="center"/>
            </w:pPr>
            <w:r>
              <w:rPr>
                <w:rFonts w:hint="eastAsia"/>
              </w:rPr>
              <w:t>0.2%</w:t>
            </w:r>
          </w:p>
        </w:tc>
      </w:tr>
      <w:tr w14:paraId="5871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D412AD">
            <w:pPr>
              <w:widowControl/>
              <w:spacing w:line="360" w:lineRule="auto"/>
              <w:jc w:val="center"/>
            </w:pPr>
            <w:r>
              <w:rPr>
                <w:rFonts w:hint="eastAsia"/>
              </w:rPr>
              <w:t>1亿元（含）-5亿元</w:t>
            </w:r>
          </w:p>
        </w:tc>
        <w:tc>
          <w:tcPr>
            <w:tcW w:w="1799" w:type="dxa"/>
            <w:vAlign w:val="center"/>
          </w:tcPr>
          <w:p w14:paraId="21DD4EE4">
            <w:pPr>
              <w:widowControl/>
              <w:spacing w:line="360" w:lineRule="auto"/>
              <w:jc w:val="center"/>
            </w:pPr>
            <w:r>
              <w:rPr>
                <w:rFonts w:hint="eastAsia"/>
              </w:rPr>
              <w:t>0.05%</w:t>
            </w:r>
          </w:p>
        </w:tc>
        <w:tc>
          <w:tcPr>
            <w:tcW w:w="1799" w:type="dxa"/>
            <w:vAlign w:val="center"/>
          </w:tcPr>
          <w:p w14:paraId="422844B7">
            <w:pPr>
              <w:widowControl/>
              <w:spacing w:line="360" w:lineRule="auto"/>
              <w:jc w:val="center"/>
            </w:pPr>
            <w:r>
              <w:rPr>
                <w:rFonts w:hint="eastAsia"/>
              </w:rPr>
              <w:t>0.05%</w:t>
            </w:r>
          </w:p>
        </w:tc>
        <w:tc>
          <w:tcPr>
            <w:tcW w:w="1799" w:type="dxa"/>
            <w:vAlign w:val="center"/>
          </w:tcPr>
          <w:p w14:paraId="1DE0E9B0">
            <w:pPr>
              <w:widowControl/>
              <w:spacing w:line="360" w:lineRule="auto"/>
              <w:jc w:val="center"/>
            </w:pPr>
            <w:r>
              <w:rPr>
                <w:rFonts w:hint="eastAsia"/>
              </w:rPr>
              <w:t>0.05%</w:t>
            </w:r>
          </w:p>
        </w:tc>
      </w:tr>
      <w:tr w14:paraId="0ACC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65CD88">
            <w:pPr>
              <w:widowControl/>
              <w:spacing w:line="360" w:lineRule="auto"/>
              <w:jc w:val="center"/>
            </w:pPr>
            <w:r>
              <w:rPr>
                <w:rFonts w:hint="eastAsia"/>
              </w:rPr>
              <w:t>5亿元（含）-10亿元</w:t>
            </w:r>
          </w:p>
        </w:tc>
        <w:tc>
          <w:tcPr>
            <w:tcW w:w="1799" w:type="dxa"/>
            <w:vAlign w:val="center"/>
          </w:tcPr>
          <w:p w14:paraId="7C8AA22F">
            <w:pPr>
              <w:widowControl/>
              <w:spacing w:line="360" w:lineRule="auto"/>
              <w:jc w:val="center"/>
            </w:pPr>
            <w:r>
              <w:rPr>
                <w:rFonts w:hint="eastAsia"/>
              </w:rPr>
              <w:t>0.035%</w:t>
            </w:r>
          </w:p>
        </w:tc>
        <w:tc>
          <w:tcPr>
            <w:tcW w:w="1799" w:type="dxa"/>
            <w:vAlign w:val="center"/>
          </w:tcPr>
          <w:p w14:paraId="6D7CE5B9">
            <w:pPr>
              <w:widowControl/>
              <w:spacing w:line="360" w:lineRule="auto"/>
              <w:jc w:val="center"/>
            </w:pPr>
            <w:r>
              <w:rPr>
                <w:rFonts w:hint="eastAsia"/>
              </w:rPr>
              <w:t>0.035%</w:t>
            </w:r>
          </w:p>
        </w:tc>
        <w:tc>
          <w:tcPr>
            <w:tcW w:w="1799" w:type="dxa"/>
            <w:vAlign w:val="center"/>
          </w:tcPr>
          <w:p w14:paraId="6B85E5C3">
            <w:pPr>
              <w:widowControl/>
              <w:spacing w:line="360" w:lineRule="auto"/>
              <w:jc w:val="center"/>
            </w:pPr>
            <w:r>
              <w:rPr>
                <w:rFonts w:hint="eastAsia"/>
              </w:rPr>
              <w:t>0.035%</w:t>
            </w:r>
          </w:p>
        </w:tc>
      </w:tr>
      <w:tr w14:paraId="6EE9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C55590A">
            <w:pPr>
              <w:widowControl/>
              <w:spacing w:line="360" w:lineRule="auto"/>
              <w:jc w:val="center"/>
            </w:pPr>
            <w:r>
              <w:rPr>
                <w:rFonts w:hint="eastAsia"/>
              </w:rPr>
              <w:t>10亿元（含）-50亿元</w:t>
            </w:r>
          </w:p>
        </w:tc>
        <w:tc>
          <w:tcPr>
            <w:tcW w:w="1799" w:type="dxa"/>
            <w:vAlign w:val="center"/>
          </w:tcPr>
          <w:p w14:paraId="5145B4D7">
            <w:pPr>
              <w:widowControl/>
              <w:spacing w:line="360" w:lineRule="auto"/>
              <w:jc w:val="center"/>
            </w:pPr>
            <w:r>
              <w:rPr>
                <w:rFonts w:hint="eastAsia"/>
              </w:rPr>
              <w:t>0.008%</w:t>
            </w:r>
          </w:p>
        </w:tc>
        <w:tc>
          <w:tcPr>
            <w:tcW w:w="1799" w:type="dxa"/>
            <w:vAlign w:val="center"/>
          </w:tcPr>
          <w:p w14:paraId="7A377EA2">
            <w:pPr>
              <w:widowControl/>
              <w:spacing w:line="360" w:lineRule="auto"/>
              <w:jc w:val="center"/>
            </w:pPr>
            <w:r>
              <w:rPr>
                <w:rFonts w:hint="eastAsia"/>
              </w:rPr>
              <w:t>0.008%</w:t>
            </w:r>
          </w:p>
        </w:tc>
        <w:tc>
          <w:tcPr>
            <w:tcW w:w="1799" w:type="dxa"/>
            <w:vAlign w:val="center"/>
          </w:tcPr>
          <w:p w14:paraId="3E020796">
            <w:pPr>
              <w:widowControl/>
              <w:spacing w:line="360" w:lineRule="auto"/>
              <w:jc w:val="center"/>
            </w:pPr>
            <w:r>
              <w:rPr>
                <w:rFonts w:hint="eastAsia"/>
              </w:rPr>
              <w:t>0.008%</w:t>
            </w:r>
          </w:p>
        </w:tc>
      </w:tr>
      <w:tr w14:paraId="5367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77B097">
            <w:pPr>
              <w:widowControl/>
              <w:spacing w:line="360" w:lineRule="auto"/>
              <w:jc w:val="center"/>
            </w:pPr>
            <w:r>
              <w:rPr>
                <w:rFonts w:hint="eastAsia"/>
              </w:rPr>
              <w:t>50亿元（含）-100亿元</w:t>
            </w:r>
          </w:p>
        </w:tc>
        <w:tc>
          <w:tcPr>
            <w:tcW w:w="1799" w:type="dxa"/>
            <w:vAlign w:val="center"/>
          </w:tcPr>
          <w:p w14:paraId="7CBE6200">
            <w:pPr>
              <w:widowControl/>
              <w:spacing w:line="360" w:lineRule="auto"/>
              <w:jc w:val="center"/>
            </w:pPr>
            <w:r>
              <w:rPr>
                <w:rFonts w:hint="eastAsia"/>
              </w:rPr>
              <w:t>0.006%</w:t>
            </w:r>
          </w:p>
        </w:tc>
        <w:tc>
          <w:tcPr>
            <w:tcW w:w="1799" w:type="dxa"/>
            <w:vAlign w:val="center"/>
          </w:tcPr>
          <w:p w14:paraId="2EC28F57">
            <w:pPr>
              <w:widowControl/>
              <w:spacing w:line="360" w:lineRule="auto"/>
              <w:jc w:val="center"/>
            </w:pPr>
            <w:r>
              <w:rPr>
                <w:rFonts w:hint="eastAsia"/>
              </w:rPr>
              <w:t>0.006%</w:t>
            </w:r>
          </w:p>
        </w:tc>
        <w:tc>
          <w:tcPr>
            <w:tcW w:w="1799" w:type="dxa"/>
            <w:vAlign w:val="center"/>
          </w:tcPr>
          <w:p w14:paraId="7901C176">
            <w:pPr>
              <w:widowControl/>
              <w:spacing w:line="360" w:lineRule="auto"/>
              <w:jc w:val="center"/>
            </w:pPr>
            <w:r>
              <w:rPr>
                <w:rFonts w:hint="eastAsia"/>
              </w:rPr>
              <w:t>0.006%</w:t>
            </w:r>
          </w:p>
        </w:tc>
      </w:tr>
      <w:tr w14:paraId="2B07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A24525">
            <w:pPr>
              <w:widowControl/>
              <w:spacing w:line="360" w:lineRule="auto"/>
              <w:jc w:val="center"/>
            </w:pPr>
            <w:r>
              <w:rPr>
                <w:rFonts w:hint="eastAsia"/>
              </w:rPr>
              <w:t>100亿元（含）以上</w:t>
            </w:r>
          </w:p>
        </w:tc>
        <w:tc>
          <w:tcPr>
            <w:tcW w:w="1799" w:type="dxa"/>
            <w:vAlign w:val="center"/>
          </w:tcPr>
          <w:p w14:paraId="1F4382CC">
            <w:pPr>
              <w:widowControl/>
              <w:spacing w:line="360" w:lineRule="auto"/>
              <w:jc w:val="center"/>
            </w:pPr>
            <w:r>
              <w:rPr>
                <w:rFonts w:hint="eastAsia"/>
              </w:rPr>
              <w:t>0.004%</w:t>
            </w:r>
          </w:p>
        </w:tc>
        <w:tc>
          <w:tcPr>
            <w:tcW w:w="1799" w:type="dxa"/>
            <w:vAlign w:val="center"/>
          </w:tcPr>
          <w:p w14:paraId="7BFD843A">
            <w:pPr>
              <w:widowControl/>
              <w:spacing w:line="360" w:lineRule="auto"/>
              <w:jc w:val="center"/>
            </w:pPr>
            <w:r>
              <w:rPr>
                <w:rFonts w:hint="eastAsia"/>
              </w:rPr>
              <w:t>0.004%</w:t>
            </w:r>
          </w:p>
        </w:tc>
        <w:tc>
          <w:tcPr>
            <w:tcW w:w="1799" w:type="dxa"/>
            <w:vAlign w:val="center"/>
          </w:tcPr>
          <w:p w14:paraId="47C6A725">
            <w:pPr>
              <w:widowControl/>
              <w:spacing w:line="360" w:lineRule="auto"/>
              <w:jc w:val="center"/>
            </w:pPr>
            <w:r>
              <w:rPr>
                <w:rFonts w:hint="eastAsia"/>
              </w:rPr>
              <w:t>0.004%</w:t>
            </w:r>
          </w:p>
        </w:tc>
      </w:tr>
    </w:tbl>
    <w:p w14:paraId="4AEB561A">
      <w:pPr>
        <w:ind w:firstLine="420" w:firstLineChars="200"/>
      </w:pPr>
      <w:r>
        <w:rPr>
          <w:rFonts w:hint="eastAsia"/>
        </w:rPr>
        <w:t>备注：1.每宗交易代理服务费不低于 5000 元；</w:t>
      </w:r>
    </w:p>
    <w:p w14:paraId="27756F13">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F32E778">
      <w:pPr>
        <w:ind w:firstLine="420" w:firstLineChars="200"/>
      </w:pPr>
      <w:r>
        <w:rPr>
          <w:rFonts w:hint="eastAsia"/>
        </w:rPr>
        <w:t>如某货物采购项目，中标（成交）金额为600万元，总共交纳的代理服务费的具体计算过程如下：</w:t>
      </w:r>
    </w:p>
    <w:p w14:paraId="3EE6CFF1">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37C4393A">
      <w:pPr>
        <w:ind w:firstLine="420" w:firstLineChars="200"/>
        <w:rPr>
          <w:rFonts w:hint="eastAsia" w:ascii="宋体" w:hAnsi="宋体" w:cs="宋体"/>
          <w:bCs/>
          <w:color w:val="FF0000"/>
          <w:szCs w:val="21"/>
        </w:rPr>
      </w:pPr>
      <w:r>
        <w:rPr>
          <w:rFonts w:hint="eastAsia"/>
        </w:rPr>
        <w:t>（3）中标（成交）供应商中标（成交）后，必须按规定采用银行对公转账方式向深圳交易集团有限公司直接交纳代理服务费，具体交纳信息以</w:t>
      </w:r>
      <w:bookmarkStart w:id="33" w:name="OLE_LINK1"/>
      <w:r>
        <w:rPr>
          <w:rFonts w:hint="eastAsia"/>
        </w:rPr>
        <w:t>《付款（缴款）通知书》</w:t>
      </w:r>
      <w:bookmarkEnd w:id="33"/>
      <w:r>
        <w:rPr>
          <w:rFonts w:hint="eastAsia"/>
        </w:rPr>
        <w:t>内容为准。</w:t>
      </w:r>
    </w:p>
    <w:p w14:paraId="7DD43664">
      <w:pPr>
        <w:pStyle w:val="2"/>
      </w:pPr>
      <w:r>
        <w:rPr>
          <w:rFonts w:hint="eastAsia"/>
        </w:rPr>
        <w:br w:type="page"/>
      </w:r>
    </w:p>
    <w:p w14:paraId="51378FBD">
      <w:pPr>
        <w:pStyle w:val="7"/>
        <w:rPr>
          <w:rFonts w:hint="eastAsia"/>
          <w:sz w:val="28"/>
          <w:szCs w:val="28"/>
        </w:rPr>
      </w:pPr>
      <w:bookmarkStart w:id="34" w:name="_Toc128884461"/>
      <w:r>
        <w:rPr>
          <w:rFonts w:hint="eastAsia"/>
          <w:sz w:val="28"/>
          <w:szCs w:val="28"/>
        </w:rPr>
        <w:t>第三章 用户需求书</w:t>
      </w:r>
    </w:p>
    <w:p w14:paraId="5B9237C6">
      <w:pPr>
        <w:pStyle w:val="7"/>
        <w:spacing w:before="120" w:beforeLines="50" w:after="120" w:afterLines="50"/>
        <w:rPr>
          <w:rFonts w:hint="eastAsia"/>
          <w:szCs w:val="24"/>
        </w:rPr>
      </w:pPr>
      <w:r>
        <w:rPr>
          <w:rFonts w:hint="eastAsia"/>
          <w:szCs w:val="24"/>
        </w:rPr>
        <w:t>一、项目基本信息</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3932"/>
        <w:gridCol w:w="4025"/>
      </w:tblGrid>
      <w:tr w14:paraId="7A76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334" w:type="pct"/>
            <w:vAlign w:val="center"/>
          </w:tcPr>
          <w:p w14:paraId="13729946">
            <w:pPr>
              <w:jc w:val="center"/>
              <w:rPr>
                <w:bCs/>
                <w:szCs w:val="21"/>
              </w:rPr>
            </w:pPr>
            <w:r>
              <w:rPr>
                <w:rFonts w:hint="eastAsia"/>
                <w:bCs/>
                <w:szCs w:val="21"/>
              </w:rPr>
              <w:t>序号</w:t>
            </w:r>
          </w:p>
        </w:tc>
        <w:tc>
          <w:tcPr>
            <w:tcW w:w="2305" w:type="pct"/>
            <w:vAlign w:val="center"/>
          </w:tcPr>
          <w:p w14:paraId="2E6ECCF3">
            <w:pPr>
              <w:jc w:val="center"/>
              <w:rPr>
                <w:bCs/>
                <w:szCs w:val="21"/>
              </w:rPr>
            </w:pPr>
            <w:r>
              <w:rPr>
                <w:rFonts w:hint="eastAsia"/>
                <w:bCs/>
                <w:szCs w:val="21"/>
              </w:rPr>
              <w:t>采购项目名称</w:t>
            </w:r>
          </w:p>
        </w:tc>
        <w:tc>
          <w:tcPr>
            <w:tcW w:w="2359" w:type="pct"/>
            <w:vAlign w:val="center"/>
          </w:tcPr>
          <w:p w14:paraId="6BB95ACB">
            <w:pPr>
              <w:jc w:val="center"/>
              <w:rPr>
                <w:b/>
                <w:bCs/>
                <w:color w:val="FF0000"/>
                <w:szCs w:val="21"/>
              </w:rPr>
            </w:pPr>
            <w:r>
              <w:rPr>
                <w:rFonts w:hint="eastAsia"/>
                <w:b/>
                <w:bCs/>
                <w:color w:val="FF0000"/>
                <w:szCs w:val="21"/>
              </w:rPr>
              <w:t>预算金额（元）</w:t>
            </w:r>
          </w:p>
        </w:tc>
      </w:tr>
      <w:tr w14:paraId="6D068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 w:type="pct"/>
            <w:vAlign w:val="center"/>
          </w:tcPr>
          <w:p w14:paraId="22C28809">
            <w:pPr>
              <w:jc w:val="center"/>
              <w:rPr>
                <w:bCs/>
                <w:color w:val="FF0000"/>
                <w:szCs w:val="21"/>
              </w:rPr>
            </w:pPr>
            <w:r>
              <w:rPr>
                <w:rFonts w:hint="eastAsia"/>
                <w:bCs/>
                <w:color w:val="FF0000"/>
                <w:szCs w:val="21"/>
              </w:rPr>
              <w:t>1</w:t>
            </w:r>
          </w:p>
        </w:tc>
        <w:tc>
          <w:tcPr>
            <w:tcW w:w="2305" w:type="pct"/>
            <w:vAlign w:val="center"/>
          </w:tcPr>
          <w:p w14:paraId="1BE97A71">
            <w:pPr>
              <w:jc w:val="center"/>
              <w:rPr>
                <w:b/>
                <w:bCs/>
                <w:color w:val="FF0000"/>
                <w:szCs w:val="21"/>
              </w:rPr>
            </w:pPr>
            <w:r>
              <w:rPr>
                <w:rFonts w:hint="eastAsia" w:ascii="Times New Roman" w:hAnsi="Times New Roman" w:cs="Times New Roman"/>
                <w:bCs/>
                <w:szCs w:val="21"/>
              </w:rPr>
              <w:t>新华社视频号助力福彩公益品牌推广服务</w:t>
            </w:r>
          </w:p>
        </w:tc>
        <w:tc>
          <w:tcPr>
            <w:tcW w:w="2359" w:type="pct"/>
            <w:vAlign w:val="center"/>
          </w:tcPr>
          <w:p w14:paraId="670B0B3A">
            <w:pPr>
              <w:jc w:val="center"/>
              <w:rPr>
                <w:rFonts w:hint="default"/>
                <w:bCs/>
                <w:color w:val="FF0000"/>
                <w:szCs w:val="21"/>
                <w:lang w:val="en-US"/>
              </w:rPr>
            </w:pPr>
            <w:r>
              <w:rPr>
                <w:rFonts w:hint="eastAsia"/>
                <w:bCs/>
                <w:color w:val="FF0000"/>
                <w:szCs w:val="21"/>
                <w:lang w:val="en-US" w:eastAsia="zh-CN"/>
              </w:rPr>
              <w:t>400000.00</w:t>
            </w:r>
          </w:p>
        </w:tc>
      </w:tr>
    </w:tbl>
    <w:p w14:paraId="0F53FD18">
      <w:pPr>
        <w:pStyle w:val="7"/>
        <w:spacing w:before="120" w:beforeLines="50" w:after="120" w:afterLines="50"/>
        <w:rPr>
          <w:rFonts w:hint="eastAsia"/>
          <w:szCs w:val="24"/>
        </w:rPr>
      </w:pPr>
      <w:r>
        <w:rPr>
          <w:rFonts w:hint="eastAsia"/>
          <w:szCs w:val="24"/>
        </w:rPr>
        <w:t>二、项目概况</w:t>
      </w:r>
    </w:p>
    <w:p w14:paraId="28D492E8">
      <w:pPr>
        <w:ind w:firstLine="420" w:firstLineChars="200"/>
        <w:rPr>
          <w:sz w:val="24"/>
        </w:rPr>
      </w:pPr>
      <w:r>
        <w:rPr>
          <w:rFonts w:hint="eastAsia" w:ascii="宋体" w:hAnsi="宋体"/>
          <w:b w:val="0"/>
          <w:bCs/>
          <w:color w:val="auto"/>
          <w:szCs w:val="21"/>
        </w:rPr>
        <w:t>为贯彻2025年全国福利彩票工作会议精神及民政部副部长讲话要求，深圳福彩</w:t>
      </w:r>
      <w:r>
        <w:rPr>
          <w:rFonts w:hint="eastAsia" w:ascii="宋体" w:hAnsi="宋体"/>
          <w:b w:val="0"/>
          <w:bCs/>
          <w:color w:val="auto"/>
          <w:szCs w:val="21"/>
          <w:lang w:val="en-US" w:eastAsia="zh-CN"/>
        </w:rPr>
        <w:t>计划在</w:t>
      </w:r>
      <w:r>
        <w:rPr>
          <w:rFonts w:hint="eastAsia" w:ascii="宋体" w:hAnsi="宋体"/>
          <w:b w:val="0"/>
          <w:bCs/>
          <w:color w:val="auto"/>
          <w:szCs w:val="21"/>
        </w:rPr>
        <w:t>新华社官方微信视频号平台</w:t>
      </w:r>
      <w:r>
        <w:rPr>
          <w:rFonts w:hint="eastAsia" w:ascii="宋体" w:hAnsi="宋体"/>
          <w:b w:val="0"/>
          <w:bCs/>
          <w:color w:val="auto"/>
          <w:szCs w:val="21"/>
          <w:lang w:val="en-US" w:eastAsia="zh-CN"/>
        </w:rPr>
        <w:t>以</w:t>
      </w:r>
      <w:r>
        <w:rPr>
          <w:rFonts w:hint="eastAsia" w:ascii="宋体" w:hAnsi="宋体"/>
          <w:b w:val="0"/>
          <w:bCs/>
          <w:color w:val="auto"/>
          <w:szCs w:val="21"/>
        </w:rPr>
        <w:t>“扶老”</w:t>
      </w:r>
      <w:r>
        <w:rPr>
          <w:rFonts w:hint="eastAsia" w:ascii="宋体" w:hAnsi="宋体"/>
          <w:b w:val="0"/>
          <w:bCs/>
          <w:color w:val="auto"/>
          <w:szCs w:val="21"/>
          <w:lang w:val="en-US" w:eastAsia="zh-CN"/>
        </w:rPr>
        <w:t>为</w:t>
      </w:r>
      <w:r>
        <w:rPr>
          <w:rFonts w:hint="eastAsia" w:ascii="宋体" w:hAnsi="宋体"/>
          <w:b w:val="0"/>
          <w:bCs/>
          <w:color w:val="auto"/>
          <w:szCs w:val="21"/>
        </w:rPr>
        <w:t>主题</w:t>
      </w:r>
      <w:r>
        <w:rPr>
          <w:rFonts w:hint="eastAsia" w:ascii="宋体" w:hAnsi="宋体"/>
          <w:b w:val="0"/>
          <w:bCs/>
          <w:color w:val="auto"/>
          <w:szCs w:val="21"/>
          <w:lang w:val="en-US" w:eastAsia="zh-CN"/>
        </w:rPr>
        <w:t>开展相关</w:t>
      </w:r>
      <w:r>
        <w:rPr>
          <w:rFonts w:hint="eastAsia" w:ascii="宋体" w:hAnsi="宋体"/>
          <w:b w:val="0"/>
          <w:bCs/>
          <w:color w:val="auto"/>
          <w:szCs w:val="21"/>
        </w:rPr>
        <w:t>公益宣传。</w:t>
      </w:r>
    </w:p>
    <w:p w14:paraId="7E149CE1">
      <w:pPr>
        <w:rPr>
          <w:rFonts w:hint="eastAsia" w:ascii="宋体" w:hAnsi="宋体"/>
          <w:b/>
          <w:color w:val="FF0000"/>
          <w:szCs w:val="21"/>
        </w:rPr>
      </w:pPr>
    </w:p>
    <w:p w14:paraId="6EAAC24B">
      <w:pPr>
        <w:pStyle w:val="7"/>
        <w:spacing w:before="120" w:beforeLines="50" w:after="120" w:afterLines="50"/>
        <w:rPr>
          <w:rFonts w:hint="eastAsia" w:ascii="宋体" w:hAnsi="宋体"/>
          <w:b/>
          <w:color w:val="FF0000"/>
          <w:szCs w:val="21"/>
        </w:rPr>
      </w:pPr>
      <w:r>
        <w:rPr>
          <w:rFonts w:hint="eastAsia"/>
          <w:szCs w:val="24"/>
        </w:rPr>
        <w:t>三、</w:t>
      </w:r>
      <w:bookmarkStart w:id="35" w:name="_Hlk72073432"/>
      <w:r>
        <w:rPr>
          <w:rFonts w:hint="eastAsia"/>
          <w:szCs w:val="24"/>
        </w:rPr>
        <w:t>服务需求明细</w:t>
      </w:r>
      <w:bookmarkEnd w:id="35"/>
    </w:p>
    <w:tbl>
      <w:tblPr>
        <w:tblStyle w:val="42"/>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241"/>
        <w:gridCol w:w="3212"/>
        <w:gridCol w:w="1094"/>
        <w:gridCol w:w="1101"/>
      </w:tblGrid>
      <w:tr w14:paraId="0D84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515" w:type="pct"/>
            <w:vAlign w:val="center"/>
          </w:tcPr>
          <w:p w14:paraId="6804024C">
            <w:pPr>
              <w:jc w:val="center"/>
              <w:rPr>
                <w:bCs/>
                <w:szCs w:val="21"/>
              </w:rPr>
            </w:pPr>
            <w:r>
              <w:rPr>
                <w:rFonts w:hint="eastAsia"/>
                <w:bCs/>
                <w:szCs w:val="21"/>
              </w:rPr>
              <w:t>序号</w:t>
            </w:r>
          </w:p>
        </w:tc>
        <w:tc>
          <w:tcPr>
            <w:tcW w:w="1314" w:type="pct"/>
            <w:vAlign w:val="center"/>
          </w:tcPr>
          <w:p w14:paraId="7D054001">
            <w:pPr>
              <w:jc w:val="center"/>
              <w:rPr>
                <w:rFonts w:hint="eastAsia"/>
                <w:bCs/>
                <w:szCs w:val="21"/>
              </w:rPr>
            </w:pPr>
            <w:r>
              <w:rPr>
                <w:rFonts w:hint="eastAsia"/>
                <w:bCs/>
                <w:szCs w:val="21"/>
              </w:rPr>
              <w:t>服务需求名称</w:t>
            </w:r>
          </w:p>
          <w:p w14:paraId="30D2B220">
            <w:pPr>
              <w:jc w:val="center"/>
              <w:rPr>
                <w:bCs/>
                <w:szCs w:val="21"/>
              </w:rPr>
            </w:pPr>
            <w:r>
              <w:rPr>
                <w:rFonts w:hint="eastAsia"/>
                <w:bCs/>
                <w:szCs w:val="21"/>
              </w:rPr>
              <w:t>（</w:t>
            </w:r>
            <w:r>
              <w:rPr>
                <w:rFonts w:hint="eastAsia"/>
                <w:bCs/>
                <w:szCs w:val="21"/>
                <w:highlight w:val="yellow"/>
              </w:rPr>
              <w:t>标的名称</w:t>
            </w:r>
            <w:r>
              <w:rPr>
                <w:rFonts w:hint="eastAsia"/>
                <w:bCs/>
                <w:szCs w:val="21"/>
              </w:rPr>
              <w:t>）</w:t>
            </w:r>
          </w:p>
        </w:tc>
        <w:tc>
          <w:tcPr>
            <w:tcW w:w="1883" w:type="pct"/>
            <w:vAlign w:val="center"/>
          </w:tcPr>
          <w:p w14:paraId="6DD9C191">
            <w:pPr>
              <w:jc w:val="center"/>
              <w:rPr>
                <w:rFonts w:hint="eastAsia"/>
                <w:bCs/>
                <w:szCs w:val="21"/>
              </w:rPr>
            </w:pPr>
            <w:r>
              <w:rPr>
                <w:rFonts w:hint="eastAsia" w:ascii="宋体" w:hAnsi="宋体" w:eastAsia="宋体" w:cs="宋体"/>
                <w:kern w:val="2"/>
                <w:sz w:val="21"/>
                <w:szCs w:val="21"/>
                <w:lang w:eastAsia="zh-CN"/>
              </w:rPr>
              <w:t>分项需求名称</w:t>
            </w:r>
          </w:p>
        </w:tc>
        <w:tc>
          <w:tcPr>
            <w:tcW w:w="641" w:type="pct"/>
            <w:vAlign w:val="center"/>
          </w:tcPr>
          <w:p w14:paraId="5FB45952">
            <w:pPr>
              <w:jc w:val="center"/>
              <w:rPr>
                <w:bCs/>
                <w:szCs w:val="21"/>
              </w:rPr>
            </w:pPr>
            <w:r>
              <w:rPr>
                <w:rFonts w:hint="eastAsia"/>
                <w:bCs/>
                <w:szCs w:val="21"/>
              </w:rPr>
              <w:t>数量</w:t>
            </w:r>
          </w:p>
        </w:tc>
        <w:tc>
          <w:tcPr>
            <w:tcW w:w="645" w:type="pct"/>
            <w:vAlign w:val="center"/>
          </w:tcPr>
          <w:p w14:paraId="4D4E5D25">
            <w:pPr>
              <w:jc w:val="center"/>
              <w:rPr>
                <w:bCs/>
                <w:szCs w:val="21"/>
              </w:rPr>
            </w:pPr>
            <w:r>
              <w:rPr>
                <w:rFonts w:hint="eastAsia"/>
                <w:bCs/>
                <w:szCs w:val="21"/>
              </w:rPr>
              <w:t>单位</w:t>
            </w:r>
          </w:p>
        </w:tc>
      </w:tr>
      <w:tr w14:paraId="329E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15" w:type="pct"/>
            <w:vMerge w:val="restart"/>
            <w:vAlign w:val="center"/>
          </w:tcPr>
          <w:p w14:paraId="4F6555BC">
            <w:pPr>
              <w:jc w:val="center"/>
              <w:rPr>
                <w:rFonts w:hint="eastAsia" w:ascii="Times New Roman" w:hAnsi="Times New Roman" w:cs="Times New Roman"/>
                <w:bCs/>
                <w:szCs w:val="21"/>
              </w:rPr>
            </w:pPr>
            <w:r>
              <w:rPr>
                <w:rFonts w:hint="eastAsia" w:ascii="Times New Roman" w:hAnsi="Times New Roman" w:cs="Times New Roman"/>
                <w:bCs/>
                <w:szCs w:val="21"/>
              </w:rPr>
              <w:t>1</w:t>
            </w:r>
          </w:p>
        </w:tc>
        <w:tc>
          <w:tcPr>
            <w:tcW w:w="1314" w:type="pct"/>
            <w:vMerge w:val="restart"/>
            <w:vAlign w:val="center"/>
          </w:tcPr>
          <w:p w14:paraId="5BC5CD35">
            <w:pPr>
              <w:jc w:val="center"/>
              <w:rPr>
                <w:rFonts w:hint="eastAsia" w:ascii="Times New Roman" w:hAnsi="Times New Roman" w:cs="Times New Roman"/>
                <w:bCs/>
                <w:szCs w:val="21"/>
              </w:rPr>
            </w:pPr>
            <w:r>
              <w:rPr>
                <w:rFonts w:hint="eastAsia" w:ascii="Times New Roman" w:hAnsi="Times New Roman" w:cs="Times New Roman"/>
                <w:bCs/>
                <w:szCs w:val="21"/>
              </w:rPr>
              <w:t>新华社视频号助力福彩公益品牌推广服务</w:t>
            </w:r>
          </w:p>
        </w:tc>
        <w:tc>
          <w:tcPr>
            <w:tcW w:w="1883" w:type="pct"/>
            <w:vAlign w:val="center"/>
          </w:tcPr>
          <w:p w14:paraId="34A7A48A">
            <w:pPr>
              <w:jc w:val="center"/>
              <w:rPr>
                <w:rFonts w:hint="eastAsia" w:ascii="Times New Roman" w:hAnsi="Times New Roman" w:cs="Times New Roman"/>
                <w:bCs/>
                <w:szCs w:val="21"/>
              </w:rPr>
            </w:pPr>
            <w:r>
              <w:rPr>
                <w:rFonts w:hint="eastAsia" w:ascii="宋体" w:hAnsi="宋体" w:eastAsia="宋体" w:cs="宋体"/>
                <w:i w:val="0"/>
                <w:caps w:val="0"/>
                <w:color w:val="auto"/>
                <w:spacing w:val="0"/>
                <w:kern w:val="2"/>
                <w:sz w:val="21"/>
                <w:szCs w:val="24"/>
                <w:shd w:val="clear" w:fill="auto"/>
                <w:lang w:eastAsia="zh-CN"/>
              </w:rPr>
              <w:t>深圳智慧养老</w:t>
            </w:r>
            <w:r>
              <w:rPr>
                <w:rFonts w:hint="eastAsia" w:ascii="宋体" w:hAnsi="宋体" w:cs="宋体"/>
                <w:i w:val="0"/>
                <w:caps w:val="0"/>
                <w:color w:val="auto"/>
                <w:spacing w:val="0"/>
                <w:kern w:val="2"/>
                <w:sz w:val="21"/>
                <w:szCs w:val="24"/>
                <w:shd w:val="clear" w:fill="auto"/>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641" w:type="pct"/>
            <w:vAlign w:val="center"/>
          </w:tcPr>
          <w:p w14:paraId="323A7C29">
            <w:pPr>
              <w:jc w:val="center"/>
              <w:rPr>
                <w:rFonts w:hint="eastAsia" w:eastAsia="宋体"/>
                <w:bCs/>
                <w:szCs w:val="21"/>
                <w:lang w:val="en-US" w:eastAsia="zh-CN"/>
              </w:rPr>
            </w:pPr>
            <w:r>
              <w:rPr>
                <w:rFonts w:hint="eastAsia"/>
                <w:bCs/>
                <w:szCs w:val="21"/>
                <w:lang w:val="en-US" w:eastAsia="zh-CN"/>
              </w:rPr>
              <w:t>1</w:t>
            </w:r>
          </w:p>
        </w:tc>
        <w:tc>
          <w:tcPr>
            <w:tcW w:w="645" w:type="pct"/>
            <w:vAlign w:val="center"/>
          </w:tcPr>
          <w:p w14:paraId="2E3840FA">
            <w:pPr>
              <w:jc w:val="center"/>
              <w:rPr>
                <w:rFonts w:hint="eastAsia" w:eastAsia="宋体"/>
                <w:bCs/>
                <w:szCs w:val="21"/>
                <w:lang w:val="en-US" w:eastAsia="zh-CN"/>
              </w:rPr>
            </w:pPr>
            <w:r>
              <w:rPr>
                <w:rFonts w:hint="eastAsia"/>
                <w:bCs/>
                <w:szCs w:val="21"/>
                <w:lang w:val="en-US" w:eastAsia="zh-CN"/>
              </w:rPr>
              <w:t>项</w:t>
            </w:r>
          </w:p>
        </w:tc>
      </w:tr>
      <w:tr w14:paraId="7B69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515" w:type="pct"/>
            <w:vMerge w:val="continue"/>
            <w:vAlign w:val="center"/>
          </w:tcPr>
          <w:p w14:paraId="53B737F4">
            <w:pPr>
              <w:jc w:val="center"/>
              <w:rPr>
                <w:rFonts w:hint="eastAsia" w:ascii="Times New Roman" w:hAnsi="Times New Roman" w:cs="Times New Roman"/>
                <w:bCs/>
                <w:szCs w:val="21"/>
              </w:rPr>
            </w:pPr>
          </w:p>
        </w:tc>
        <w:tc>
          <w:tcPr>
            <w:tcW w:w="1314" w:type="pct"/>
            <w:vMerge w:val="continue"/>
            <w:vAlign w:val="center"/>
          </w:tcPr>
          <w:p w14:paraId="65B47587">
            <w:pPr>
              <w:jc w:val="center"/>
              <w:rPr>
                <w:rFonts w:hint="eastAsia" w:ascii="Times New Roman" w:hAnsi="Times New Roman" w:cs="Times New Roman"/>
                <w:bCs/>
                <w:szCs w:val="21"/>
              </w:rPr>
            </w:pPr>
          </w:p>
        </w:tc>
        <w:tc>
          <w:tcPr>
            <w:tcW w:w="1883" w:type="pct"/>
            <w:vAlign w:val="center"/>
          </w:tcPr>
          <w:p w14:paraId="24009698">
            <w:pPr>
              <w:jc w:val="center"/>
              <w:rPr>
                <w:rFonts w:hint="eastAsia" w:ascii="宋体" w:hAnsi="宋体" w:eastAsia="宋体" w:cs="宋体"/>
                <w:kern w:val="2"/>
                <w:sz w:val="21"/>
                <w:lang w:eastAsia="zh-CN"/>
              </w:rPr>
            </w:pPr>
            <w:r>
              <w:rPr>
                <w:rFonts w:hint="eastAsia" w:ascii="宋体" w:hAnsi="宋体" w:eastAsia="宋体" w:cs="宋体"/>
                <w:kern w:val="2"/>
                <w:sz w:val="21"/>
                <w:lang w:val="en-US" w:eastAsia="zh-CN"/>
              </w:rPr>
              <w:t>深圳</w:t>
            </w:r>
            <w:r>
              <w:rPr>
                <w:rFonts w:hint="eastAsia" w:ascii="宋体" w:hAnsi="宋体" w:eastAsia="宋体" w:cs="宋体"/>
                <w:kern w:val="2"/>
                <w:sz w:val="21"/>
                <w:lang w:eastAsia="zh-CN"/>
              </w:rPr>
              <w:t>老有颐养</w:t>
            </w:r>
            <w:r>
              <w:rPr>
                <w:rFonts w:hint="eastAsia" w:ascii="宋体" w:hAnsi="宋体" w:eastAsia="宋体" w:cs="宋体"/>
                <w:kern w:val="2"/>
                <w:sz w:val="21"/>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641" w:type="pct"/>
            <w:vAlign w:val="center"/>
          </w:tcPr>
          <w:p w14:paraId="54CF2262">
            <w:pPr>
              <w:jc w:val="center"/>
              <w:rPr>
                <w:rFonts w:hint="default"/>
                <w:bCs/>
                <w:szCs w:val="21"/>
                <w:lang w:val="en-US" w:eastAsia="zh-CN"/>
              </w:rPr>
            </w:pPr>
            <w:r>
              <w:rPr>
                <w:rFonts w:hint="eastAsia"/>
                <w:bCs/>
                <w:szCs w:val="21"/>
                <w:lang w:val="en-US" w:eastAsia="zh-CN"/>
              </w:rPr>
              <w:t>1</w:t>
            </w:r>
          </w:p>
        </w:tc>
        <w:tc>
          <w:tcPr>
            <w:tcW w:w="645" w:type="pct"/>
            <w:vAlign w:val="center"/>
          </w:tcPr>
          <w:p w14:paraId="66165500">
            <w:pPr>
              <w:jc w:val="center"/>
              <w:rPr>
                <w:rFonts w:hint="default"/>
                <w:bCs/>
                <w:szCs w:val="21"/>
                <w:lang w:val="en-US" w:eastAsia="zh-CN"/>
              </w:rPr>
            </w:pPr>
            <w:r>
              <w:rPr>
                <w:rFonts w:hint="eastAsia"/>
                <w:bCs/>
                <w:szCs w:val="21"/>
                <w:lang w:val="en-US" w:eastAsia="zh-CN"/>
              </w:rPr>
              <w:t>项</w:t>
            </w:r>
          </w:p>
        </w:tc>
      </w:tr>
      <w:tr w14:paraId="4A84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515" w:type="pct"/>
            <w:vMerge w:val="continue"/>
            <w:vAlign w:val="center"/>
          </w:tcPr>
          <w:p w14:paraId="0B33D81F">
            <w:pPr>
              <w:jc w:val="center"/>
              <w:rPr>
                <w:rFonts w:hint="eastAsia" w:ascii="Times New Roman" w:hAnsi="Times New Roman" w:eastAsia="宋体" w:cs="Times New Roman"/>
                <w:bCs/>
                <w:szCs w:val="21"/>
                <w:lang w:val="en-US" w:eastAsia="zh-CN"/>
              </w:rPr>
            </w:pPr>
          </w:p>
        </w:tc>
        <w:tc>
          <w:tcPr>
            <w:tcW w:w="1314" w:type="pct"/>
            <w:vMerge w:val="continue"/>
            <w:vAlign w:val="center"/>
          </w:tcPr>
          <w:p w14:paraId="536F7B6E">
            <w:pPr>
              <w:jc w:val="center"/>
              <w:rPr>
                <w:rFonts w:hint="eastAsia" w:ascii="Times New Roman" w:hAnsi="Times New Roman" w:cs="Times New Roman"/>
                <w:bCs/>
                <w:szCs w:val="21"/>
              </w:rPr>
            </w:pPr>
          </w:p>
        </w:tc>
        <w:tc>
          <w:tcPr>
            <w:tcW w:w="1883" w:type="pct"/>
            <w:vAlign w:val="center"/>
          </w:tcPr>
          <w:p w14:paraId="2E978042">
            <w:pPr>
              <w:jc w:val="center"/>
              <w:rPr>
                <w:rFonts w:hint="eastAsia" w:ascii="Times New Roman" w:hAnsi="Times New Roman" w:cs="Times New Roman"/>
                <w:bCs/>
                <w:szCs w:val="21"/>
              </w:rPr>
            </w:pPr>
            <w:r>
              <w:rPr>
                <w:rFonts w:hint="eastAsia" w:ascii="宋体" w:hAnsi="宋体" w:eastAsia="宋体" w:cs="宋体"/>
                <w:kern w:val="2"/>
                <w:sz w:val="21"/>
                <w:lang w:val="en-US" w:eastAsia="zh-CN"/>
              </w:rPr>
              <w:t>客户端信息发布</w:t>
            </w:r>
          </w:p>
        </w:tc>
        <w:tc>
          <w:tcPr>
            <w:tcW w:w="641" w:type="pct"/>
            <w:vAlign w:val="center"/>
          </w:tcPr>
          <w:p w14:paraId="03FE3399">
            <w:pPr>
              <w:jc w:val="center"/>
              <w:rPr>
                <w:rFonts w:hint="default"/>
                <w:bCs/>
                <w:szCs w:val="21"/>
                <w:lang w:val="en-US" w:eastAsia="zh-CN"/>
              </w:rPr>
            </w:pPr>
            <w:r>
              <w:rPr>
                <w:rFonts w:hint="eastAsia"/>
                <w:bCs/>
                <w:szCs w:val="21"/>
                <w:lang w:val="en-US" w:eastAsia="zh-CN"/>
              </w:rPr>
              <w:t>1</w:t>
            </w:r>
          </w:p>
        </w:tc>
        <w:tc>
          <w:tcPr>
            <w:tcW w:w="645" w:type="pct"/>
            <w:vAlign w:val="center"/>
          </w:tcPr>
          <w:p w14:paraId="77E92BD2">
            <w:pPr>
              <w:jc w:val="center"/>
              <w:rPr>
                <w:rFonts w:hint="default"/>
                <w:bCs/>
                <w:szCs w:val="21"/>
                <w:lang w:val="en-US" w:eastAsia="zh-CN"/>
              </w:rPr>
            </w:pPr>
            <w:r>
              <w:rPr>
                <w:rFonts w:hint="eastAsia"/>
                <w:bCs/>
                <w:szCs w:val="21"/>
                <w:lang w:val="en-US" w:eastAsia="zh-CN"/>
              </w:rPr>
              <w:t>项</w:t>
            </w:r>
          </w:p>
        </w:tc>
      </w:tr>
    </w:tbl>
    <w:p w14:paraId="0968873D">
      <w:pPr>
        <w:rPr>
          <w:rFonts w:hint="eastAsia" w:ascii="宋体" w:hAnsi="宋体"/>
          <w:b/>
          <w:color w:val="FF0000"/>
          <w:szCs w:val="21"/>
        </w:rPr>
      </w:pPr>
    </w:p>
    <w:p w14:paraId="1AE3EC70">
      <w:pPr>
        <w:rPr>
          <w:rFonts w:hint="eastAsia" w:ascii="宋体" w:hAnsi="宋体"/>
          <w:b/>
          <w:color w:val="FF0000"/>
          <w:szCs w:val="21"/>
        </w:rPr>
      </w:pPr>
    </w:p>
    <w:p w14:paraId="27ECB98C">
      <w:pPr>
        <w:pStyle w:val="7"/>
        <w:spacing w:before="120" w:beforeLines="50" w:after="120" w:afterLines="50"/>
        <w:rPr>
          <w:rFonts w:hint="eastAsia"/>
          <w:szCs w:val="24"/>
        </w:rPr>
      </w:pPr>
      <w:r>
        <w:rPr>
          <w:rFonts w:hint="eastAsia"/>
          <w:szCs w:val="24"/>
        </w:rPr>
        <w:t>四、实质性条款</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7835"/>
      </w:tblGrid>
      <w:tr w14:paraId="2329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Pr>
          <w:p w14:paraId="1FA3F1FA">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4593" w:type="pct"/>
          </w:tcPr>
          <w:p w14:paraId="6F86D869">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r>
      <w:tr w14:paraId="0243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tcPr>
          <w:p w14:paraId="7F346737">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4593" w:type="pct"/>
          </w:tcPr>
          <w:p w14:paraId="1868A9B6">
            <w:pPr>
              <w:rPr>
                <w:rFonts w:hint="eastAsia" w:hAnsi="宋体" w:eastAsiaTheme="minorEastAsia"/>
                <w:kern w:val="0"/>
                <w:szCs w:val="21"/>
              </w:rPr>
            </w:pPr>
            <w:r>
              <w:rPr>
                <w:rFonts w:hint="eastAsia"/>
              </w:rPr>
              <w:t>满足本项目标★的条款要求</w:t>
            </w:r>
          </w:p>
        </w:tc>
      </w:tr>
      <w:bookmarkEnd w:id="34"/>
    </w:tbl>
    <w:p w14:paraId="6DECBAC0">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2DC546B9">
      <w:pPr>
        <w:pStyle w:val="2"/>
      </w:pPr>
    </w:p>
    <w:p w14:paraId="1DBB812A">
      <w:pPr>
        <w:rPr>
          <w:rFonts w:hint="eastAsia" w:asciiTheme="minorEastAsia" w:hAnsiTheme="minorEastAsia" w:eastAsiaTheme="minorEastAsia"/>
          <w:b/>
          <w:szCs w:val="21"/>
        </w:rPr>
      </w:pPr>
    </w:p>
    <w:p w14:paraId="285E1F05">
      <w:pPr>
        <w:pStyle w:val="7"/>
        <w:spacing w:before="120" w:beforeLines="50" w:after="120" w:afterLines="50"/>
        <w:rPr>
          <w:rFonts w:hint="eastAsia"/>
          <w:szCs w:val="24"/>
          <w:highlight w:val="none"/>
        </w:rPr>
      </w:pPr>
      <w:r>
        <w:rPr>
          <w:rFonts w:hint="eastAsia"/>
          <w:highlight w:val="none"/>
        </w:rPr>
        <w:t>★</w:t>
      </w:r>
      <w:r>
        <w:rPr>
          <w:rFonts w:hint="eastAsia"/>
          <w:szCs w:val="24"/>
          <w:highlight w:val="none"/>
        </w:rPr>
        <w:t>五、技术要求</w:t>
      </w:r>
    </w:p>
    <w:p w14:paraId="5AC28AD8">
      <w:pPr>
        <w:keepNext w:val="0"/>
        <w:keepLines w:val="0"/>
        <w:pageBreakBefore w:val="0"/>
        <w:widowControl w:val="0"/>
        <w:tabs>
          <w:tab w:val="left" w:pos="408"/>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rPr>
      </w:pP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647"/>
        <w:gridCol w:w="3944"/>
        <w:gridCol w:w="2253"/>
      </w:tblGrid>
      <w:tr w14:paraId="66CD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175519CF">
            <w:pPr>
              <w:jc w:val="center"/>
              <w:rPr>
                <w:rFonts w:ascii="宋体" w:hAnsi="宋体" w:cs="仿宋_GB2312"/>
                <w:sz w:val="28"/>
                <w:szCs w:val="28"/>
              </w:rPr>
            </w:pPr>
            <w:r>
              <w:rPr>
                <w:rFonts w:ascii="宋体" w:hAnsi="宋体"/>
                <w:b/>
              </w:rPr>
              <w:t>序号</w:t>
            </w:r>
          </w:p>
        </w:tc>
        <w:tc>
          <w:tcPr>
            <w:tcW w:w="965" w:type="pct"/>
            <w:noWrap w:val="0"/>
            <w:vAlign w:val="center"/>
          </w:tcPr>
          <w:p w14:paraId="74EBB55C">
            <w:pPr>
              <w:jc w:val="center"/>
              <w:rPr>
                <w:rFonts w:ascii="宋体" w:hAnsi="宋体" w:cs="仿宋_GB2312"/>
                <w:sz w:val="28"/>
                <w:szCs w:val="28"/>
              </w:rPr>
            </w:pPr>
            <w:r>
              <w:rPr>
                <w:rFonts w:ascii="宋体" w:hAnsi="宋体"/>
                <w:b/>
              </w:rPr>
              <w:t>服务名称</w:t>
            </w:r>
          </w:p>
        </w:tc>
        <w:tc>
          <w:tcPr>
            <w:tcW w:w="2312" w:type="pct"/>
            <w:noWrap w:val="0"/>
            <w:vAlign w:val="center"/>
          </w:tcPr>
          <w:p w14:paraId="7DB1F825">
            <w:pPr>
              <w:jc w:val="center"/>
              <w:rPr>
                <w:rFonts w:ascii="宋体" w:hAnsi="宋体" w:cs="仿宋_GB2312"/>
                <w:sz w:val="28"/>
                <w:szCs w:val="28"/>
              </w:rPr>
            </w:pPr>
            <w:r>
              <w:rPr>
                <w:rFonts w:hint="eastAsia" w:ascii="宋体" w:hAnsi="宋体"/>
                <w:b/>
              </w:rPr>
              <w:t>具体服务内容</w:t>
            </w:r>
          </w:p>
        </w:tc>
        <w:tc>
          <w:tcPr>
            <w:tcW w:w="1320" w:type="pct"/>
            <w:noWrap w:val="0"/>
            <w:vAlign w:val="center"/>
          </w:tcPr>
          <w:p w14:paraId="05F32660">
            <w:pPr>
              <w:jc w:val="center"/>
              <w:rPr>
                <w:rFonts w:ascii="宋体" w:hAnsi="宋体" w:cs="仿宋_GB2312"/>
                <w:sz w:val="28"/>
                <w:szCs w:val="28"/>
              </w:rPr>
            </w:pPr>
            <w:r>
              <w:rPr>
                <w:rFonts w:hint="eastAsia" w:ascii="宋体" w:hAnsi="宋体"/>
                <w:b/>
              </w:rPr>
              <w:t>具体服务标准</w:t>
            </w:r>
          </w:p>
        </w:tc>
      </w:tr>
      <w:tr w14:paraId="78BD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35985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lang w:val="en-US" w:eastAsia="zh-CN"/>
              </w:rPr>
            </w:pPr>
            <w:r>
              <w:rPr>
                <w:rFonts w:hint="eastAsia" w:ascii="宋体" w:hAnsi="宋体" w:eastAsia="宋体" w:cs="宋体"/>
                <w:kern w:val="2"/>
                <w:sz w:val="21"/>
                <w:szCs w:val="21"/>
                <w:lang w:eastAsia="zh-CN"/>
              </w:rPr>
              <w:t>1</w:t>
            </w:r>
          </w:p>
        </w:tc>
        <w:tc>
          <w:tcPr>
            <w:tcW w:w="965" w:type="pct"/>
            <w:noWrap w:val="0"/>
            <w:vAlign w:val="center"/>
          </w:tcPr>
          <w:p w14:paraId="2CEC79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
              </w:rPr>
            </w:pPr>
            <w:r>
              <w:rPr>
                <w:rFonts w:hint="eastAsia" w:ascii="宋体" w:hAnsi="宋体" w:eastAsia="宋体" w:cs="宋体"/>
                <w:i w:val="0"/>
                <w:caps w:val="0"/>
                <w:color w:val="auto"/>
                <w:spacing w:val="0"/>
                <w:kern w:val="2"/>
                <w:sz w:val="21"/>
                <w:szCs w:val="24"/>
                <w:shd w:val="clear" w:fill="auto"/>
                <w:lang w:eastAsia="zh-CN"/>
              </w:rPr>
              <w:t>深圳智慧养老</w:t>
            </w:r>
            <w:r>
              <w:rPr>
                <w:rFonts w:hint="eastAsia" w:ascii="宋体" w:hAnsi="宋体" w:cs="宋体"/>
                <w:i w:val="0"/>
                <w:caps w:val="0"/>
                <w:color w:val="auto"/>
                <w:spacing w:val="0"/>
                <w:kern w:val="2"/>
                <w:sz w:val="21"/>
                <w:szCs w:val="24"/>
                <w:shd w:val="clear" w:fill="auto"/>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2312" w:type="pct"/>
            <w:noWrap w:val="0"/>
            <w:vAlign w:val="center"/>
          </w:tcPr>
          <w:p w14:paraId="17DBA6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1.</w:t>
            </w:r>
            <w:r>
              <w:rPr>
                <w:rFonts w:hint="eastAsia" w:ascii="宋体" w:hAnsi="宋体" w:cs="宋体"/>
                <w:kern w:val="2"/>
                <w:sz w:val="21"/>
                <w:szCs w:val="21"/>
                <w:lang w:val="en-US" w:eastAsia="zh-CN"/>
              </w:rPr>
              <w:t>视频</w:t>
            </w:r>
            <w:r>
              <w:rPr>
                <w:rFonts w:hint="eastAsia" w:ascii="宋体" w:hAnsi="宋体" w:eastAsia="宋体" w:cs="宋体"/>
                <w:kern w:val="2"/>
                <w:sz w:val="21"/>
                <w:szCs w:val="21"/>
                <w:lang w:val="en-US" w:eastAsia="zh-CN"/>
              </w:rPr>
              <w:t>内容主要从宏观角度呈现深圳在智慧养老场景方面做出的探索和深远的意义</w:t>
            </w:r>
            <w:r>
              <w:rPr>
                <w:rFonts w:hint="eastAsia" w:ascii="宋体" w:hAnsi="宋体" w:cs="宋体"/>
                <w:kern w:val="2"/>
                <w:sz w:val="21"/>
                <w:szCs w:val="21"/>
                <w:lang w:val="en-US" w:eastAsia="zh-CN"/>
              </w:rPr>
              <w:t>。</w:t>
            </w:r>
          </w:p>
          <w:p w14:paraId="611EBF8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2.</w:t>
            </w:r>
            <w:r>
              <w:rPr>
                <w:rFonts w:hint="eastAsia" w:ascii="宋体" w:hAnsi="宋体" w:eastAsia="宋体" w:cs="宋体"/>
                <w:i w:val="0"/>
                <w:caps w:val="0"/>
                <w:color w:val="auto"/>
                <w:spacing w:val="0"/>
                <w:sz w:val="21"/>
                <w:szCs w:val="21"/>
                <w:shd w:val="clear" w:fill="auto"/>
              </w:rPr>
              <w:t>视频主题突出深圳智慧养老的创新性与示范性，确保内容权威</w:t>
            </w:r>
            <w:r>
              <w:rPr>
                <w:rFonts w:hint="eastAsia" w:ascii="宋体" w:hAnsi="宋体" w:eastAsia="宋体" w:cs="宋体"/>
                <w:i w:val="0"/>
                <w:caps w:val="0"/>
                <w:spacing w:val="0"/>
                <w:sz w:val="21"/>
                <w:szCs w:val="21"/>
                <w:shd w:val="clear"/>
                <w:lang w:eastAsia="zh-CN"/>
              </w:rPr>
              <w:t>。</w:t>
            </w:r>
          </w:p>
          <w:p w14:paraId="378194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i w:val="0"/>
                <w:caps w:val="0"/>
                <w:spacing w:val="0"/>
                <w:sz w:val="21"/>
                <w:szCs w:val="21"/>
                <w:shd w:val="clear"/>
                <w:lang w:val="en-US" w:eastAsia="zh-CN"/>
              </w:rPr>
              <w:t>视频</w:t>
            </w:r>
            <w:r>
              <w:rPr>
                <w:rFonts w:hint="eastAsia" w:ascii="宋体" w:hAnsi="宋体" w:eastAsia="宋体" w:cs="宋体"/>
                <w:kern w:val="2"/>
                <w:sz w:val="21"/>
                <w:szCs w:val="21"/>
                <w:lang w:val="en-US" w:eastAsia="zh-CN"/>
              </w:rPr>
              <w:t>时长不低于2分钟</w:t>
            </w:r>
            <w:r>
              <w:rPr>
                <w:rFonts w:hint="eastAsia" w:ascii="宋体" w:hAnsi="宋体" w:cs="宋体"/>
                <w:kern w:val="2"/>
                <w:sz w:val="21"/>
                <w:szCs w:val="21"/>
                <w:lang w:val="en-US" w:eastAsia="zh-CN"/>
              </w:rPr>
              <w:t>（含）</w:t>
            </w:r>
            <w:r>
              <w:rPr>
                <w:rFonts w:hint="eastAsia" w:ascii="宋体" w:hAnsi="宋体" w:eastAsia="宋体" w:cs="宋体"/>
                <w:kern w:val="2"/>
                <w:sz w:val="21"/>
                <w:szCs w:val="21"/>
                <w:lang w:val="en-US" w:eastAsia="zh-CN"/>
              </w:rPr>
              <w:t>。</w:t>
            </w:r>
          </w:p>
          <w:p w14:paraId="7525DAB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4.</w:t>
            </w:r>
            <w:r>
              <w:rPr>
                <w:rFonts w:hint="eastAsia" w:ascii="宋体" w:hAnsi="宋体" w:eastAsia="宋体" w:cs="宋体"/>
                <w:kern w:val="2"/>
                <w:sz w:val="21"/>
                <w:szCs w:val="21"/>
                <w:lang w:val="en-US" w:eastAsia="zh-CN"/>
              </w:rPr>
              <w:t>在新华社官方微信视频号播发</w:t>
            </w:r>
          </w:p>
        </w:tc>
        <w:tc>
          <w:tcPr>
            <w:tcW w:w="1320" w:type="pct"/>
            <w:vMerge w:val="restart"/>
            <w:noWrap w:val="0"/>
            <w:vAlign w:val="center"/>
          </w:tcPr>
          <w:p w14:paraId="76C3D08C">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left"/>
              <w:textAlignment w:val="auto"/>
              <w:rPr>
                <w:rFonts w:ascii="Segoe UI" w:hAnsi="Segoe UI" w:eastAsia="Segoe UI" w:cs="Segoe UI"/>
                <w:i w:val="0"/>
                <w:caps w:val="0"/>
                <w:color w:val="0F1115"/>
                <w:spacing w:val="0"/>
                <w:sz w:val="22"/>
                <w:szCs w:val="22"/>
                <w:shd w:val="clear" w:fill="FFFFFF"/>
              </w:rPr>
            </w:pPr>
            <w:r>
              <w:rPr>
                <w:rFonts w:ascii="Segoe UI" w:hAnsi="Segoe UI" w:eastAsia="Segoe UI" w:cs="Segoe UI"/>
                <w:i w:val="0"/>
                <w:caps w:val="0"/>
                <w:color w:val="0F1115"/>
                <w:spacing w:val="0"/>
                <w:sz w:val="22"/>
                <w:szCs w:val="22"/>
                <w:shd w:val="clear" w:fill="FFFFFF"/>
              </w:rPr>
              <w:t>视频制作需达到高清画质（1080P及以上）</w:t>
            </w:r>
            <w:r>
              <w:rPr>
                <w:rFonts w:hint="eastAsia" w:ascii="Segoe UI" w:hAnsi="Segoe UI" w:eastAsia="宋体" w:cs="Segoe UI"/>
                <w:i w:val="0"/>
                <w:caps w:val="0"/>
                <w:color w:val="0F1115"/>
                <w:spacing w:val="0"/>
                <w:sz w:val="22"/>
                <w:szCs w:val="22"/>
                <w:shd w:val="clear" w:fill="FFFFFF"/>
                <w:lang w:eastAsia="zh-CN"/>
              </w:rPr>
              <w:t>。</w:t>
            </w:r>
          </w:p>
          <w:p w14:paraId="0BEF1095">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Times New Roman"/>
                <w:lang w:val="en-US" w:eastAsia="zh-CN"/>
              </w:rPr>
            </w:pPr>
            <w:r>
              <w:rPr>
                <w:rFonts w:ascii="Segoe UI" w:hAnsi="Segoe UI" w:eastAsia="Segoe UI" w:cs="Segoe UI"/>
                <w:i w:val="0"/>
                <w:caps w:val="0"/>
                <w:color w:val="0F1115"/>
                <w:spacing w:val="0"/>
                <w:sz w:val="22"/>
                <w:szCs w:val="22"/>
                <w:shd w:val="clear" w:fill="FFFFFF"/>
              </w:rPr>
              <w:t>内容结构完整，包含宏观</w:t>
            </w:r>
            <w:r>
              <w:rPr>
                <w:rFonts w:hint="eastAsia" w:ascii="Segoe UI" w:hAnsi="Segoe UI" w:eastAsia="宋体" w:cs="Segoe UI"/>
                <w:i w:val="0"/>
                <w:caps w:val="0"/>
                <w:color w:val="0F1115"/>
                <w:spacing w:val="0"/>
                <w:sz w:val="22"/>
                <w:szCs w:val="22"/>
                <w:shd w:val="clear" w:fill="FFFFFF"/>
                <w:lang w:val="en-US" w:eastAsia="zh-CN"/>
              </w:rPr>
              <w:t>背景介绍</w:t>
            </w:r>
            <w:r>
              <w:rPr>
                <w:rFonts w:ascii="Segoe UI" w:hAnsi="Segoe UI" w:eastAsia="Segoe UI" w:cs="Segoe UI"/>
                <w:i w:val="0"/>
                <w:caps w:val="0"/>
                <w:color w:val="0F1115"/>
                <w:spacing w:val="0"/>
                <w:sz w:val="22"/>
                <w:szCs w:val="22"/>
                <w:shd w:val="clear" w:fill="FFFFFF"/>
              </w:rPr>
              <w:t>、场景呈现</w:t>
            </w:r>
            <w:r>
              <w:rPr>
                <w:rFonts w:hint="eastAsia" w:ascii="Segoe UI" w:hAnsi="Segoe UI" w:eastAsia="宋体" w:cs="Segoe UI"/>
                <w:i w:val="0"/>
                <w:caps w:val="0"/>
                <w:color w:val="0F1115"/>
                <w:spacing w:val="0"/>
                <w:sz w:val="22"/>
                <w:szCs w:val="22"/>
                <w:shd w:val="clear" w:fill="FFFFFF"/>
                <w:lang w:val="en-US" w:eastAsia="zh-CN"/>
              </w:rPr>
              <w:t>等相关内容</w:t>
            </w:r>
            <w:r>
              <w:rPr>
                <w:rFonts w:hint="eastAsia" w:ascii="Segoe UI" w:hAnsi="Segoe UI" w:eastAsia="宋体" w:cs="Segoe UI"/>
                <w:i w:val="0"/>
                <w:caps w:val="0"/>
                <w:color w:val="0F1115"/>
                <w:spacing w:val="0"/>
                <w:sz w:val="22"/>
                <w:szCs w:val="22"/>
                <w:shd w:val="clear" w:fill="FFFFFF"/>
                <w:lang w:eastAsia="zh-CN"/>
              </w:rPr>
              <w:t>。</w:t>
            </w:r>
          </w:p>
          <w:p w14:paraId="00AD64CE">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Times New Roman"/>
                <w:lang w:val="en-US" w:eastAsia="zh-CN"/>
              </w:rPr>
            </w:pPr>
            <w:r>
              <w:rPr>
                <w:rFonts w:hint="default" w:ascii="Segoe UI" w:hAnsi="Segoe UI" w:eastAsia="Segoe UI" w:cs="Segoe UI"/>
                <w:i w:val="0"/>
                <w:caps w:val="0"/>
                <w:color w:val="0F1115"/>
                <w:spacing w:val="0"/>
                <w:sz w:val="22"/>
                <w:szCs w:val="22"/>
                <w:shd w:val="clear" w:fill="FFFFFF"/>
              </w:rPr>
              <w:t>视频节奏明快，镜头语言具有感染力，配以中文字幕及背景音乐</w:t>
            </w:r>
            <w:r>
              <w:rPr>
                <w:rFonts w:hint="eastAsia" w:ascii="Segoe UI" w:hAnsi="Segoe UI" w:eastAsia="宋体" w:cs="Segoe UI"/>
                <w:i w:val="0"/>
                <w:caps w:val="0"/>
                <w:color w:val="0F1115"/>
                <w:spacing w:val="0"/>
                <w:sz w:val="22"/>
                <w:szCs w:val="22"/>
                <w:shd w:val="clear" w:fill="FFFFFF"/>
                <w:lang w:val="en-US" w:eastAsia="zh-CN"/>
              </w:rPr>
              <w:t>等。</w:t>
            </w:r>
          </w:p>
          <w:p w14:paraId="55C9AEA8">
            <w:pPr>
              <w:keepNext w:val="0"/>
              <w:keepLines w:val="0"/>
              <w:pageBreakBefore w:val="0"/>
              <w:widowControl w:val="0"/>
              <w:numPr>
                <w:ilvl w:val="0"/>
                <w:numId w:val="1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bidi="ar"/>
              </w:rPr>
            </w:pPr>
            <w:r>
              <w:rPr>
                <w:rFonts w:hint="default" w:ascii="Segoe UI" w:hAnsi="Segoe UI" w:eastAsia="Segoe UI" w:cs="Segoe UI"/>
                <w:i w:val="0"/>
                <w:caps w:val="0"/>
                <w:color w:val="0F1115"/>
                <w:spacing w:val="0"/>
                <w:sz w:val="22"/>
                <w:szCs w:val="22"/>
                <w:shd w:val="clear" w:fill="FFFFFF"/>
              </w:rPr>
              <w:t>画面精美、配音专业</w:t>
            </w:r>
            <w:r>
              <w:rPr>
                <w:rFonts w:hint="eastAsia" w:ascii="Segoe UI" w:hAnsi="Segoe UI" w:eastAsia="宋体" w:cs="Segoe UI"/>
                <w:i w:val="0"/>
                <w:caps w:val="0"/>
                <w:color w:val="0F1115"/>
                <w:spacing w:val="0"/>
                <w:sz w:val="22"/>
                <w:szCs w:val="22"/>
                <w:shd w:val="clear" w:fill="FFFFFF"/>
                <w:lang w:eastAsia="zh-CN"/>
              </w:rPr>
              <w:t>。</w:t>
            </w:r>
          </w:p>
        </w:tc>
      </w:tr>
      <w:tr w14:paraId="2418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2324A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rPr>
            </w:pPr>
            <w:r>
              <w:rPr>
                <w:rFonts w:hint="eastAsia" w:ascii="宋体" w:hAnsi="宋体" w:eastAsia="宋体" w:cs="宋体"/>
                <w:kern w:val="2"/>
                <w:sz w:val="21"/>
                <w:szCs w:val="21"/>
                <w:lang w:val="en-US" w:eastAsia="zh-CN"/>
              </w:rPr>
              <w:t>2</w:t>
            </w:r>
          </w:p>
        </w:tc>
        <w:tc>
          <w:tcPr>
            <w:tcW w:w="965" w:type="pct"/>
            <w:noWrap w:val="0"/>
            <w:vAlign w:val="center"/>
          </w:tcPr>
          <w:p w14:paraId="011F949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bidi="ar"/>
              </w:rPr>
            </w:pPr>
            <w:r>
              <w:rPr>
                <w:rFonts w:hint="eastAsia" w:ascii="宋体" w:hAnsi="宋体" w:eastAsia="宋体" w:cs="宋体"/>
                <w:kern w:val="2"/>
                <w:sz w:val="21"/>
                <w:lang w:val="en-US" w:eastAsia="zh-CN"/>
              </w:rPr>
              <w:t>深圳</w:t>
            </w:r>
            <w:r>
              <w:rPr>
                <w:rFonts w:hint="eastAsia" w:ascii="宋体" w:hAnsi="宋体" w:eastAsia="宋体" w:cs="宋体"/>
                <w:kern w:val="2"/>
                <w:sz w:val="21"/>
                <w:lang w:eastAsia="zh-CN"/>
              </w:rPr>
              <w:t>老有颐养</w:t>
            </w:r>
            <w:r>
              <w:rPr>
                <w:rFonts w:hint="eastAsia" w:ascii="宋体" w:hAnsi="宋体" w:eastAsia="宋体" w:cs="宋体"/>
                <w:kern w:val="2"/>
                <w:sz w:val="21"/>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2312" w:type="pct"/>
            <w:noWrap w:val="0"/>
            <w:vAlign w:val="center"/>
          </w:tcPr>
          <w:p w14:paraId="008F79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1.视频</w:t>
            </w:r>
            <w:r>
              <w:rPr>
                <w:rFonts w:hint="eastAsia" w:ascii="宋体" w:hAnsi="宋体" w:eastAsia="宋体" w:cs="宋体"/>
                <w:kern w:val="2"/>
                <w:sz w:val="21"/>
                <w:szCs w:val="21"/>
                <w:lang w:val="en-US" w:eastAsia="zh-CN"/>
              </w:rPr>
              <w:t>内容从多个</w:t>
            </w:r>
            <w:r>
              <w:rPr>
                <w:rFonts w:hint="eastAsia" w:ascii="宋体" w:hAnsi="宋体" w:eastAsia="宋体" w:cs="宋体"/>
                <w:kern w:val="2"/>
                <w:sz w:val="21"/>
                <w:szCs w:val="21"/>
                <w:lang w:eastAsia="zh-CN"/>
              </w:rPr>
              <w:t>维度系统呈现</w:t>
            </w:r>
            <w:r>
              <w:rPr>
                <w:rFonts w:hint="eastAsia" w:ascii="宋体" w:hAnsi="宋体" w:eastAsia="宋体" w:cs="宋体"/>
                <w:kern w:val="2"/>
                <w:sz w:val="21"/>
                <w:szCs w:val="21"/>
                <w:lang w:val="en-US" w:eastAsia="zh-CN"/>
              </w:rPr>
              <w:t>深圳在</w:t>
            </w:r>
            <w:r>
              <w:rPr>
                <w:rFonts w:hint="eastAsia" w:ascii="宋体" w:hAnsi="宋体" w:eastAsia="宋体" w:cs="宋体"/>
                <w:kern w:val="2"/>
                <w:sz w:val="21"/>
                <w:szCs w:val="21"/>
                <w:lang w:eastAsia="zh-CN"/>
              </w:rPr>
              <w:t>打造“老有颐养”民生幸福标杆城市创新探索，</w:t>
            </w:r>
            <w:r>
              <w:rPr>
                <w:rFonts w:hint="eastAsia" w:ascii="宋体" w:hAnsi="宋体" w:cs="宋体"/>
                <w:kern w:val="2"/>
                <w:sz w:val="21"/>
                <w:szCs w:val="21"/>
                <w:lang w:val="en-US" w:eastAsia="zh-CN"/>
              </w:rPr>
              <w:t>要</w:t>
            </w:r>
            <w:r>
              <w:rPr>
                <w:rFonts w:ascii="Segoe UI" w:hAnsi="Segoe UI" w:eastAsia="Segoe UI" w:cs="Segoe UI"/>
                <w:i w:val="0"/>
                <w:caps w:val="0"/>
                <w:color w:val="0F1115"/>
                <w:spacing w:val="0"/>
                <w:sz w:val="22"/>
                <w:szCs w:val="22"/>
                <w:shd w:val="clear" w:fill="FFFFFF"/>
              </w:rPr>
              <w:t>涵盖社区养老、智能设备应用、服务体系建设等</w:t>
            </w:r>
            <w:r>
              <w:rPr>
                <w:rFonts w:hint="eastAsia" w:ascii="Segoe UI" w:hAnsi="Segoe UI" w:eastAsia="宋体" w:cs="Segoe UI"/>
                <w:i w:val="0"/>
                <w:caps w:val="0"/>
                <w:color w:val="0F1115"/>
                <w:spacing w:val="0"/>
                <w:sz w:val="22"/>
                <w:szCs w:val="22"/>
                <w:shd w:val="clear" w:fill="FFFFFF"/>
                <w:lang w:val="en-US" w:eastAsia="zh-CN"/>
              </w:rPr>
              <w:t>相关</w:t>
            </w:r>
            <w:r>
              <w:rPr>
                <w:rFonts w:ascii="Segoe UI" w:hAnsi="Segoe UI" w:eastAsia="Segoe UI" w:cs="Segoe UI"/>
                <w:i w:val="0"/>
                <w:caps w:val="0"/>
                <w:color w:val="0F1115"/>
                <w:spacing w:val="0"/>
                <w:sz w:val="22"/>
                <w:szCs w:val="22"/>
                <w:shd w:val="clear" w:fill="FFFFFF"/>
              </w:rPr>
              <w:t>内容</w:t>
            </w:r>
          </w:p>
          <w:p w14:paraId="0D3E806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2.</w:t>
            </w:r>
            <w:r>
              <w:rPr>
                <w:rFonts w:hint="eastAsia" w:ascii="宋体" w:hAnsi="宋体" w:cs="宋体"/>
                <w:kern w:val="2"/>
                <w:sz w:val="21"/>
                <w:szCs w:val="21"/>
                <w:lang w:val="en-US" w:eastAsia="zh-CN"/>
              </w:rPr>
              <w:t>视频</w:t>
            </w:r>
            <w:r>
              <w:rPr>
                <w:rFonts w:hint="eastAsia" w:ascii="宋体" w:hAnsi="宋体" w:eastAsia="宋体" w:cs="宋体"/>
                <w:kern w:val="2"/>
                <w:sz w:val="21"/>
                <w:szCs w:val="21"/>
                <w:lang w:val="en-US" w:eastAsia="zh-CN"/>
              </w:rPr>
              <w:t>时长不低于1分半钟</w:t>
            </w:r>
            <w:r>
              <w:rPr>
                <w:rFonts w:hint="eastAsia" w:ascii="宋体" w:hAnsi="宋体" w:cs="宋体"/>
                <w:kern w:val="2"/>
                <w:sz w:val="21"/>
                <w:szCs w:val="21"/>
                <w:lang w:val="en-US" w:eastAsia="zh-CN"/>
              </w:rPr>
              <w:t>（含）</w:t>
            </w:r>
            <w:r>
              <w:rPr>
                <w:rFonts w:hint="eastAsia" w:ascii="宋体" w:hAnsi="宋体" w:eastAsia="宋体" w:cs="宋体"/>
                <w:kern w:val="2"/>
                <w:sz w:val="21"/>
                <w:szCs w:val="21"/>
                <w:lang w:val="en-US" w:eastAsia="zh-CN"/>
              </w:rPr>
              <w:t>。</w:t>
            </w:r>
          </w:p>
          <w:p w14:paraId="26097D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bidi="ar-SA"/>
              </w:rPr>
              <w:t>3.</w:t>
            </w:r>
            <w:r>
              <w:rPr>
                <w:rFonts w:hint="eastAsia" w:ascii="宋体" w:hAnsi="宋体" w:eastAsia="宋体" w:cs="宋体"/>
                <w:kern w:val="2"/>
                <w:sz w:val="21"/>
                <w:szCs w:val="21"/>
                <w:lang w:val="en-US" w:eastAsia="zh-CN"/>
              </w:rPr>
              <w:t>在新华社官方微信视频号播发。</w:t>
            </w:r>
          </w:p>
        </w:tc>
        <w:tc>
          <w:tcPr>
            <w:tcW w:w="1320" w:type="pct"/>
            <w:vMerge w:val="continue"/>
            <w:noWrap w:val="0"/>
            <w:vAlign w:val="center"/>
          </w:tcPr>
          <w:p w14:paraId="1C9351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bidi="ar"/>
              </w:rPr>
            </w:pPr>
          </w:p>
        </w:tc>
      </w:tr>
      <w:tr w14:paraId="356C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01" w:type="pct"/>
            <w:noWrap w:val="0"/>
            <w:vAlign w:val="center"/>
          </w:tcPr>
          <w:p w14:paraId="3CEC6D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rPr>
            </w:pPr>
            <w:r>
              <w:rPr>
                <w:rFonts w:hint="eastAsia" w:ascii="宋体" w:hAnsi="宋体" w:eastAsia="宋体" w:cs="宋体"/>
                <w:kern w:val="2"/>
                <w:sz w:val="21"/>
                <w:szCs w:val="21"/>
                <w:lang w:val="en-US" w:eastAsia="zh-CN"/>
              </w:rPr>
              <w:t>3</w:t>
            </w:r>
          </w:p>
        </w:tc>
        <w:tc>
          <w:tcPr>
            <w:tcW w:w="965" w:type="pct"/>
            <w:noWrap w:val="0"/>
            <w:vAlign w:val="center"/>
          </w:tcPr>
          <w:p w14:paraId="4FF6A49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bidi="ar"/>
              </w:rPr>
            </w:pPr>
            <w:r>
              <w:rPr>
                <w:rFonts w:hint="eastAsia" w:ascii="宋体" w:hAnsi="宋体" w:eastAsia="宋体" w:cs="宋体"/>
                <w:kern w:val="2"/>
                <w:sz w:val="21"/>
                <w:lang w:val="en-US" w:eastAsia="zh-CN"/>
              </w:rPr>
              <w:t>客户端信息发布</w:t>
            </w:r>
          </w:p>
        </w:tc>
        <w:tc>
          <w:tcPr>
            <w:tcW w:w="2312" w:type="pct"/>
            <w:noWrap w:val="0"/>
            <w:vAlign w:val="center"/>
          </w:tcPr>
          <w:p w14:paraId="0E08DAD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sz w:val="21"/>
                <w:szCs w:val="21"/>
                <w:lang w:val="en-US" w:eastAsia="zh-CN" w:bidi="ar"/>
              </w:rPr>
            </w:pPr>
            <w:r>
              <w:rPr>
                <w:rFonts w:hint="eastAsia" w:ascii="宋体" w:hAnsi="宋体" w:cs="宋体"/>
                <w:kern w:val="2"/>
                <w:sz w:val="21"/>
                <w:lang w:val="en-US" w:eastAsia="zh-CN"/>
              </w:rPr>
              <w:t>1.</w:t>
            </w:r>
            <w:r>
              <w:rPr>
                <w:rFonts w:hint="eastAsia" w:ascii="宋体" w:hAnsi="宋体" w:eastAsia="宋体" w:cs="宋体"/>
                <w:kern w:val="2"/>
                <w:sz w:val="21"/>
                <w:lang w:val="en-US" w:eastAsia="zh-CN"/>
              </w:rPr>
              <w:t>提供2次信息发布权益</w:t>
            </w:r>
            <w:r>
              <w:rPr>
                <w:rFonts w:hint="eastAsia" w:ascii="宋体" w:hAnsi="宋体" w:cs="宋体"/>
                <w:kern w:val="2"/>
                <w:sz w:val="21"/>
                <w:lang w:val="en-US" w:eastAsia="zh-CN"/>
              </w:rPr>
              <w:t>，</w:t>
            </w:r>
            <w:r>
              <w:rPr>
                <w:rFonts w:hint="eastAsia" w:ascii="宋体" w:hAnsi="宋体" w:eastAsia="宋体" w:cs="宋体"/>
                <w:i w:val="0"/>
                <w:caps w:val="0"/>
                <w:spacing w:val="0"/>
                <w:sz w:val="21"/>
                <w:szCs w:val="24"/>
                <w:shd w:val="clear"/>
              </w:rPr>
              <w:t>包括新闻稿撰写及配图，</w:t>
            </w:r>
            <w:r>
              <w:rPr>
                <w:rFonts w:hint="eastAsia" w:ascii="宋体" w:hAnsi="宋体" w:eastAsia="宋体" w:cs="宋体"/>
                <w:i w:val="0"/>
                <w:caps w:val="0"/>
                <w:spacing w:val="0"/>
                <w:sz w:val="21"/>
                <w:szCs w:val="24"/>
                <w:shd w:val="clear"/>
                <w:lang w:val="en-US" w:eastAsia="zh-CN"/>
              </w:rPr>
              <w:t>内容</w:t>
            </w:r>
            <w:r>
              <w:rPr>
                <w:rFonts w:hint="eastAsia" w:ascii="宋体" w:hAnsi="宋体" w:eastAsia="宋体" w:cs="宋体"/>
                <w:i w:val="0"/>
                <w:caps w:val="0"/>
                <w:spacing w:val="0"/>
                <w:sz w:val="21"/>
                <w:szCs w:val="24"/>
                <w:shd w:val="clear"/>
              </w:rPr>
              <w:t>突出深圳福彩在养老公益领域的贡献</w:t>
            </w:r>
            <w:r>
              <w:rPr>
                <w:rFonts w:hint="eastAsia" w:ascii="宋体" w:hAnsi="宋体" w:eastAsia="宋体" w:cs="宋体"/>
                <w:i w:val="0"/>
                <w:caps w:val="0"/>
                <w:spacing w:val="0"/>
                <w:sz w:val="21"/>
                <w:szCs w:val="24"/>
                <w:shd w:val="clear"/>
                <w:lang w:eastAsia="zh-CN"/>
              </w:rPr>
              <w:t>。</w:t>
            </w:r>
            <w:r>
              <w:rPr>
                <w:rFonts w:hint="eastAsia" w:ascii="宋体" w:hAnsi="宋体" w:eastAsia="宋体" w:cs="宋体"/>
                <w:i w:val="0"/>
                <w:caps w:val="0"/>
                <w:spacing w:val="0"/>
                <w:sz w:val="21"/>
                <w:szCs w:val="24"/>
                <w:shd w:val="clear"/>
              </w:rPr>
              <w:br w:type="textWrapping"/>
            </w:r>
            <w:r>
              <w:rPr>
                <w:rFonts w:hint="eastAsia" w:ascii="宋体" w:hAnsi="宋体" w:eastAsia="宋体" w:cs="宋体"/>
                <w:i w:val="0"/>
                <w:caps w:val="0"/>
                <w:spacing w:val="0"/>
                <w:sz w:val="21"/>
                <w:szCs w:val="24"/>
                <w:shd w:val="clear"/>
                <w:lang w:val="en-US" w:eastAsia="zh-CN"/>
              </w:rPr>
              <w:t>2.</w:t>
            </w:r>
            <w:r>
              <w:rPr>
                <w:rFonts w:hint="default" w:ascii="Segoe UI" w:hAnsi="Segoe UI" w:eastAsia="Segoe UI" w:cs="Segoe UI"/>
                <w:i w:val="0"/>
                <w:caps w:val="0"/>
                <w:color w:val="0F1115"/>
                <w:spacing w:val="0"/>
                <w:sz w:val="22"/>
                <w:szCs w:val="22"/>
                <w:shd w:val="clear" w:fill="FFFFFF"/>
              </w:rPr>
              <w:t>发布位置为新华社客户端</w:t>
            </w:r>
            <w:r>
              <w:rPr>
                <w:rFonts w:hint="eastAsia" w:ascii="Segoe UI" w:hAnsi="Segoe UI" w:eastAsia="宋体" w:cs="Segoe UI"/>
                <w:i w:val="0"/>
                <w:caps w:val="0"/>
                <w:color w:val="0F1115"/>
                <w:spacing w:val="0"/>
                <w:sz w:val="22"/>
                <w:szCs w:val="22"/>
                <w:shd w:val="clear" w:fill="FFFFFF"/>
                <w:lang w:eastAsia="zh-CN"/>
              </w:rPr>
              <w:t>。</w:t>
            </w:r>
          </w:p>
        </w:tc>
        <w:tc>
          <w:tcPr>
            <w:tcW w:w="1320" w:type="pct"/>
            <w:noWrap w:val="0"/>
            <w:vAlign w:val="center"/>
          </w:tcPr>
          <w:p w14:paraId="7D53CCE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Segoe UI" w:hAnsi="Segoe UI" w:eastAsia="宋体" w:cs="Segoe UI"/>
                <w:i w:val="0"/>
                <w:caps w:val="0"/>
                <w:color w:val="0F1115"/>
                <w:spacing w:val="0"/>
                <w:sz w:val="22"/>
                <w:szCs w:val="22"/>
                <w:shd w:val="clear" w:fill="FFFFFF"/>
                <w:lang w:eastAsia="zh-CN"/>
              </w:rPr>
            </w:pPr>
            <w:r>
              <w:rPr>
                <w:rFonts w:ascii="Segoe UI" w:hAnsi="Segoe UI" w:eastAsia="Segoe UI" w:cs="Segoe UI"/>
                <w:i w:val="0"/>
                <w:caps w:val="0"/>
                <w:color w:val="0F1115"/>
                <w:spacing w:val="0"/>
                <w:sz w:val="22"/>
                <w:szCs w:val="22"/>
                <w:shd w:val="clear" w:fill="FFFFFF"/>
              </w:rPr>
              <w:t>1. 每次发布内容须经双方确认</w:t>
            </w:r>
            <w:r>
              <w:rPr>
                <w:rFonts w:hint="eastAsia" w:ascii="Segoe UI" w:hAnsi="Segoe UI" w:eastAsia="宋体" w:cs="Segoe UI"/>
                <w:i w:val="0"/>
                <w:caps w:val="0"/>
                <w:color w:val="0F1115"/>
                <w:spacing w:val="0"/>
                <w:sz w:val="22"/>
                <w:szCs w:val="22"/>
                <w:shd w:val="clear" w:fill="FFFFFF"/>
                <w:lang w:eastAsia="zh-CN"/>
              </w:rPr>
              <w:t>。</w:t>
            </w:r>
          </w:p>
          <w:p w14:paraId="275973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lang w:val="en-US" w:eastAsia="zh-CN"/>
              </w:rPr>
            </w:pPr>
            <w:r>
              <w:rPr>
                <w:rFonts w:hint="eastAsia" w:ascii="Segoe UI" w:hAnsi="Segoe UI" w:eastAsia="宋体" w:cs="Segoe UI"/>
                <w:i w:val="0"/>
                <w:caps w:val="0"/>
                <w:color w:val="0F1115"/>
                <w:spacing w:val="0"/>
                <w:sz w:val="22"/>
                <w:szCs w:val="22"/>
                <w:shd w:val="clear" w:fill="FFFFFF"/>
                <w:lang w:val="en-US" w:eastAsia="zh-CN"/>
              </w:rPr>
              <w:t>2.</w:t>
            </w:r>
            <w:r>
              <w:rPr>
                <w:rFonts w:hint="default" w:ascii="Segoe UI" w:hAnsi="Segoe UI" w:eastAsia="Segoe UI" w:cs="Segoe UI"/>
                <w:i w:val="0"/>
                <w:caps w:val="0"/>
                <w:color w:val="0F1115"/>
                <w:spacing w:val="0"/>
                <w:sz w:val="22"/>
                <w:szCs w:val="22"/>
                <w:shd w:val="clear" w:fill="FFFFFF"/>
              </w:rPr>
              <w:t>发布周期由双方协商确定。</w:t>
            </w:r>
          </w:p>
        </w:tc>
      </w:tr>
    </w:tbl>
    <w:p w14:paraId="40ECDBAD">
      <w:pPr>
        <w:rPr>
          <w:b/>
          <w:sz w:val="24"/>
        </w:rPr>
      </w:pPr>
    </w:p>
    <w:p w14:paraId="4C7FBBB2">
      <w:pPr>
        <w:pStyle w:val="7"/>
        <w:spacing w:before="120" w:beforeLines="50" w:after="120" w:afterLines="50"/>
        <w:rPr>
          <w:rFonts w:hint="eastAsia"/>
          <w:szCs w:val="24"/>
        </w:rPr>
      </w:pPr>
      <w:r>
        <w:rPr>
          <w:rFonts w:hint="eastAsia"/>
          <w:szCs w:val="24"/>
        </w:rPr>
        <w:t>六、商务要求</w:t>
      </w:r>
    </w:p>
    <w:p w14:paraId="62653887">
      <w:pPr>
        <w:rPr>
          <w:rFonts w:hint="eastAsia" w:ascii="宋体" w:hAnsi="宋体"/>
          <w:b/>
          <w:bCs/>
          <w:kern w:val="0"/>
          <w:sz w:val="24"/>
        </w:rPr>
      </w:pPr>
    </w:p>
    <w:p w14:paraId="6BE2C042">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（一）★服务期限：</w:t>
      </w:r>
      <w:r>
        <w:rPr>
          <w:rFonts w:hint="eastAsia"/>
          <w:color w:val="auto"/>
        </w:rPr>
        <w:t>自合同签订之日起</w:t>
      </w:r>
      <w:r>
        <w:rPr>
          <w:rFonts w:hint="eastAsia"/>
          <w:bCs/>
          <w:color w:val="auto"/>
          <w:szCs w:val="21"/>
        </w:rPr>
        <w:t>一年内完成</w:t>
      </w:r>
      <w:r>
        <w:rPr>
          <w:rFonts w:hint="eastAsia" w:cs="Times New Roman"/>
          <w:bCs/>
          <w:color w:val="auto"/>
          <w:szCs w:val="21"/>
          <w:highlight w:val="none"/>
          <w:lang w:eastAsia="zh-CN"/>
        </w:rPr>
        <w:t>，</w:t>
      </w:r>
      <w:r>
        <w:rPr>
          <w:rFonts w:hint="eastAsia" w:ascii="宋体" w:hAnsi="宋体"/>
          <w:color w:val="auto"/>
          <w:szCs w:val="21"/>
        </w:rPr>
        <w:t>本项目为长期服务类项目，合同期满可以续签，但合同履行期限最长不得超过三十六个月。如采购人对履约情况不满意，采购人可不再续约。合同每年签订一次，中标人履约情况经考核符合合同续期标准的，第二年和第三年可逐年签订续期合同。</w:t>
      </w:r>
    </w:p>
    <w:p w14:paraId="7FEDCA15">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highlight w:val="none"/>
        </w:rPr>
        <w:t>（二）</w:t>
      </w:r>
      <w:r>
        <w:rPr>
          <w:rFonts w:hint="eastAsia" w:ascii="Times New Roman" w:hAnsi="Times New Roman" w:cs="Times New Roman"/>
          <w:bCs/>
          <w:color w:val="auto"/>
          <w:szCs w:val="21"/>
        </w:rPr>
        <w:t>★</w:t>
      </w:r>
      <w:r>
        <w:rPr>
          <w:rFonts w:hint="eastAsia" w:ascii="Times New Roman" w:hAnsi="Times New Roman" w:cs="Times New Roman"/>
          <w:bCs/>
          <w:color w:val="auto"/>
          <w:szCs w:val="21"/>
          <w:highlight w:val="none"/>
        </w:rPr>
        <w:t>服务地点：</w:t>
      </w:r>
      <w:r>
        <w:rPr>
          <w:rFonts w:hint="eastAsia" w:ascii="Times New Roman" w:hAnsi="Times New Roman" w:cs="Times New Roman"/>
          <w:bCs/>
          <w:color w:val="auto"/>
          <w:szCs w:val="21"/>
          <w:highlight w:val="none"/>
          <w:lang w:val="en-US" w:eastAsia="zh-CN"/>
        </w:rPr>
        <w:t>深圳市区域</w:t>
      </w:r>
      <w:r>
        <w:rPr>
          <w:rFonts w:hint="eastAsia" w:ascii="Times New Roman" w:hAnsi="Times New Roman" w:cs="Times New Roman"/>
          <w:bCs/>
          <w:color w:val="auto"/>
          <w:szCs w:val="21"/>
        </w:rPr>
        <w:t>。</w:t>
      </w:r>
    </w:p>
    <w:p w14:paraId="2C2E2F08">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（三）★报价要求：</w:t>
      </w:r>
    </w:p>
    <w:p w14:paraId="1717220E">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（1）本项目预算为</w:t>
      </w:r>
      <w:r>
        <w:rPr>
          <w:rFonts w:hint="eastAsia" w:cs="Times New Roman"/>
          <w:bCs/>
          <w:color w:val="auto"/>
          <w:szCs w:val="21"/>
          <w:lang w:val="en-US" w:eastAsia="zh-CN"/>
        </w:rPr>
        <w:t>40</w:t>
      </w:r>
      <w:r>
        <w:rPr>
          <w:rFonts w:hint="eastAsia" w:ascii="Times New Roman" w:hAnsi="Times New Roman" w:cs="Times New Roman"/>
          <w:bCs/>
          <w:color w:val="auto"/>
          <w:szCs w:val="21"/>
        </w:rPr>
        <w:t>万</w:t>
      </w:r>
      <w:r>
        <w:rPr>
          <w:rFonts w:hint="eastAsia" w:cs="Times New Roman"/>
          <w:bCs/>
          <w:color w:val="auto"/>
          <w:szCs w:val="21"/>
          <w:lang w:val="en-US" w:eastAsia="zh-CN"/>
        </w:rPr>
        <w:t>元</w:t>
      </w:r>
      <w:r>
        <w:rPr>
          <w:rFonts w:hint="eastAsia" w:ascii="Times New Roman" w:hAnsi="Times New Roman" w:cs="Times New Roman"/>
          <w:bCs/>
          <w:color w:val="auto"/>
          <w:szCs w:val="21"/>
        </w:rPr>
        <w:t>。本项目服务费采用包干制，应包括服务成本、法定税费和企业的利润。由投标供应商根据采购文件所提供的资料自行测算投标报价；一经中标，报价作为中标供应商与采购人签定的合同金额，合同期限内不做调整；</w:t>
      </w:r>
    </w:p>
    <w:p w14:paraId="624700FF">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（2）投标供应商应当根据本企业的成本进行合理报价，不得低价恶意竞争；</w:t>
      </w:r>
    </w:p>
    <w:p w14:paraId="545FFEBF">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（3）投标供应商的报价不得超过项目预算金额；</w:t>
      </w:r>
    </w:p>
    <w:p w14:paraId="762A3486">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（4）投标供应商的报价，应当按服务项目清单明细进行详细报价，且完全包含本项目采购范围和采购文件所列的各项内容中所述的全部，不得以任何理由变更或重复；</w:t>
      </w:r>
    </w:p>
    <w:p w14:paraId="562F2C63">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5）除非采购人通过修改采购文件予以更正，否则，投标供应商应毫无例外地按服务需求明细中项目和数量填报综合单价和合价。投标供应商未填综合单价或合价的项目，在实施后，将不得以支付，并视作该项费用已包括在其它有价款的综合单价或合价内；</w:t>
      </w:r>
    </w:p>
    <w:p w14:paraId="461B4B4C">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eastAsia="宋体" w:cs="Times New Roman"/>
          <w:bCs/>
          <w:color w:val="auto"/>
          <w:szCs w:val="21"/>
          <w:highlight w:val="none"/>
        </w:rPr>
      </w:pPr>
      <w:r>
        <w:rPr>
          <w:rFonts w:hint="eastAsia" w:ascii="Times New Roman" w:hAnsi="Times New Roman" w:eastAsia="宋体" w:cs="Times New Roman"/>
          <w:bCs/>
          <w:color w:val="auto"/>
          <w:szCs w:val="21"/>
          <w:highlight w:val="none"/>
        </w:rPr>
        <w:t>（四）★付款方式：</w:t>
      </w:r>
    </w:p>
    <w:p w14:paraId="730626D6">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lang w:val="en-US" w:eastAsia="zh-CN"/>
        </w:rPr>
        <w:t>（1）首款：合同签订并收到成交供应商合法发票后10个工作日内支付不超过成交金额的50%；尾款：项目完成，经验收合格并收到成交供应商合法发票后10个工作日内支付合同余款；</w:t>
      </w:r>
    </w:p>
    <w:p w14:paraId="7F3B7505">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lang w:val="en-US" w:eastAsia="zh-CN"/>
        </w:rPr>
        <w:t>2</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按照深圳市财政局有关要求办理付款手续。中标人应在每次申请采购人付款前，向采购人开具并交付真实合法有效的增值税普通发票。因采购人不能控制的第三方原因，以及中标人延迟开具、交付发票所造成的逾期付款，不应视为采购人违约，采购人不承担此类逾期付款的违约责任。</w:t>
      </w:r>
    </w:p>
    <w:p w14:paraId="6ECDB2EA">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highlight w:val="none"/>
        </w:rPr>
      </w:pPr>
      <w:r>
        <w:rPr>
          <w:rFonts w:hint="eastAsia" w:ascii="Times New Roman" w:hAnsi="Times New Roman" w:cs="Times New Roman"/>
          <w:bCs/>
          <w:color w:val="auto"/>
          <w:szCs w:val="21"/>
          <w:highlight w:val="none"/>
        </w:rPr>
        <w:t>（</w:t>
      </w:r>
      <w:r>
        <w:rPr>
          <w:rFonts w:hint="eastAsia" w:ascii="Times New Roman" w:hAnsi="Times New Roman" w:cs="Times New Roman"/>
          <w:bCs/>
          <w:color w:val="auto"/>
          <w:szCs w:val="21"/>
          <w:highlight w:val="none"/>
          <w:lang w:val="en-US" w:eastAsia="zh-CN"/>
        </w:rPr>
        <w:t>五</w:t>
      </w:r>
      <w:r>
        <w:rPr>
          <w:rFonts w:hint="eastAsia" w:ascii="Times New Roman" w:hAnsi="Times New Roman" w:cs="Times New Roman"/>
          <w:bCs/>
          <w:color w:val="auto"/>
          <w:szCs w:val="21"/>
          <w:highlight w:val="none"/>
        </w:rPr>
        <w:t>）</w:t>
      </w:r>
      <w:r>
        <w:rPr>
          <w:rFonts w:hint="eastAsia"/>
          <w:color w:val="auto"/>
          <w:szCs w:val="21"/>
          <w:highlight w:val="none"/>
        </w:rPr>
        <w:t>★</w:t>
      </w:r>
      <w:r>
        <w:rPr>
          <w:rFonts w:hint="eastAsia" w:ascii="Times New Roman" w:hAnsi="Times New Roman" w:cs="Times New Roman"/>
          <w:bCs/>
          <w:color w:val="auto"/>
          <w:szCs w:val="21"/>
          <w:highlight w:val="none"/>
        </w:rPr>
        <w:t>验收要求：</w:t>
      </w:r>
    </w:p>
    <w:p w14:paraId="42979C21">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14:paraId="0A548556">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lang w:val="en-US" w:eastAsia="zh-CN"/>
        </w:rPr>
        <w:t>六</w:t>
      </w:r>
      <w:r>
        <w:rPr>
          <w:rFonts w:hint="eastAsia" w:ascii="Times New Roman" w:hAnsi="Times New Roman" w:cs="Times New Roman"/>
          <w:bCs/>
          <w:color w:val="auto"/>
          <w:szCs w:val="21"/>
          <w:lang w:eastAsia="zh-CN"/>
        </w:rPr>
        <w:t>）</w:t>
      </w:r>
      <w:r>
        <w:rPr>
          <w:rFonts w:hint="eastAsia" w:ascii="Times New Roman" w:hAnsi="Times New Roman" w:cs="Times New Roman"/>
          <w:bCs/>
          <w:color w:val="auto"/>
          <w:szCs w:val="21"/>
        </w:rPr>
        <w:t>保密要求：</w:t>
      </w:r>
    </w:p>
    <w:p w14:paraId="45B2C349">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在履行合同期间或合同规定期限内中标人不得泄露与采购人业务活动有关的保密资料。</w:t>
      </w:r>
    </w:p>
    <w:p w14:paraId="5ABBFBE3">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ascii="Times New Roman" w:hAnsi="Times New Roman" w:cs="Times New Roman"/>
          <w:bCs/>
          <w:color w:val="auto"/>
          <w:szCs w:val="21"/>
        </w:rPr>
        <w:t>（</w:t>
      </w:r>
      <w:r>
        <w:rPr>
          <w:rFonts w:hint="eastAsia" w:ascii="Times New Roman" w:hAnsi="Times New Roman" w:cs="Times New Roman"/>
          <w:bCs/>
          <w:color w:val="auto"/>
          <w:szCs w:val="21"/>
          <w:lang w:val="en-US" w:eastAsia="zh-CN"/>
        </w:rPr>
        <w:t>七</w:t>
      </w:r>
      <w:r>
        <w:rPr>
          <w:rFonts w:hint="eastAsia" w:ascii="Times New Roman" w:hAnsi="Times New Roman" w:cs="Times New Roman"/>
          <w:bCs/>
          <w:color w:val="auto"/>
          <w:szCs w:val="21"/>
        </w:rPr>
        <w:t>）</w:t>
      </w:r>
      <w:r>
        <w:rPr>
          <w:rFonts w:hint="eastAsia"/>
          <w:color w:val="auto"/>
          <w:szCs w:val="21"/>
        </w:rPr>
        <w:t>★</w:t>
      </w:r>
      <w:r>
        <w:rPr>
          <w:rFonts w:hint="eastAsia" w:ascii="Times New Roman" w:hAnsi="Times New Roman" w:cs="Times New Roman"/>
          <w:bCs/>
          <w:color w:val="auto"/>
          <w:szCs w:val="21"/>
        </w:rPr>
        <w:t>考核与处罚</w:t>
      </w:r>
    </w:p>
    <w:p w14:paraId="3709007E">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Times New Roman" w:hAnsi="Times New Roman" w:cs="Times New Roman"/>
          <w:bCs/>
          <w:color w:val="auto"/>
          <w:szCs w:val="21"/>
        </w:rPr>
      </w:pPr>
      <w:r>
        <w:rPr>
          <w:rFonts w:hint="eastAsia" w:cs="Times New Roman"/>
          <w:bCs/>
          <w:color w:val="auto"/>
          <w:szCs w:val="21"/>
          <w:lang w:val="en-US" w:eastAsia="zh-CN"/>
        </w:rPr>
        <w:t>1.</w:t>
      </w:r>
      <w:r>
        <w:rPr>
          <w:rFonts w:hint="eastAsia" w:ascii="Times New Roman" w:hAnsi="Times New Roman" w:cs="Times New Roman"/>
          <w:bCs/>
          <w:color w:val="auto"/>
          <w:szCs w:val="21"/>
        </w:rPr>
        <w:t>投标人中标签订合同后应按照本项目招标文件和合同约定的要求提供各项项目，因中标人不具备履行项目能力或者不服从采购人管理规定或中标人违约等情况，采购人有权利单方解除合同、终止与中标人的项目合作，中标人应无条件退还已支付的全部合同款项，采购人有权不支付余下的款项</w:t>
      </w:r>
      <w:r>
        <w:rPr>
          <w:rFonts w:hint="eastAsia" w:cs="Times New Roman"/>
          <w:bCs/>
          <w:color w:val="auto"/>
          <w:szCs w:val="21"/>
          <w:lang w:eastAsia="zh-CN"/>
        </w:rPr>
        <w:t>，</w:t>
      </w:r>
      <w:r>
        <w:rPr>
          <w:rFonts w:hint="eastAsia" w:cs="Times New Roman"/>
          <w:bCs/>
          <w:color w:val="auto"/>
          <w:szCs w:val="21"/>
          <w:lang w:val="en-US" w:eastAsia="zh-CN"/>
        </w:rPr>
        <w:t>并</w:t>
      </w:r>
      <w:r>
        <w:rPr>
          <w:rFonts w:hint="eastAsia" w:ascii="Times New Roman" w:hAnsi="Times New Roman" w:cs="Times New Roman"/>
          <w:bCs/>
          <w:color w:val="auto"/>
          <w:szCs w:val="21"/>
        </w:rPr>
        <w:t>。因中标人原因造成采购人经济损失及不良社会影响的，中标人按照造成直接和间接经济损失进行全部赔偿，由此造成违法犯罪的，中标人承担相应的民事责任或刑事责任。</w:t>
      </w:r>
    </w:p>
    <w:p w14:paraId="295A00DB">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default" w:ascii="Times New Roman" w:hAnsi="Times New Roman" w:eastAsia="宋体" w:cs="Times New Roman"/>
          <w:bCs/>
          <w:color w:val="auto"/>
          <w:szCs w:val="21"/>
          <w:lang w:val="en-US" w:eastAsia="zh-CN"/>
        </w:rPr>
      </w:pPr>
      <w:r>
        <w:rPr>
          <w:rFonts w:hint="eastAsia" w:cs="Times New Roman"/>
          <w:bCs/>
          <w:color w:val="auto"/>
          <w:szCs w:val="21"/>
          <w:lang w:val="en-US" w:eastAsia="zh-CN"/>
        </w:rPr>
        <w:t>2.中标人不能完成合同约定的全部服务内容的，</w:t>
      </w:r>
      <w:r>
        <w:rPr>
          <w:rFonts w:hint="eastAsia" w:ascii="宋体" w:hAnsi="宋体" w:cs="宋体"/>
          <w:bCs/>
          <w:color w:val="auto"/>
          <w:szCs w:val="21"/>
        </w:rPr>
        <w:t>需偿付</w:t>
      </w:r>
      <w:r>
        <w:rPr>
          <w:rFonts w:hint="eastAsia" w:ascii="宋体" w:hAnsi="宋体" w:cs="宋体"/>
          <w:bCs/>
          <w:color w:val="auto"/>
          <w:szCs w:val="21"/>
          <w:lang w:val="en-US" w:eastAsia="zh-CN"/>
        </w:rPr>
        <w:t>合同总额</w:t>
      </w:r>
      <w:r>
        <w:rPr>
          <w:rFonts w:hint="eastAsia" w:ascii="宋体" w:hAnsi="宋体" w:cs="宋体"/>
          <w:bCs/>
          <w:color w:val="auto"/>
          <w:szCs w:val="21"/>
          <w:u w:val="single"/>
          <w:lang w:val="en-US" w:eastAsia="zh-CN"/>
        </w:rPr>
        <w:t>10</w:t>
      </w:r>
      <w:r>
        <w:rPr>
          <w:rFonts w:hint="eastAsia" w:ascii="宋体" w:hAnsi="宋体" w:cs="宋体"/>
          <w:bCs/>
          <w:color w:val="auto"/>
          <w:szCs w:val="21"/>
        </w:rPr>
        <w:t>%的违约金并按</w:t>
      </w:r>
      <w:r>
        <w:rPr>
          <w:rFonts w:hint="eastAsia"/>
          <w:color w:val="auto"/>
          <w:lang w:val="en-US" w:eastAsia="zh-CN"/>
        </w:rPr>
        <w:t>采购人主管部门</w:t>
      </w:r>
      <w:r>
        <w:rPr>
          <w:rFonts w:hint="eastAsia" w:ascii="宋体" w:hAnsi="宋体" w:cs="宋体"/>
          <w:bCs/>
          <w:color w:val="auto"/>
          <w:szCs w:val="21"/>
        </w:rPr>
        <w:t>相关规定处理。</w:t>
      </w:r>
    </w:p>
    <w:p w14:paraId="77EF0E3C">
      <w:pPr>
        <w:pStyle w:val="9"/>
        <w:keepNext w:val="0"/>
        <w:keepLines w:val="0"/>
        <w:pageBreakBefore w:val="0"/>
        <w:widowControl w:val="0"/>
        <w:kinsoku/>
        <w:wordWrap/>
        <w:overflowPunct/>
        <w:topLinePunct w:val="0"/>
        <w:autoSpaceDE/>
        <w:autoSpaceDN/>
        <w:bidi w:val="0"/>
        <w:adjustRightInd/>
        <w:snapToGrid/>
        <w:spacing w:line="276" w:lineRule="auto"/>
        <w:ind w:firstLine="392" w:firstLineChars="187"/>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八</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lang w:eastAsia="zh-CN"/>
        </w:rPr>
        <w:t>违约责任</w:t>
      </w:r>
    </w:p>
    <w:p w14:paraId="07C0C3B1">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eastAsia="zh-CN"/>
        </w:rPr>
      </w:pPr>
      <w:r>
        <w:rPr>
          <w:rFonts w:hint="eastAsia" w:cs="Times New Roman"/>
          <w:bCs/>
          <w:color w:val="auto"/>
          <w:szCs w:val="21"/>
          <w:lang w:val="en-US" w:eastAsia="zh-CN"/>
        </w:rPr>
        <w:t>1</w:t>
      </w:r>
      <w:r>
        <w:rPr>
          <w:rFonts w:hint="eastAsia" w:ascii="Times New Roman" w:hAnsi="Times New Roman" w:eastAsia="宋体" w:cs="Times New Roman"/>
          <w:bCs/>
          <w:color w:val="auto"/>
          <w:szCs w:val="21"/>
          <w:lang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应当履行本合同约定的义务，如有违反则应当承担违约责任，赔偿给</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造成的损失。</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向</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提出赔偿要求不能成立时，则应补偿由于该赔偿或其他要求所导致</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的各种费用的支出。</w:t>
      </w:r>
    </w:p>
    <w:p w14:paraId="2A2AEE60">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eastAsia="zh-CN"/>
        </w:rPr>
      </w:pPr>
      <w:r>
        <w:rPr>
          <w:rFonts w:hint="eastAsia" w:cs="Times New Roman"/>
          <w:bCs/>
          <w:color w:val="auto"/>
          <w:szCs w:val="21"/>
          <w:lang w:val="en-US" w:eastAsia="zh-CN"/>
        </w:rPr>
        <w:t>2</w:t>
      </w:r>
      <w:r>
        <w:rPr>
          <w:rFonts w:hint="eastAsia" w:ascii="Times New Roman" w:hAnsi="Times New Roman" w:eastAsia="宋体" w:cs="Times New Roman"/>
          <w:bCs/>
          <w:color w:val="auto"/>
          <w:szCs w:val="21"/>
          <w:lang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的责任期即本合同有效期。如因非</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的责任造成进度的推迟或延误而超过约定的日期，双方应进一步约定相应延长合同有效期。</w:t>
      </w:r>
    </w:p>
    <w:p w14:paraId="618F5880">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eastAsia="zh-CN"/>
        </w:rPr>
      </w:pPr>
      <w:r>
        <w:rPr>
          <w:rFonts w:hint="eastAsia" w:cs="Times New Roman"/>
          <w:bCs/>
          <w:color w:val="auto"/>
          <w:szCs w:val="21"/>
          <w:lang w:val="en-US" w:eastAsia="zh-CN"/>
        </w:rPr>
        <w:t>3</w:t>
      </w:r>
      <w:r>
        <w:rPr>
          <w:rFonts w:hint="eastAsia" w:ascii="Times New Roman" w:hAnsi="Times New Roman" w:eastAsia="宋体" w:cs="Times New Roman"/>
          <w:bCs/>
          <w:color w:val="auto"/>
          <w:szCs w:val="21"/>
          <w:lang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的责任期内，应当履行本合同中约定的义务，因</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的单方过失造成的经济损失，应当向</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进行赔偿。</w:t>
      </w:r>
    </w:p>
    <w:p w14:paraId="7AF05658">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eastAsia="zh-CN"/>
        </w:rPr>
      </w:pPr>
      <w:r>
        <w:rPr>
          <w:rFonts w:hint="eastAsia" w:cs="Times New Roman"/>
          <w:bCs/>
          <w:color w:val="auto"/>
          <w:szCs w:val="21"/>
          <w:lang w:val="en-US" w:eastAsia="zh-CN"/>
        </w:rPr>
        <w:t>4</w:t>
      </w:r>
      <w:r>
        <w:rPr>
          <w:rFonts w:hint="eastAsia" w:ascii="Times New Roman" w:hAnsi="Times New Roman" w:eastAsia="宋体" w:cs="Times New Roman"/>
          <w:bCs/>
          <w:color w:val="auto"/>
          <w:szCs w:val="21"/>
          <w:lang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eastAsia="zh-CN"/>
        </w:rPr>
        <w:t>向</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提出赔偿要求不能成立时，则应补偿由于该赔偿或其他要求所导致</w:t>
      </w:r>
      <w:r>
        <w:rPr>
          <w:rFonts w:hint="eastAsia" w:cs="Times New Roman"/>
          <w:bCs/>
          <w:color w:val="auto"/>
          <w:szCs w:val="21"/>
          <w:lang w:val="en-US" w:eastAsia="zh-CN"/>
        </w:rPr>
        <w:t>采购人</w:t>
      </w:r>
      <w:r>
        <w:rPr>
          <w:rFonts w:hint="eastAsia" w:ascii="Times New Roman" w:hAnsi="Times New Roman" w:eastAsia="宋体" w:cs="Times New Roman"/>
          <w:bCs/>
          <w:color w:val="auto"/>
          <w:szCs w:val="21"/>
          <w:lang w:eastAsia="zh-CN"/>
        </w:rPr>
        <w:t>的各种费用的支出。</w:t>
      </w:r>
    </w:p>
    <w:p w14:paraId="17E05628">
      <w:pPr>
        <w:keepNext w:val="0"/>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w:t>
      </w:r>
      <w:r>
        <w:rPr>
          <w:rFonts w:hint="eastAsia" w:ascii="Times New Roman" w:hAnsi="Times New Roman" w:eastAsia="宋体" w:cs="Times New Roman"/>
          <w:bCs/>
          <w:color w:val="auto"/>
          <w:szCs w:val="21"/>
          <w:lang w:val="en-US" w:eastAsia="zh-CN"/>
        </w:rPr>
        <w:t>、</w:t>
      </w:r>
      <w:r>
        <w:rPr>
          <w:rFonts w:hint="eastAsia" w:cs="Times New Roman"/>
          <w:bCs/>
          <w:color w:val="auto"/>
          <w:szCs w:val="21"/>
          <w:lang w:val="en-US" w:eastAsia="zh-CN"/>
        </w:rPr>
        <w:t>中标人</w:t>
      </w:r>
      <w:r>
        <w:rPr>
          <w:rFonts w:hint="eastAsia" w:ascii="Times New Roman" w:hAnsi="Times New Roman" w:eastAsia="宋体" w:cs="Times New Roman"/>
          <w:bCs/>
          <w:color w:val="auto"/>
          <w:szCs w:val="21"/>
          <w:lang w:val="en-US" w:eastAsia="zh-CN"/>
        </w:rPr>
        <w:t>在履约阶段通过以次充好而获取利润的，将偿付合同总额的5%的违约金，被履约评价工作实施机构评为履约等级“差”的按</w:t>
      </w:r>
      <w:r>
        <w:rPr>
          <w:rFonts w:hint="eastAsia"/>
          <w:color w:val="auto"/>
          <w:lang w:val="en-US" w:eastAsia="zh-CN"/>
        </w:rPr>
        <w:t>采购人主管部门</w:t>
      </w:r>
      <w:r>
        <w:rPr>
          <w:rFonts w:hint="eastAsia" w:ascii="Times New Roman" w:hAnsi="Times New Roman" w:eastAsia="宋体" w:cs="Times New Roman"/>
          <w:bCs/>
          <w:color w:val="auto"/>
          <w:szCs w:val="21"/>
          <w:lang w:val="en-US" w:eastAsia="zh-CN"/>
        </w:rPr>
        <w:t xml:space="preserve">规定处理。 </w:t>
      </w:r>
    </w:p>
    <w:p w14:paraId="70A0E9C3">
      <w:pPr>
        <w:ind w:firstLine="482" w:firstLineChars="200"/>
        <w:rPr>
          <w:rFonts w:hint="eastAsia" w:ascii="宋体" w:hAnsi="宋体"/>
          <w:b/>
          <w:bCs/>
          <w:kern w:val="0"/>
          <w:sz w:val="24"/>
        </w:rPr>
      </w:pPr>
    </w:p>
    <w:p w14:paraId="6597C794">
      <w:pPr>
        <w:spacing w:line="360" w:lineRule="auto"/>
        <w:ind w:firstLine="440" w:firstLineChars="200"/>
        <w:jc w:val="right"/>
        <w:rPr>
          <w:sz w:val="22"/>
          <w:szCs w:val="22"/>
        </w:rPr>
      </w:pPr>
      <w:bookmarkStart w:id="36" w:name="_Hlk72167863"/>
    </w:p>
    <w:bookmarkEnd w:id="36"/>
    <w:p w14:paraId="0AD06BEF"/>
    <w:p w14:paraId="78C96A44">
      <w:pPr>
        <w:pStyle w:val="7"/>
        <w:spacing w:before="120" w:beforeLines="50" w:after="120" w:afterLines="50"/>
        <w:rPr>
          <w:rFonts w:hint="eastAsia"/>
          <w:szCs w:val="24"/>
        </w:rPr>
      </w:pPr>
      <w:r>
        <w:rPr>
          <w:rFonts w:hint="eastAsia"/>
          <w:szCs w:val="24"/>
          <w:lang w:val="en-US" w:eastAsia="zh-CN"/>
        </w:rPr>
        <w:t>七</w:t>
      </w:r>
      <w:r>
        <w:rPr>
          <w:rFonts w:hint="eastAsia"/>
          <w:szCs w:val="24"/>
        </w:rPr>
        <w:t>、其他重要条款</w:t>
      </w:r>
    </w:p>
    <w:p w14:paraId="61FEA69E">
      <w:pPr>
        <w:ind w:firstLine="420" w:firstLineChars="200"/>
        <w:rPr>
          <w:bCs/>
          <w:szCs w:val="21"/>
        </w:rPr>
      </w:pPr>
      <w:bookmarkStart w:id="37"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14AD53E">
      <w:pPr>
        <w:pStyle w:val="9"/>
        <w:spacing w:before="60" w:beforeLines="25" w:after="60" w:afterLines="25"/>
        <w:ind w:firstLine="392" w:firstLineChars="187"/>
        <w:rPr>
          <w:rFonts w:hint="eastAsia" w:ascii="宋体" w:hAnsi="宋体"/>
          <w:szCs w:val="21"/>
        </w:rPr>
      </w:pPr>
      <w:r>
        <w:rPr>
          <w:bCs/>
          <w:szCs w:val="21"/>
        </w:rPr>
        <w:t>2</w:t>
      </w:r>
      <w:r>
        <w:rPr>
          <w:rFonts w:hint="eastAsia"/>
          <w:bCs/>
          <w:szCs w:val="21"/>
        </w:rPr>
        <w:t>、投标人应充分了解项目的位置、情况、道路及任何其他足以影响投标报价的情况，任何因忽视或误解项目情况而导致的索赔或服务期限延长申请将不获批准。</w:t>
      </w:r>
    </w:p>
    <w:p w14:paraId="2EE356D5">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28702C5">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7082194A">
      <w:pPr>
        <w:widowControl/>
        <w:ind w:firstLine="420" w:firstLineChars="200"/>
        <w:jc w:val="left"/>
        <w:rPr>
          <w:rFonts w:hint="eastAsia"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7"/>
      <w:r>
        <w:br w:type="page"/>
      </w:r>
    </w:p>
    <w:p w14:paraId="4A112C9C">
      <w:pPr>
        <w:pStyle w:val="7"/>
        <w:rPr>
          <w:rFonts w:hint="eastAsia"/>
          <w:sz w:val="28"/>
          <w:szCs w:val="28"/>
        </w:rPr>
      </w:pPr>
      <w:r>
        <w:rPr>
          <w:rFonts w:hint="eastAsia"/>
          <w:sz w:val="28"/>
          <w:szCs w:val="28"/>
        </w:rPr>
        <w:t>第四章 投标文件组成要求及格式</w:t>
      </w:r>
    </w:p>
    <w:p w14:paraId="0FE938E9">
      <w:pPr>
        <w:widowControl/>
        <w:jc w:val="left"/>
        <w:rPr>
          <w:rFonts w:hint="eastAsia" w:ascii="宋体" w:hAnsi="宋体"/>
          <w:sz w:val="24"/>
        </w:rPr>
      </w:pPr>
    </w:p>
    <w:p w14:paraId="01390D21">
      <w:pPr>
        <w:rPr>
          <w:rFonts w:hint="eastAsia" w:ascii="宋体" w:hAnsi="宋体"/>
          <w:b/>
          <w:bCs/>
          <w:sz w:val="24"/>
        </w:rPr>
      </w:pPr>
      <w:r>
        <w:rPr>
          <w:rFonts w:hint="eastAsia" w:ascii="宋体" w:hAnsi="宋体"/>
          <w:b/>
          <w:bCs/>
          <w:sz w:val="24"/>
        </w:rPr>
        <w:t>投标文件组成主要包括以下内容：</w:t>
      </w:r>
    </w:p>
    <w:p w14:paraId="04B94D3C">
      <w:pPr>
        <w:ind w:firstLine="420" w:firstLineChars="200"/>
        <w:rPr>
          <w:szCs w:val="21"/>
        </w:rPr>
      </w:pPr>
    </w:p>
    <w:p w14:paraId="53D4AAA6">
      <w:pPr>
        <w:ind w:firstLine="420" w:firstLineChars="200"/>
        <w:rPr>
          <w:szCs w:val="21"/>
        </w:rPr>
      </w:pPr>
      <w:r>
        <w:rPr>
          <w:rFonts w:hint="eastAsia"/>
          <w:szCs w:val="21"/>
        </w:rPr>
        <w:t>（1）</w:t>
      </w:r>
      <w:bookmarkStart w:id="38" w:name="_Hlk72070784"/>
      <w:r>
        <w:rPr>
          <w:rFonts w:hint="eastAsia"/>
          <w:szCs w:val="21"/>
        </w:rPr>
        <w:t>投标函</w:t>
      </w:r>
      <w:bookmarkEnd w:id="38"/>
    </w:p>
    <w:p w14:paraId="20A37BF4">
      <w:pPr>
        <w:ind w:firstLine="420" w:firstLineChars="200"/>
        <w:rPr>
          <w:szCs w:val="21"/>
        </w:rPr>
      </w:pPr>
      <w:r>
        <w:rPr>
          <w:rFonts w:hint="eastAsia"/>
          <w:szCs w:val="21"/>
        </w:rPr>
        <w:t>（2）采购投标及履约承诺函</w:t>
      </w:r>
    </w:p>
    <w:p w14:paraId="3AD70B78">
      <w:pPr>
        <w:ind w:firstLine="420" w:firstLineChars="200"/>
        <w:rPr>
          <w:szCs w:val="21"/>
        </w:rPr>
      </w:pPr>
      <w:r>
        <w:rPr>
          <w:rFonts w:hint="eastAsia"/>
          <w:szCs w:val="21"/>
        </w:rPr>
        <w:t>（</w:t>
      </w:r>
      <w:r>
        <w:rPr>
          <w:szCs w:val="21"/>
        </w:rPr>
        <w:t>3</w:t>
      </w:r>
      <w:r>
        <w:rPr>
          <w:rFonts w:hint="eastAsia"/>
          <w:szCs w:val="21"/>
        </w:rPr>
        <w:t>）投标人情况及资格证明文件</w:t>
      </w:r>
    </w:p>
    <w:p w14:paraId="66DFCD8A">
      <w:pPr>
        <w:ind w:firstLine="420" w:firstLineChars="200"/>
        <w:rPr>
          <w:szCs w:val="21"/>
        </w:rPr>
      </w:pPr>
      <w:bookmarkStart w:id="39" w:name="_Hlk72257201"/>
      <w:r>
        <w:rPr>
          <w:rFonts w:hint="eastAsia"/>
          <w:szCs w:val="21"/>
        </w:rPr>
        <w:t>（</w:t>
      </w:r>
      <w:r>
        <w:rPr>
          <w:szCs w:val="21"/>
        </w:rPr>
        <w:t>4</w:t>
      </w:r>
      <w:r>
        <w:rPr>
          <w:rFonts w:hint="eastAsia"/>
          <w:szCs w:val="21"/>
        </w:rPr>
        <w:t>）项目详细报价</w:t>
      </w:r>
      <w:bookmarkEnd w:id="39"/>
    </w:p>
    <w:p w14:paraId="32DD03E5">
      <w:pPr>
        <w:ind w:firstLine="420" w:firstLineChars="200"/>
        <w:rPr>
          <w:szCs w:val="21"/>
        </w:rPr>
      </w:pPr>
      <w:r>
        <w:rPr>
          <w:rFonts w:hint="eastAsia"/>
          <w:szCs w:val="21"/>
        </w:rPr>
        <w:t>（5）法定代表人（负责人）证明书</w:t>
      </w:r>
    </w:p>
    <w:p w14:paraId="63EB3D15">
      <w:pPr>
        <w:ind w:firstLine="420" w:firstLineChars="200"/>
        <w:rPr>
          <w:szCs w:val="21"/>
        </w:rPr>
      </w:pPr>
      <w:r>
        <w:rPr>
          <w:rFonts w:hint="eastAsia"/>
          <w:szCs w:val="21"/>
        </w:rPr>
        <w:t>（6）投标文件签署授权委托书</w:t>
      </w:r>
    </w:p>
    <w:p w14:paraId="5293471D">
      <w:pPr>
        <w:ind w:firstLine="420" w:firstLineChars="200"/>
        <w:rPr>
          <w:szCs w:val="21"/>
        </w:rPr>
      </w:pPr>
      <w:r>
        <w:rPr>
          <w:rFonts w:hint="eastAsia"/>
          <w:szCs w:val="21"/>
        </w:rPr>
        <w:t>（7）实质性条款响应情况表</w:t>
      </w:r>
    </w:p>
    <w:p w14:paraId="771C005E">
      <w:pPr>
        <w:ind w:firstLine="420" w:firstLineChars="200"/>
        <w:rPr>
          <w:szCs w:val="21"/>
        </w:rPr>
      </w:pPr>
      <w:r>
        <w:rPr>
          <w:rFonts w:hint="eastAsia"/>
          <w:szCs w:val="21"/>
        </w:rPr>
        <w:t>（8）实施方案（格式自定）</w:t>
      </w:r>
    </w:p>
    <w:p w14:paraId="08471861">
      <w:pPr>
        <w:ind w:firstLine="420" w:firstLineChars="200"/>
        <w:rPr>
          <w:szCs w:val="21"/>
        </w:rPr>
      </w:pPr>
      <w:r>
        <w:rPr>
          <w:rFonts w:hint="eastAsia"/>
          <w:szCs w:val="21"/>
        </w:rPr>
        <w:t>（9）项目重点难点分析、应对措施及相关的合理化建议（格式自定）</w:t>
      </w:r>
    </w:p>
    <w:p w14:paraId="2A7EE907">
      <w:pPr>
        <w:ind w:firstLine="420" w:firstLineChars="200"/>
        <w:rPr>
          <w:szCs w:val="21"/>
        </w:rPr>
      </w:pPr>
      <w:r>
        <w:rPr>
          <w:rFonts w:hint="eastAsia"/>
          <w:szCs w:val="21"/>
        </w:rPr>
        <w:t>（10）质量（完成时间、安全、环保）保障措施及方案（格式自定）</w:t>
      </w:r>
    </w:p>
    <w:p w14:paraId="62CE449D">
      <w:pPr>
        <w:ind w:firstLine="420" w:firstLineChars="200"/>
        <w:rPr>
          <w:szCs w:val="21"/>
        </w:rPr>
      </w:pPr>
      <w:r>
        <w:rPr>
          <w:rFonts w:hint="eastAsia"/>
          <w:szCs w:val="21"/>
        </w:rPr>
        <w:t>（1</w:t>
      </w:r>
      <w:r>
        <w:rPr>
          <w:rFonts w:hint="eastAsia"/>
          <w:szCs w:val="21"/>
          <w:lang w:val="en-US" w:eastAsia="zh-CN"/>
        </w:rPr>
        <w:t>1</w:t>
      </w:r>
      <w:r>
        <w:rPr>
          <w:rFonts w:hint="eastAsia"/>
          <w:szCs w:val="21"/>
        </w:rPr>
        <w:t>）违约承诺（格式自定）</w:t>
      </w:r>
    </w:p>
    <w:p w14:paraId="1E2B1B8C">
      <w:pPr>
        <w:ind w:firstLine="420" w:firstLineChars="200"/>
        <w:rPr>
          <w:szCs w:val="21"/>
        </w:rPr>
      </w:pPr>
      <w:r>
        <w:rPr>
          <w:rFonts w:hint="eastAsia"/>
          <w:szCs w:val="21"/>
        </w:rPr>
        <w:t>（1</w:t>
      </w:r>
      <w:r>
        <w:rPr>
          <w:rFonts w:hint="eastAsia"/>
          <w:szCs w:val="21"/>
          <w:lang w:val="en-US" w:eastAsia="zh-CN"/>
        </w:rPr>
        <w:t>2</w:t>
      </w:r>
      <w:r>
        <w:rPr>
          <w:rFonts w:hint="eastAsia"/>
          <w:szCs w:val="21"/>
        </w:rPr>
        <w:t>）拟安排的项目负责人情况（仅限一人）（格式自定）</w:t>
      </w:r>
    </w:p>
    <w:p w14:paraId="76CC7B89">
      <w:pPr>
        <w:ind w:firstLine="420" w:firstLineChars="200"/>
        <w:rPr>
          <w:szCs w:val="21"/>
        </w:rPr>
      </w:pPr>
      <w:r>
        <w:rPr>
          <w:rFonts w:hint="eastAsia"/>
          <w:szCs w:val="21"/>
        </w:rPr>
        <w:t>（1</w:t>
      </w:r>
      <w:r>
        <w:rPr>
          <w:rFonts w:hint="eastAsia"/>
          <w:szCs w:val="21"/>
          <w:lang w:val="en-US" w:eastAsia="zh-CN"/>
        </w:rPr>
        <w:t>3</w:t>
      </w:r>
      <w:r>
        <w:rPr>
          <w:rFonts w:hint="eastAsia"/>
          <w:szCs w:val="21"/>
        </w:rPr>
        <w:t>）拟安排的项目主要团队成员（主要技术人员）情况（项目负责人除外）（格式自定）</w:t>
      </w:r>
    </w:p>
    <w:p w14:paraId="1DAC2105">
      <w:pPr>
        <w:ind w:firstLine="420" w:firstLineChars="200"/>
        <w:rPr>
          <w:szCs w:val="21"/>
        </w:rPr>
      </w:pPr>
      <w:r>
        <w:rPr>
          <w:rFonts w:hint="eastAsia"/>
          <w:szCs w:val="21"/>
        </w:rPr>
        <w:t>（1</w:t>
      </w:r>
      <w:r>
        <w:rPr>
          <w:rFonts w:hint="eastAsia"/>
          <w:szCs w:val="21"/>
          <w:lang w:val="en-US" w:eastAsia="zh-CN"/>
        </w:rPr>
        <w:t>4</w:t>
      </w:r>
      <w:r>
        <w:rPr>
          <w:rFonts w:hint="eastAsia"/>
          <w:szCs w:val="21"/>
        </w:rPr>
        <w:t>）</w:t>
      </w:r>
      <w:r>
        <w:rPr>
          <w:rFonts w:hint="eastAsia"/>
          <w:szCs w:val="21"/>
          <w:lang w:val="en-US" w:eastAsia="zh-CN"/>
        </w:rPr>
        <w:t>宣传能力</w:t>
      </w:r>
      <w:r>
        <w:rPr>
          <w:rFonts w:hint="eastAsia"/>
          <w:szCs w:val="21"/>
        </w:rPr>
        <w:t>情况（格式自定）</w:t>
      </w:r>
    </w:p>
    <w:p w14:paraId="48334017">
      <w:pPr>
        <w:ind w:firstLine="420" w:firstLineChars="200"/>
        <w:rPr>
          <w:szCs w:val="21"/>
        </w:rPr>
      </w:pPr>
      <w:r>
        <w:rPr>
          <w:rFonts w:hint="eastAsia"/>
          <w:szCs w:val="21"/>
        </w:rPr>
        <w:t>（1</w:t>
      </w:r>
      <w:r>
        <w:rPr>
          <w:rFonts w:hint="eastAsia"/>
          <w:szCs w:val="21"/>
          <w:lang w:val="en-US" w:eastAsia="zh-CN"/>
        </w:rPr>
        <w:t>5</w:t>
      </w:r>
      <w:r>
        <w:rPr>
          <w:rFonts w:hint="eastAsia"/>
          <w:szCs w:val="21"/>
        </w:rPr>
        <w:t>）供应商同类项目业绩情况（格式自定）</w:t>
      </w:r>
    </w:p>
    <w:p w14:paraId="74890327">
      <w:pPr>
        <w:ind w:firstLine="420" w:firstLineChars="200"/>
        <w:rPr>
          <w:szCs w:val="21"/>
        </w:rPr>
      </w:pPr>
      <w:r>
        <w:rPr>
          <w:rFonts w:hint="eastAsia"/>
          <w:szCs w:val="21"/>
        </w:rPr>
        <w:t>（</w:t>
      </w:r>
      <w:r>
        <w:rPr>
          <w:rFonts w:hint="eastAsia"/>
          <w:szCs w:val="21"/>
          <w:lang w:val="en-US" w:eastAsia="zh-CN"/>
        </w:rPr>
        <w:t>16</w:t>
      </w:r>
      <w:r>
        <w:rPr>
          <w:rFonts w:hint="eastAsia"/>
          <w:szCs w:val="21"/>
        </w:rPr>
        <w:t>）投标人认为需要加以说明的其他内容（格式自定）</w:t>
      </w:r>
    </w:p>
    <w:p w14:paraId="474AF5AA">
      <w:pPr>
        <w:rPr>
          <w:rFonts w:ascii="仿宋_GB2312" w:eastAsia="仿宋_GB2312"/>
          <w:sz w:val="24"/>
        </w:rPr>
      </w:pPr>
    </w:p>
    <w:p w14:paraId="21BF5666">
      <w:pPr>
        <w:ind w:firstLine="426" w:firstLineChars="202"/>
        <w:rPr>
          <w:rFonts w:hint="eastAsia" w:ascii="宋体" w:hAnsi="宋体"/>
          <w:b/>
          <w:szCs w:val="21"/>
        </w:rPr>
      </w:pPr>
      <w:r>
        <w:rPr>
          <w:rFonts w:hint="eastAsia" w:ascii="宋体" w:hAnsi="宋体"/>
          <w:b/>
          <w:szCs w:val="21"/>
        </w:rPr>
        <w:t>备注：</w:t>
      </w:r>
    </w:p>
    <w:p w14:paraId="44624026">
      <w:pPr>
        <w:ind w:firstLine="426" w:firstLineChars="202"/>
        <w:rPr>
          <w:rFonts w:hint="eastAsia"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0843DB62">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2E43EF75">
      <w:pPr>
        <w:pStyle w:val="2"/>
      </w:pPr>
      <w:r>
        <w:rPr>
          <w:rFonts w:hint="eastAsia"/>
        </w:rPr>
        <w:br w:type="page"/>
      </w:r>
    </w:p>
    <w:p w14:paraId="7F461F76">
      <w:pPr>
        <w:pStyle w:val="5"/>
        <w:jc w:val="center"/>
        <w:rPr>
          <w:rFonts w:hint="eastAsia" w:ascii="黑体" w:eastAsia="黑体"/>
          <w:b w:val="0"/>
          <w:kern w:val="0"/>
          <w:sz w:val="24"/>
        </w:rPr>
      </w:pPr>
      <w:r>
        <w:rPr>
          <w:rFonts w:hint="eastAsia" w:ascii="黑体" w:eastAsia="黑体"/>
          <w:b w:val="0"/>
          <w:kern w:val="0"/>
          <w:sz w:val="24"/>
        </w:rPr>
        <w:t>一、投标函</w:t>
      </w:r>
    </w:p>
    <w:p w14:paraId="4031E867">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深圳公共资源交易中心  </w:t>
      </w:r>
    </w:p>
    <w:p w14:paraId="55AD9F0B">
      <w:pPr>
        <w:ind w:firstLine="420" w:firstLineChars="200"/>
        <w:rPr>
          <w:rFonts w:hint="eastAsia" w:ascii="宋体" w:hAnsi="宋体"/>
          <w:szCs w:val="21"/>
        </w:rPr>
      </w:pPr>
      <w:bookmarkStart w:id="40"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41" w:name="_Hlk72263588"/>
      <w:r>
        <w:rPr>
          <w:rFonts w:hint="eastAsia"/>
          <w:szCs w:val="21"/>
        </w:rPr>
        <w:t>愿意按照招标文件要求承包上述项目并修补其任何缺陷。</w:t>
      </w:r>
      <w:bookmarkEnd w:id="41"/>
    </w:p>
    <w:p w14:paraId="00BB4ADB">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2C336F94">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14:paraId="4C4C4733">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5544AFB">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2DCD3A14">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6、我单位理解贵单位将不受必须接受所收到的最低报价或其他任何投标文件的约束。</w:t>
      </w:r>
      <w:bookmarkEnd w:id="40"/>
    </w:p>
    <w:p w14:paraId="3539E244">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7、如我单位按项目要求提供样品，且未在规定时间内取回样品的，视同放弃取回，同意深圳公共资源交易中心对样品进行清理。</w:t>
      </w:r>
    </w:p>
    <w:p w14:paraId="08AA0BBF">
      <w:pPr>
        <w:ind w:left="540" w:leftChars="257"/>
        <w:rPr>
          <w:szCs w:val="21"/>
          <w:u w:val="single"/>
        </w:rPr>
      </w:pPr>
      <w:r>
        <w:rPr>
          <w:rFonts w:hint="eastAsia"/>
          <w:szCs w:val="21"/>
        </w:rPr>
        <w:t>投标人：</w:t>
      </w:r>
      <w:r>
        <w:rPr>
          <w:rFonts w:hint="eastAsia"/>
          <w:szCs w:val="21"/>
          <w:u w:val="single"/>
        </w:rPr>
        <w:t xml:space="preserve">                   </w:t>
      </w:r>
      <w:r>
        <w:rPr>
          <w:rFonts w:hint="eastAsia"/>
          <w:szCs w:val="21"/>
        </w:rPr>
        <w:t xml:space="preserve">    单位地址：</w:t>
      </w:r>
      <w:r>
        <w:rPr>
          <w:rFonts w:hint="eastAsia"/>
          <w:szCs w:val="21"/>
          <w:u w:val="single"/>
        </w:rPr>
        <w:t xml:space="preserve">               </w:t>
      </w:r>
    </w:p>
    <w:p w14:paraId="7E9144F9">
      <w:pPr>
        <w:ind w:left="540" w:leftChars="257"/>
        <w:rPr>
          <w:szCs w:val="21"/>
          <w:u w:val="single"/>
        </w:rPr>
      </w:pPr>
      <w:r>
        <w:rPr>
          <w:rFonts w:hint="eastAsia"/>
          <w:szCs w:val="21"/>
        </w:rPr>
        <w:t>法定代表人（负责人）或其委托代理人：</w:t>
      </w:r>
      <w:r>
        <w:rPr>
          <w:rFonts w:hint="eastAsia"/>
          <w:szCs w:val="21"/>
          <w:u w:val="single"/>
        </w:rPr>
        <w:t xml:space="preserve">                   </w:t>
      </w:r>
    </w:p>
    <w:p w14:paraId="260FF334">
      <w:pPr>
        <w:ind w:left="540" w:leftChars="257"/>
        <w:rPr>
          <w:szCs w:val="21"/>
          <w:u w:val="single"/>
        </w:rPr>
      </w:pPr>
      <w:r>
        <w:rPr>
          <w:rFonts w:hint="eastAsia"/>
          <w:szCs w:val="21"/>
        </w:rPr>
        <w:t>邮政编码：</w:t>
      </w:r>
      <w:r>
        <w:rPr>
          <w:rFonts w:hint="eastAsia"/>
          <w:szCs w:val="21"/>
          <w:u w:val="single"/>
        </w:rPr>
        <w:t xml:space="preserve">          </w:t>
      </w:r>
      <w:r>
        <w:rPr>
          <w:rFonts w:hint="eastAsia"/>
          <w:szCs w:val="21"/>
        </w:rPr>
        <w:t xml:space="preserve">  电话：</w:t>
      </w:r>
      <w:r>
        <w:rPr>
          <w:rFonts w:hint="eastAsia"/>
          <w:szCs w:val="21"/>
          <w:u w:val="single"/>
        </w:rPr>
        <w:t xml:space="preserve">          </w:t>
      </w:r>
      <w:r>
        <w:rPr>
          <w:rFonts w:hint="eastAsia"/>
          <w:szCs w:val="21"/>
        </w:rPr>
        <w:t xml:space="preserve">  邮箱：</w:t>
      </w:r>
      <w:r>
        <w:rPr>
          <w:rFonts w:hint="eastAsia"/>
          <w:szCs w:val="21"/>
          <w:u w:val="single"/>
        </w:rPr>
        <w:t xml:space="preserve">            </w:t>
      </w:r>
    </w:p>
    <w:p w14:paraId="4CF1D759">
      <w:pPr>
        <w:ind w:left="540" w:leftChars="257"/>
        <w:rPr>
          <w:szCs w:val="21"/>
        </w:rPr>
      </w:pPr>
      <w:r>
        <w:rPr>
          <w:rFonts w:hint="eastAsia"/>
          <w:szCs w:val="21"/>
        </w:rPr>
        <w:t>开户银行名称：</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开户银行账号：</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74DF59C7">
      <w:pPr>
        <w:ind w:left="540" w:leftChars="257"/>
        <w:rPr>
          <w:szCs w:val="21"/>
        </w:rPr>
      </w:pPr>
      <w:r>
        <w:rPr>
          <w:rFonts w:hint="eastAsia"/>
          <w:szCs w:val="21"/>
        </w:rPr>
        <w:t>开户银行地址：</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rPr>
        <w:tab/>
      </w:r>
      <w:r>
        <w:rPr>
          <w:rFonts w:hint="eastAsia"/>
          <w:szCs w:val="21"/>
        </w:rPr>
        <w:t>开户银行电话：</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p>
    <w:p w14:paraId="37842F70">
      <w:pPr>
        <w:ind w:firstLine="539" w:firstLineChars="257"/>
        <w:rPr>
          <w:sz w:val="24"/>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r>
        <w:rPr>
          <w:rFonts w:hint="eastAsia"/>
          <w:sz w:val="24"/>
        </w:rPr>
        <w:t xml:space="preserve">                                </w:t>
      </w:r>
    </w:p>
    <w:p w14:paraId="651CB72C">
      <w:pPr>
        <w:rPr>
          <w:rFonts w:hint="eastAsia" w:ascii="黑体" w:hAnsi="宋体" w:eastAsia="黑体"/>
        </w:rPr>
      </w:pPr>
    </w:p>
    <w:p w14:paraId="19AC0ADF">
      <w:pPr>
        <w:rPr>
          <w:rFonts w:hint="eastAsia" w:ascii="黑体" w:hAnsi="宋体" w:eastAsia="黑体"/>
        </w:rPr>
      </w:pPr>
    </w:p>
    <w:p w14:paraId="7829D876">
      <w:pPr>
        <w:pStyle w:val="5"/>
        <w:jc w:val="center"/>
        <w:rPr>
          <w:rFonts w:hint="eastAsia" w:ascii="黑体" w:eastAsia="黑体"/>
          <w:b w:val="0"/>
          <w:kern w:val="0"/>
          <w:sz w:val="24"/>
        </w:rPr>
      </w:pPr>
      <w:r>
        <w:rPr>
          <w:rFonts w:hint="eastAsia" w:ascii="黑体" w:eastAsia="黑体"/>
          <w:b w:val="0"/>
          <w:kern w:val="0"/>
          <w:sz w:val="24"/>
        </w:rPr>
        <w:t>二、采购投标及履约承诺函</w:t>
      </w:r>
    </w:p>
    <w:p w14:paraId="786223B2">
      <w:pPr>
        <w:rPr>
          <w:rFonts w:hint="eastAsia" w:ascii="宋体" w:hAnsi="宋体"/>
          <w:sz w:val="24"/>
        </w:rPr>
      </w:pPr>
    </w:p>
    <w:p w14:paraId="6800552E">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深圳公共资源交易中心</w:t>
      </w:r>
    </w:p>
    <w:p w14:paraId="6FD0A6BE">
      <w:pPr>
        <w:ind w:right="-815" w:firstLine="420" w:firstLineChars="200"/>
        <w:rPr>
          <w:rFonts w:hint="eastAsia" w:ascii="宋体" w:hAnsi="宋体"/>
          <w:szCs w:val="21"/>
        </w:rPr>
      </w:pPr>
      <w:r>
        <w:rPr>
          <w:rFonts w:hint="eastAsia" w:ascii="宋体" w:hAnsi="宋体"/>
          <w:szCs w:val="21"/>
        </w:rPr>
        <w:t>我单位承诺：</w:t>
      </w:r>
    </w:p>
    <w:p w14:paraId="3299A97B">
      <w:pPr>
        <w:ind w:firstLine="420" w:firstLineChars="200"/>
        <w:rPr>
          <w:rFonts w:hint="eastAsia"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4C07A13C">
      <w:pPr>
        <w:ind w:firstLine="420" w:firstLineChars="200"/>
        <w:rPr>
          <w:rFonts w:hint="eastAsia" w:ascii="宋体" w:hAnsi="宋体"/>
          <w:szCs w:val="21"/>
        </w:rPr>
      </w:pPr>
      <w:r>
        <w:rPr>
          <w:rFonts w:hint="eastAsia" w:ascii="宋体" w:hAnsi="宋体"/>
          <w:szCs w:val="21"/>
        </w:rPr>
        <w:t>2.我单位参与本项目</w:t>
      </w:r>
      <w:r>
        <w:rPr>
          <w:rFonts w:hint="eastAsia"/>
        </w:rPr>
        <w:t>采购活动时不存在被有关部门禁止参与政府采购活动且在有效期内的情况。符合招标文件关于联合体及进口产品的相关资格要求。</w:t>
      </w:r>
    </w:p>
    <w:p w14:paraId="5BC1548F">
      <w:pPr>
        <w:ind w:firstLine="420" w:firstLineChars="200"/>
        <w:rPr>
          <w:rFonts w:hint="eastAsia" w:ascii="宋体" w:hAnsi="宋体"/>
          <w:szCs w:val="21"/>
        </w:rPr>
      </w:pPr>
      <w:r>
        <w:rPr>
          <w:rFonts w:hint="eastAsia" w:ascii="宋体" w:hAnsi="宋体"/>
          <w:szCs w:val="21"/>
        </w:rPr>
        <w:t>3.我单位具备《中华人民共和国政府采购法》第二十二条第一款的条件。</w:t>
      </w:r>
    </w:p>
    <w:p w14:paraId="22D5E305">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0272EDF8">
      <w:pPr>
        <w:ind w:firstLine="420" w:firstLineChars="200"/>
      </w:pPr>
      <w:r>
        <w:rPr>
          <w:rFonts w:hint="eastAsia"/>
          <w:color w:val="FF0000"/>
        </w:rPr>
        <w:t>5.我单位不存在《深圳市财政局政府采购供应商信用信息管理办法》（深财规〔2023〕3号）列明的严重违法失信行为。</w:t>
      </w:r>
    </w:p>
    <w:p w14:paraId="0E1FEA96">
      <w:pPr>
        <w:ind w:firstLine="420" w:firstLineChars="200"/>
        <w:rPr>
          <w:rFonts w:hint="eastAsia"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79772567">
      <w:pPr>
        <w:ind w:firstLine="420" w:firstLineChars="200"/>
        <w:rPr>
          <w:rFonts w:hint="eastAsia"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AE2D800">
      <w:pPr>
        <w:ind w:firstLine="420" w:firstLineChars="200"/>
        <w:rPr>
          <w:rFonts w:hint="eastAsia"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B85744F">
      <w:pPr>
        <w:ind w:firstLine="420" w:firstLineChars="200"/>
        <w:rPr>
          <w:rFonts w:hint="eastAsia"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9CBBB5C">
      <w:pPr>
        <w:ind w:firstLine="420" w:firstLineChars="200"/>
        <w:rPr>
          <w:rFonts w:hint="eastAsia" w:ascii="宋体" w:hAnsi="宋体"/>
          <w:szCs w:val="21"/>
        </w:rPr>
      </w:pPr>
      <w:r>
        <w:rPr>
          <w:rFonts w:hint="eastAsia" w:ascii="宋体" w:hAnsi="宋体"/>
          <w:szCs w:val="21"/>
        </w:rPr>
        <w:t>9.我单位承诺中标后项目不转包，未经采购人同意不进行分包。</w:t>
      </w:r>
    </w:p>
    <w:p w14:paraId="47DFAF42">
      <w:pPr>
        <w:ind w:firstLine="420" w:firstLineChars="200"/>
        <w:rPr>
          <w:rFonts w:hint="eastAsia"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6B5353F6">
      <w:pPr>
        <w:ind w:firstLine="420" w:firstLineChars="200"/>
        <w:rPr>
          <w:rFonts w:hint="eastAsia"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 发展改革委 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76C8EE2A">
      <w:pPr>
        <w:ind w:firstLine="420" w:firstLineChars="200"/>
        <w:rPr>
          <w:rFonts w:hint="eastAsia" w:ascii="宋体" w:hAnsi="宋体"/>
          <w:bCs/>
        </w:rPr>
      </w:pPr>
      <w:r>
        <w:rPr>
          <w:rFonts w:hint="eastAsia" w:ascii="宋体" w:hAnsi="宋体" w:cs="宋体"/>
          <w:bCs/>
          <w:kern w:val="0"/>
          <w:szCs w:val="21"/>
        </w:rPr>
        <w:t>12.</w:t>
      </w:r>
      <w:r>
        <w:rPr>
          <w:rFonts w:hint="eastAsia" w:ascii="宋体" w:hAnsi="宋体"/>
          <w:bCs/>
        </w:rPr>
        <w:t>我单位已知悉并同意中标（成交）结果信息公示的内容。</w:t>
      </w:r>
    </w:p>
    <w:p w14:paraId="1565AD62">
      <w:pPr>
        <w:ind w:firstLine="420" w:firstLineChars="200"/>
        <w:rPr>
          <w:rFonts w:hint="eastAsia" w:ascii="宋体" w:hAnsi="宋体"/>
          <w:bCs/>
        </w:rPr>
      </w:pPr>
      <w:r>
        <w:rPr>
          <w:rFonts w:hint="eastAsia" w:ascii="宋体" w:hAnsi="宋体"/>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Cs/>
          <w:color w:val="FF0000"/>
        </w:rPr>
        <w:t>若存在“不同供应商的董事、股东或其他高级管理人员为同一人的”情形的，我单位保证不存在串通投标、恶意串通或者视为串通投标的情形。</w:t>
      </w:r>
    </w:p>
    <w:p w14:paraId="75E395B1">
      <w:pPr>
        <w:ind w:firstLine="422" w:firstLineChars="200"/>
        <w:rPr>
          <w:rFonts w:hint="eastAsia"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36F2A69B">
      <w:pPr>
        <w:ind w:firstLine="420" w:firstLineChars="200"/>
        <w:rPr>
          <w:rFonts w:hint="eastAsia" w:ascii="宋体" w:hAnsi="宋体"/>
          <w:bCs/>
        </w:rPr>
      </w:pPr>
      <w:r>
        <w:rPr>
          <w:rFonts w:hint="eastAsia" w:ascii="宋体" w:hAnsi="宋体"/>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5EE532A">
      <w:pPr>
        <w:ind w:firstLine="420" w:firstLineChars="200"/>
        <w:rPr>
          <w:rFonts w:hint="eastAsia" w:ascii="宋体" w:hAnsi="宋体"/>
          <w:szCs w:val="21"/>
        </w:rPr>
      </w:pPr>
      <w:r>
        <w:rPr>
          <w:rFonts w:hint="eastAsia" w:ascii="宋体" w:hAnsi="宋体"/>
          <w:szCs w:val="21"/>
        </w:rPr>
        <w:t>以上承诺，如有违反，愿依照国家相关法律法规处理，并承担由此给采购人带来的损失。</w:t>
      </w:r>
    </w:p>
    <w:p w14:paraId="72F93757">
      <w:pPr>
        <w:ind w:firstLine="420" w:firstLineChars="200"/>
        <w:rPr>
          <w:rFonts w:hint="eastAsia" w:ascii="宋体" w:hAnsi="宋体"/>
          <w:szCs w:val="21"/>
        </w:rPr>
      </w:pPr>
    </w:p>
    <w:p w14:paraId="5DCCF093">
      <w:pPr>
        <w:spacing w:before="60" w:beforeLines="25" w:after="60" w:afterLines="25"/>
        <w:ind w:firstLine="5460" w:firstLineChars="2600"/>
        <w:rPr>
          <w:rFonts w:hint="eastAsia" w:ascii="宋体" w:hAnsi="宋体"/>
          <w:szCs w:val="21"/>
        </w:rPr>
      </w:pPr>
      <w:r>
        <w:rPr>
          <w:rFonts w:hint="eastAsia" w:ascii="宋体" w:hAnsi="宋体"/>
          <w:szCs w:val="21"/>
        </w:rPr>
        <w:t xml:space="preserve">                                    </w:t>
      </w:r>
    </w:p>
    <w:p w14:paraId="1A362DDE">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2B8A57CB">
      <w:pPr>
        <w:ind w:firstLine="645"/>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7556DEC9"/>
    <w:p w14:paraId="20ADAF45"/>
    <w:p w14:paraId="4229B36C">
      <w:pPr>
        <w:pStyle w:val="5"/>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54D50967">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0BD6A616">
      <w:pPr>
        <w:spacing w:before="120" w:beforeLines="50"/>
        <w:ind w:firstLine="422" w:firstLineChars="200"/>
        <w:rPr>
          <w:b/>
          <w:bCs/>
          <w:color w:val="FF0000"/>
        </w:rPr>
      </w:pPr>
      <w:r>
        <w:rPr>
          <w:rFonts w:hint="eastAsia"/>
          <w:b/>
          <w:bCs/>
          <w:color w:val="FF0000"/>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44AE6286"/>
    <w:p w14:paraId="710681EC">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21B3335F">
      <w:pPr>
        <w:ind w:firstLine="420" w:firstLineChars="200"/>
        <w:rPr>
          <w:rFonts w:hint="eastAsia" w:ascii="黑体" w:hAnsi="黑体" w:eastAsia="黑体" w:cs="黑体"/>
          <w:color w:val="FF0000"/>
        </w:rPr>
      </w:pPr>
      <w:r>
        <w:rPr>
          <w:rFonts w:hint="eastAsia" w:ascii="黑体" w:hAnsi="黑体" w:eastAsia="黑体" w:cs="黑体"/>
          <w:color w:val="FF0000"/>
        </w:rPr>
        <w:t>填写指引：</w:t>
      </w:r>
    </w:p>
    <w:p w14:paraId="72C68811">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1、该部分内容由供应商根据自身实际情况填写，</w:t>
      </w:r>
      <w:r>
        <w:rPr>
          <w:rFonts w:hint="eastAsia" w:ascii="黑体" w:hAnsi="黑体" w:eastAsia="黑体"/>
          <w:color w:val="FF0000"/>
          <w:szCs w:val="21"/>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5EFC1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7FA11BD">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7F876483">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42"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42"/>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14:paraId="0827E22A">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7D1C205F">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3B12E8C7">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5F78F55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E688BF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4BCDF3D2">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370F9382">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第一处，在“单位名称”下划线处应填写采购人名称（深圳公共资源交易中心不是本项目的采购人，而是组织实施机构）；</w:t>
      </w:r>
    </w:p>
    <w:p w14:paraId="6B9AC25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B1F1EFC">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63F4822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14:paraId="363340B5">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7462E5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 xml:space="preserve">（2）从业人员、资产总额指标以上年度末数据为依据，营业收入指标以上年度累计数据为依据。无上年度数据的新成立企业可不填报。 </w:t>
      </w:r>
    </w:p>
    <w:p w14:paraId="0A6D214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14:paraId="17A2F19F">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11C1D27">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（5）声明是残疾人福利性单位须填写《残疾人福利性单位声明函》的相关内容，具体参照以上《中小企业声明函》填写要求执行。</w:t>
      </w:r>
    </w:p>
    <w:p w14:paraId="0E974A72">
      <w:pPr>
        <w:spacing w:line="269" w:lineRule="auto"/>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（6）声明是监狱企业须填写《监狱企业声明函》的三项内容（填写位置的字体已加粗），具体参照以上《中小企业声明函》填写要求执行。</w:t>
      </w:r>
    </w:p>
    <w:p w14:paraId="5D0FB2C1">
      <w:pPr>
        <w:spacing w:line="269" w:lineRule="auto"/>
        <w:ind w:firstLine="420" w:firstLineChars="200"/>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E26BE6D">
      <w:pPr>
        <w:keepNext w:val="0"/>
        <w:keepLines w:val="0"/>
        <w:widowControl/>
        <w:suppressLineNumbers w:val="0"/>
        <w:spacing w:line="269" w:lineRule="auto"/>
        <w:ind w:firstLine="420" w:firstLineChars="200"/>
        <w:jc w:val="left"/>
      </w:pPr>
      <w:r>
        <w:rPr>
          <w:rFonts w:hint="eastAsia" w:ascii="黑体" w:hAnsi="黑体" w:eastAsia="黑体" w:cs="黑体"/>
          <w:color w:val="FF0000"/>
          <w:lang w:val="en-US" w:eastAsia="zh-CN"/>
        </w:rPr>
        <w:t>6、</w:t>
      </w:r>
      <w:r>
        <w:rPr>
          <w:rFonts w:hint="eastAsia" w:ascii="黑体" w:hAnsi="宋体" w:eastAsia="黑体" w:cs="黑体"/>
          <w:color w:val="FF0000"/>
          <w:kern w:val="0"/>
          <w:sz w:val="21"/>
          <w:szCs w:val="21"/>
          <w:lang w:val="en-US" w:eastAsia="zh-CN" w:bidi="ar"/>
        </w:rPr>
        <w:t>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E58E495">
      <w:pPr>
        <w:ind w:firstLine="420" w:firstLineChars="200"/>
        <w:rPr>
          <w:rFonts w:hint="default" w:ascii="黑体" w:hAnsi="黑体" w:eastAsia="黑体" w:cs="黑体"/>
          <w:color w:val="FF0000"/>
          <w:lang w:val="en-US" w:eastAsia="zh-CN"/>
        </w:rPr>
      </w:pPr>
    </w:p>
    <w:p w14:paraId="43460B42">
      <w:pPr>
        <w:ind w:firstLine="420" w:firstLineChars="200"/>
      </w:pPr>
    </w:p>
    <w:p w14:paraId="712AC8BA">
      <w:pPr>
        <w:jc w:val="center"/>
        <w:outlineLvl w:val="3"/>
        <w:rPr>
          <w:b/>
          <w:sz w:val="24"/>
        </w:rPr>
      </w:pPr>
      <w:r>
        <w:rPr>
          <w:rFonts w:hint="eastAsia"/>
          <w:b/>
          <w:sz w:val="24"/>
        </w:rPr>
        <w:t>1、</w:t>
      </w:r>
      <w:r>
        <w:rPr>
          <w:b/>
          <w:sz w:val="24"/>
        </w:rPr>
        <w:t>中小企业声明函（</w:t>
      </w:r>
      <w:r>
        <w:rPr>
          <w:rFonts w:hint="eastAsia"/>
          <w:b/>
          <w:sz w:val="24"/>
        </w:rPr>
        <w:t>服务</w:t>
      </w:r>
      <w:r>
        <w:rPr>
          <w:b/>
          <w:sz w:val="24"/>
        </w:rPr>
        <w:t>）</w:t>
      </w:r>
    </w:p>
    <w:p w14:paraId="11637B0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3073DEA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6831E3CA">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i/>
          <w:i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i/>
          <w:i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i/>
          <w:i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i/>
          <w:i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i/>
          <w:iCs/>
          <w:szCs w:val="21"/>
          <w:u w:val="single"/>
        </w:rPr>
        <w:t xml:space="preserve">    （中型企业、小型企业、微型企业）    </w:t>
      </w:r>
      <w:r>
        <w:rPr>
          <w:rFonts w:hint="eastAsia" w:asciiTheme="minorEastAsia" w:hAnsiTheme="minorEastAsia" w:eastAsiaTheme="minorEastAsia" w:cstheme="minorEastAsia"/>
          <w:szCs w:val="21"/>
        </w:rPr>
        <w:t>；</w:t>
      </w:r>
    </w:p>
    <w:p w14:paraId="5CFCB9E3">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66741CD1">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0F82789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1B58D33C">
      <w:pPr>
        <w:ind w:firstLine="420" w:firstLineChars="200"/>
        <w:rPr>
          <w:rFonts w:hint="eastAsia" w:asciiTheme="minorEastAsia" w:hAnsiTheme="minorEastAsia" w:eastAsiaTheme="minorEastAsia" w:cstheme="minorEastAsia"/>
          <w:szCs w:val="21"/>
        </w:rPr>
      </w:pPr>
      <w:bookmarkStart w:id="43"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3"/>
    </w:p>
    <w:p w14:paraId="39AC55E0">
      <w:pPr>
        <w:ind w:firstLine="420" w:firstLineChars="200"/>
      </w:pPr>
    </w:p>
    <w:p w14:paraId="23674B3E">
      <w:pPr>
        <w:jc w:val="center"/>
        <w:outlineLvl w:val="3"/>
        <w:rPr>
          <w:b/>
          <w:sz w:val="24"/>
        </w:rPr>
      </w:pPr>
      <w:r>
        <w:rPr>
          <w:rFonts w:hint="eastAsia"/>
          <w:b/>
          <w:sz w:val="24"/>
        </w:rPr>
        <w:t>2、残疾人福利性单位声明函（服务类）</w:t>
      </w:r>
    </w:p>
    <w:p w14:paraId="4CBE4D55">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3BA99E7B">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75319E0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0B88B8CF">
      <w:pPr>
        <w:ind w:firstLine="420" w:firstLineChars="200"/>
        <w:rPr>
          <w:rFonts w:hint="eastAsia" w:ascii="宋体" w:hAnsi="宋体"/>
          <w:szCs w:val="21"/>
        </w:rPr>
      </w:pPr>
    </w:p>
    <w:p w14:paraId="1726824B">
      <w:pPr>
        <w:ind w:firstLine="420" w:firstLineChars="200"/>
        <w:rPr>
          <w:rFonts w:hint="eastAsia" w:ascii="宋体" w:hAnsi="宋体"/>
          <w:szCs w:val="21"/>
        </w:rPr>
      </w:pPr>
    </w:p>
    <w:p w14:paraId="3B61275A">
      <w:pPr>
        <w:ind w:firstLine="420" w:firstLineChars="200"/>
        <w:rPr>
          <w:rFonts w:hint="eastAsia" w:ascii="宋体" w:hAnsi="宋体"/>
          <w:szCs w:val="21"/>
        </w:rPr>
      </w:pPr>
    </w:p>
    <w:p w14:paraId="192F72B4">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4C50100C">
      <w:pPr>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36848017">
      <w:pPr>
        <w:ind w:firstLine="420" w:firstLineChars="200"/>
        <w:rPr>
          <w:rFonts w:hint="eastAsia"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1432C322">
      <w:pPr>
        <w:ind w:firstLine="420" w:firstLineChars="200"/>
        <w:rPr>
          <w:rFonts w:hint="eastAsia"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7A749B7B">
      <w:pPr>
        <w:ind w:firstLine="420" w:firstLineChars="200"/>
        <w:rPr>
          <w:rFonts w:hint="eastAsia" w:ascii="宋体" w:hAnsi="宋体"/>
          <w:szCs w:val="21"/>
        </w:rPr>
      </w:pPr>
      <w:r>
        <w:rPr>
          <w:rFonts w:ascii="宋体" w:hAnsi="宋体"/>
          <w:szCs w:val="21"/>
        </w:rPr>
        <w:t xml:space="preserve">…… </w:t>
      </w:r>
    </w:p>
    <w:p w14:paraId="667DBD5C">
      <w:pPr>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00D6600C">
      <w:pPr>
        <w:ind w:firstLine="420" w:firstLineChars="200"/>
        <w:rPr>
          <w:rFonts w:hint="eastAsia" w:ascii="宋体" w:hAnsi="宋体"/>
          <w:szCs w:val="21"/>
        </w:rPr>
      </w:pPr>
      <w:r>
        <w:rPr>
          <w:rFonts w:hint="eastAsia" w:ascii="宋体" w:hAnsi="宋体"/>
          <w:szCs w:val="21"/>
        </w:rPr>
        <w:t>附：省级以上监狱管理局、戒毒管理局（含新疆生产建设兵团）出具的监狱企业证明文件。</w:t>
      </w:r>
    </w:p>
    <w:p w14:paraId="3B2F55DF">
      <w:pPr>
        <w:outlineLvl w:val="3"/>
        <w:rPr>
          <w:rFonts w:hint="eastAsia" w:ascii="黑体" w:hAnsi="宋体" w:eastAsia="黑体"/>
          <w:bCs/>
          <w:kern w:val="0"/>
          <w:sz w:val="24"/>
          <w:szCs w:val="32"/>
        </w:rPr>
      </w:pPr>
      <w:r>
        <w:rPr>
          <w:rFonts w:hint="eastAsia" w:ascii="黑体" w:hAnsi="宋体" w:eastAsia="黑体"/>
          <w:bCs/>
          <w:kern w:val="0"/>
          <w:sz w:val="24"/>
          <w:szCs w:val="32"/>
        </w:rPr>
        <w:t>（三）《供应商基本情况表》</w:t>
      </w:r>
    </w:p>
    <w:p w14:paraId="21FE179E">
      <w:pPr>
        <w:jc w:val="left"/>
        <w:rPr>
          <w:szCs w:val="21"/>
        </w:rPr>
      </w:pPr>
    </w:p>
    <w:p w14:paraId="2BDCD1E8">
      <w:pPr>
        <w:jc w:val="left"/>
        <w:rPr>
          <w:b/>
          <w:bCs/>
          <w:color w:val="FF0000"/>
          <w:szCs w:val="21"/>
        </w:rPr>
      </w:pPr>
      <w:r>
        <w:rPr>
          <w:rFonts w:hint="eastAsia"/>
          <w:b/>
          <w:bCs/>
          <w:color w:val="FF0000"/>
          <w:szCs w:val="21"/>
        </w:rPr>
        <w:t>填表单位（加盖单位公章）：</w:t>
      </w:r>
    </w:p>
    <w:p w14:paraId="516D6C06">
      <w:pPr>
        <w:jc w:val="left"/>
        <w:rPr>
          <w:szCs w:val="21"/>
        </w:rPr>
      </w:pPr>
      <w:r>
        <w:rPr>
          <w:rFonts w:hint="eastAsia"/>
          <w:szCs w:val="21"/>
        </w:rPr>
        <w:t>填表日期：        年     月      日</w:t>
      </w:r>
    </w:p>
    <w:p w14:paraId="6DD60B9A">
      <w:pPr>
        <w:spacing w:line="75" w:lineRule="exact"/>
        <w:rPr>
          <w:rFonts w:hint="eastAsia" w:ascii="宋体" w:hAnsi="宋体" w:cs="宋体"/>
          <w:szCs w:val="21"/>
        </w:rPr>
      </w:pPr>
    </w:p>
    <w:tbl>
      <w:tblPr>
        <w:tblStyle w:val="204"/>
        <w:tblW w:w="501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85"/>
        <w:gridCol w:w="630"/>
        <w:gridCol w:w="1490"/>
        <w:gridCol w:w="880"/>
        <w:gridCol w:w="737"/>
        <w:gridCol w:w="1112"/>
        <w:gridCol w:w="1396"/>
        <w:gridCol w:w="1406"/>
      </w:tblGrid>
      <w:tr w14:paraId="424C6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47D82735">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采购人</w:t>
            </w:r>
          </w:p>
        </w:tc>
        <w:tc>
          <w:tcPr>
            <w:tcW w:w="1422" w:type="pct"/>
            <w:gridSpan w:val="2"/>
            <w:vAlign w:val="center"/>
          </w:tcPr>
          <w:p w14:paraId="4A64F99D">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1B9EEE95">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14:textFill>
                  <w14:solidFill>
                    <w14:schemeClr w14:val="tx1"/>
                  </w14:solidFill>
                </w14:textFill>
              </w:rPr>
              <w:t>项目名称</w:t>
            </w:r>
          </w:p>
        </w:tc>
        <w:tc>
          <w:tcPr>
            <w:tcW w:w="1678" w:type="pct"/>
            <w:gridSpan w:val="2"/>
            <w:vAlign w:val="center"/>
          </w:tcPr>
          <w:p w14:paraId="3B338399">
            <w:pPr>
              <w:rPr>
                <w:rFonts w:hint="eastAsia" w:ascii="宋体" w:hAnsi="宋体" w:cs="宋体"/>
                <w:szCs w:val="21"/>
              </w:rPr>
            </w:pPr>
          </w:p>
        </w:tc>
      </w:tr>
      <w:tr w14:paraId="28525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0AE9D7DA">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投标（响应）供应商</w:t>
            </w:r>
          </w:p>
        </w:tc>
        <w:tc>
          <w:tcPr>
            <w:tcW w:w="1422" w:type="pct"/>
            <w:gridSpan w:val="2"/>
            <w:vAlign w:val="center"/>
          </w:tcPr>
          <w:p w14:paraId="480A84C3">
            <w:pPr>
              <w:rPr>
                <w:rFonts w:hint="eastAsia" w:ascii="宋体" w:hAnsi="宋体" w:cs="宋体"/>
                <w:color w:val="000000" w:themeColor="text1"/>
                <w:szCs w:val="21"/>
                <w14:textFill>
                  <w14:solidFill>
                    <w14:schemeClr w14:val="tx1"/>
                  </w14:solidFill>
                </w14:textFill>
              </w:rPr>
            </w:pPr>
          </w:p>
        </w:tc>
        <w:tc>
          <w:tcPr>
            <w:tcW w:w="1109" w:type="pct"/>
            <w:gridSpan w:val="2"/>
            <w:vAlign w:val="center"/>
          </w:tcPr>
          <w:p w14:paraId="05EB48BE">
            <w:pPr>
              <w:pStyle w:val="203"/>
              <w:spacing w:line="203" w:lineRule="auto"/>
              <w:jc w:val="center"/>
              <w:rPr>
                <w:rFonts w:hint="eastAsia" w:ascii="宋体" w:hAnsi="宋体" w:eastAsia="宋体" w:cs="宋体"/>
                <w:b/>
                <w:bCs/>
                <w:color w:val="000000" w:themeColor="text1"/>
                <w:spacing w:val="-4"/>
                <w:sz w:val="21"/>
                <w:szCs w:val="21"/>
                <w:lang w:eastAsia="zh-CN"/>
                <w14:textFill>
                  <w14:solidFill>
                    <w14:schemeClr w14:val="tx1"/>
                  </w14:solidFill>
                </w14:textFill>
              </w:rPr>
            </w:pPr>
            <w:r>
              <w:rPr>
                <w:rFonts w:hint="eastAsia" w:ascii="宋体" w:hAnsi="宋体" w:eastAsia="宋体" w:cs="宋体"/>
                <w:b/>
                <w:bCs/>
                <w:color w:val="000000" w:themeColor="text1"/>
                <w:spacing w:val="-4"/>
                <w:sz w:val="21"/>
                <w:szCs w:val="21"/>
                <w:lang w:eastAsia="zh-CN"/>
                <w14:textFill>
                  <w14:solidFill>
                    <w14:schemeClr w14:val="tx1"/>
                  </w14:solidFill>
                </w14:textFill>
              </w:rPr>
              <w:t>供应商统一社会信用代码</w:t>
            </w:r>
          </w:p>
        </w:tc>
        <w:tc>
          <w:tcPr>
            <w:tcW w:w="1678" w:type="pct"/>
            <w:gridSpan w:val="2"/>
            <w:vAlign w:val="center"/>
          </w:tcPr>
          <w:p w14:paraId="2E5259F8">
            <w:pPr>
              <w:rPr>
                <w:rFonts w:hint="eastAsia" w:ascii="宋体" w:hAnsi="宋体" w:cs="宋体"/>
                <w:szCs w:val="21"/>
              </w:rPr>
            </w:pPr>
          </w:p>
        </w:tc>
      </w:tr>
      <w:tr w14:paraId="260FC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7A6F9764">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2F9C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45683536">
            <w:pPr>
              <w:pStyle w:val="203"/>
              <w:spacing w:line="202" w:lineRule="auto"/>
              <w:ind w:left="145"/>
              <w:rPr>
                <w:rFonts w:hint="eastAsia" w:ascii="宋体" w:hAnsi="宋体" w:eastAsia="宋体" w:cs="宋体"/>
                <w:spacing w:val="-5"/>
                <w:sz w:val="21"/>
                <w:szCs w:val="21"/>
                <w:lang w:eastAsia="zh-CN"/>
              </w:rPr>
            </w:pPr>
            <w:r>
              <w:rPr>
                <w:rFonts w:hint="eastAsia" w:ascii="宋体" w:hAnsi="宋体" w:eastAsia="宋体" w:cs="宋体"/>
                <w:spacing w:val="-5"/>
                <w:sz w:val="21"/>
                <w:szCs w:val="21"/>
                <w:lang w:eastAsia="zh-CN"/>
              </w:rPr>
              <w:t>序号</w:t>
            </w:r>
          </w:p>
        </w:tc>
        <w:tc>
          <w:tcPr>
            <w:tcW w:w="1272" w:type="pct"/>
            <w:gridSpan w:val="2"/>
            <w:vAlign w:val="center"/>
          </w:tcPr>
          <w:p w14:paraId="49CE238C">
            <w:pPr>
              <w:pStyle w:val="203"/>
              <w:spacing w:line="202" w:lineRule="auto"/>
              <w:ind w:left="916"/>
              <w:rPr>
                <w:rFonts w:hint="eastAsia" w:ascii="宋体" w:hAnsi="宋体" w:eastAsia="宋体" w:cs="宋体"/>
                <w:spacing w:val="-6"/>
                <w:sz w:val="21"/>
                <w:szCs w:val="21"/>
                <w:lang w:eastAsia="zh-CN"/>
              </w:rPr>
            </w:pPr>
            <w:r>
              <w:rPr>
                <w:rFonts w:hint="eastAsia" w:ascii="宋体" w:hAnsi="宋体" w:eastAsia="宋体" w:cs="宋体"/>
                <w:spacing w:val="-6"/>
                <w:sz w:val="21"/>
                <w:szCs w:val="21"/>
                <w:lang w:eastAsia="zh-CN"/>
              </w:rPr>
              <w:t>职务</w:t>
            </w:r>
          </w:p>
        </w:tc>
        <w:tc>
          <w:tcPr>
            <w:tcW w:w="528" w:type="pct"/>
            <w:vAlign w:val="center"/>
          </w:tcPr>
          <w:p w14:paraId="04367DEA">
            <w:pPr>
              <w:pStyle w:val="203"/>
              <w:spacing w:line="203" w:lineRule="auto"/>
              <w:ind w:left="245"/>
              <w:rPr>
                <w:rFonts w:hint="eastAsia" w:ascii="宋体" w:hAnsi="宋体" w:eastAsia="宋体" w:cs="宋体"/>
                <w:spacing w:val="-4"/>
                <w:sz w:val="21"/>
                <w:szCs w:val="21"/>
                <w:lang w:eastAsia="zh-CN"/>
              </w:rPr>
            </w:pPr>
            <w:r>
              <w:rPr>
                <w:rFonts w:hint="eastAsia" w:ascii="宋体" w:hAnsi="宋体" w:eastAsia="宋体" w:cs="宋体"/>
                <w:spacing w:val="-4"/>
                <w:sz w:val="21"/>
                <w:szCs w:val="21"/>
                <w:lang w:eastAsia="zh-CN"/>
              </w:rPr>
              <w:t>姓名</w:t>
            </w:r>
          </w:p>
        </w:tc>
        <w:tc>
          <w:tcPr>
            <w:tcW w:w="1109" w:type="pct"/>
            <w:gridSpan w:val="2"/>
            <w:vAlign w:val="center"/>
          </w:tcPr>
          <w:p w14:paraId="39893B7F">
            <w:pPr>
              <w:pStyle w:val="203"/>
              <w:spacing w:line="203" w:lineRule="auto"/>
              <w:ind w:left="410"/>
              <w:rPr>
                <w:rFonts w:hint="eastAsia" w:ascii="宋体" w:hAnsi="宋体" w:eastAsia="宋体" w:cs="宋体"/>
                <w:spacing w:val="-3"/>
                <w:sz w:val="21"/>
                <w:szCs w:val="21"/>
                <w:lang w:eastAsia="zh-CN"/>
              </w:rPr>
            </w:pPr>
            <w:r>
              <w:rPr>
                <w:rFonts w:hint="eastAsia" w:ascii="宋体" w:hAnsi="宋体" w:eastAsia="宋体" w:cs="宋体"/>
                <w:spacing w:val="-3"/>
                <w:sz w:val="21"/>
                <w:szCs w:val="21"/>
                <w:lang w:eastAsia="zh-CN"/>
              </w:rPr>
              <w:t>身份证号码</w:t>
            </w:r>
          </w:p>
        </w:tc>
        <w:tc>
          <w:tcPr>
            <w:tcW w:w="837" w:type="pct"/>
            <w:vAlign w:val="center"/>
          </w:tcPr>
          <w:p w14:paraId="60BC4788">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劳动合同</w:t>
            </w:r>
          </w:p>
          <w:p w14:paraId="321128CA">
            <w:pPr>
              <w:pStyle w:val="203"/>
              <w:spacing w:line="191" w:lineRule="auto"/>
              <w:ind w:left="288" w:right="266" w:firstLine="5"/>
              <w:rPr>
                <w:rFonts w:hint="eastAsia" w:ascii="宋体" w:hAnsi="宋体" w:eastAsia="宋体" w:cs="宋体"/>
                <w:spacing w:val="-7"/>
                <w:sz w:val="21"/>
                <w:szCs w:val="21"/>
                <w:lang w:eastAsia="zh-CN"/>
              </w:rPr>
            </w:pPr>
            <w:r>
              <w:rPr>
                <w:rFonts w:hint="eastAsia" w:ascii="宋体" w:hAnsi="宋体" w:eastAsia="宋体" w:cs="宋体"/>
                <w:spacing w:val="-7"/>
                <w:sz w:val="21"/>
                <w:szCs w:val="21"/>
                <w:lang w:eastAsia="zh-CN"/>
              </w:rPr>
              <w:t>关系单位</w:t>
            </w:r>
          </w:p>
        </w:tc>
        <w:tc>
          <w:tcPr>
            <w:tcW w:w="840" w:type="pct"/>
            <w:vAlign w:val="center"/>
          </w:tcPr>
          <w:p w14:paraId="575694F0">
            <w:pPr>
              <w:pStyle w:val="203"/>
              <w:spacing w:line="191" w:lineRule="auto"/>
              <w:ind w:left="271" w:right="262" w:firstLine="8"/>
              <w:rPr>
                <w:rFonts w:hint="eastAsia" w:ascii="宋体" w:hAnsi="宋体" w:eastAsia="宋体" w:cs="宋体"/>
                <w:spacing w:val="-5"/>
                <w:sz w:val="21"/>
                <w:szCs w:val="21"/>
                <w:lang w:eastAsia="zh-CN"/>
              </w:rPr>
            </w:pPr>
            <w:r>
              <w:rPr>
                <w:rFonts w:hint="eastAsia" w:ascii="宋体" w:hAnsi="宋体" w:eastAsia="宋体" w:cs="宋体"/>
                <w:spacing w:val="-7"/>
                <w:sz w:val="21"/>
                <w:szCs w:val="21"/>
                <w:lang w:eastAsia="zh-CN"/>
              </w:rPr>
              <w:t>缴纳社会保险单位</w:t>
            </w:r>
          </w:p>
        </w:tc>
      </w:tr>
      <w:tr w14:paraId="49EA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27BD004F">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8C1963E">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法定代表人/单位负责人/主要经营负责人</w:t>
            </w:r>
          </w:p>
        </w:tc>
        <w:tc>
          <w:tcPr>
            <w:tcW w:w="528" w:type="pct"/>
            <w:vAlign w:val="center"/>
          </w:tcPr>
          <w:p w14:paraId="55AD7D32">
            <w:pPr>
              <w:rPr>
                <w:rFonts w:hint="eastAsia" w:ascii="宋体" w:hAnsi="宋体" w:cs="宋体"/>
                <w:szCs w:val="21"/>
              </w:rPr>
            </w:pPr>
          </w:p>
        </w:tc>
        <w:tc>
          <w:tcPr>
            <w:tcW w:w="1109" w:type="pct"/>
            <w:gridSpan w:val="2"/>
            <w:vAlign w:val="center"/>
          </w:tcPr>
          <w:p w14:paraId="7BA8DB99">
            <w:pPr>
              <w:rPr>
                <w:rFonts w:hint="eastAsia" w:ascii="宋体" w:hAnsi="宋体" w:cs="宋体"/>
                <w:szCs w:val="21"/>
              </w:rPr>
            </w:pPr>
          </w:p>
        </w:tc>
        <w:tc>
          <w:tcPr>
            <w:tcW w:w="837" w:type="pct"/>
            <w:vAlign w:val="center"/>
          </w:tcPr>
          <w:p w14:paraId="17FD8721">
            <w:pPr>
              <w:rPr>
                <w:rFonts w:hint="eastAsia" w:ascii="宋体" w:hAnsi="宋体" w:cs="宋体"/>
                <w:szCs w:val="21"/>
              </w:rPr>
            </w:pPr>
          </w:p>
        </w:tc>
        <w:tc>
          <w:tcPr>
            <w:tcW w:w="840" w:type="pct"/>
            <w:vAlign w:val="center"/>
          </w:tcPr>
          <w:p w14:paraId="7435AAEB">
            <w:pPr>
              <w:rPr>
                <w:rFonts w:hint="eastAsia" w:ascii="宋体" w:hAnsi="宋体" w:cs="宋体"/>
                <w:szCs w:val="21"/>
              </w:rPr>
            </w:pPr>
          </w:p>
        </w:tc>
      </w:tr>
      <w:tr w14:paraId="0837B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411" w:type="pct"/>
            <w:vAlign w:val="center"/>
          </w:tcPr>
          <w:p w14:paraId="52B25966">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1F1C76EC">
            <w:pPr>
              <w:pStyle w:val="203"/>
              <w:spacing w:line="203" w:lineRule="auto"/>
              <w:jc w:val="center"/>
              <w:rPr>
                <w:rFonts w:hint="eastAsia" w:ascii="宋体" w:hAnsi="宋体" w:eastAsia="宋体" w:cs="宋体"/>
                <w:color w:val="000000" w:themeColor="text1"/>
                <w:spacing w:val="-4"/>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项目投标授权代表人</w:t>
            </w:r>
          </w:p>
        </w:tc>
        <w:tc>
          <w:tcPr>
            <w:tcW w:w="528" w:type="pct"/>
            <w:vAlign w:val="center"/>
          </w:tcPr>
          <w:p w14:paraId="220AFF8C">
            <w:pPr>
              <w:rPr>
                <w:rFonts w:hint="eastAsia" w:ascii="宋体" w:hAnsi="宋体" w:cs="宋体"/>
                <w:szCs w:val="21"/>
              </w:rPr>
            </w:pPr>
          </w:p>
        </w:tc>
        <w:tc>
          <w:tcPr>
            <w:tcW w:w="1109" w:type="pct"/>
            <w:gridSpan w:val="2"/>
            <w:vAlign w:val="center"/>
          </w:tcPr>
          <w:p w14:paraId="1AFA6019">
            <w:pPr>
              <w:rPr>
                <w:rFonts w:hint="eastAsia" w:ascii="宋体" w:hAnsi="宋体" w:cs="宋体"/>
                <w:szCs w:val="21"/>
              </w:rPr>
            </w:pPr>
          </w:p>
        </w:tc>
        <w:tc>
          <w:tcPr>
            <w:tcW w:w="837" w:type="pct"/>
            <w:vAlign w:val="center"/>
          </w:tcPr>
          <w:p w14:paraId="12456871">
            <w:pPr>
              <w:rPr>
                <w:rFonts w:hint="eastAsia" w:ascii="宋体" w:hAnsi="宋体" w:cs="宋体"/>
                <w:szCs w:val="21"/>
              </w:rPr>
            </w:pPr>
          </w:p>
        </w:tc>
        <w:tc>
          <w:tcPr>
            <w:tcW w:w="840" w:type="pct"/>
            <w:vAlign w:val="center"/>
          </w:tcPr>
          <w:p w14:paraId="0BC463DD">
            <w:pPr>
              <w:rPr>
                <w:rFonts w:hint="eastAsia" w:ascii="宋体" w:hAnsi="宋体" w:cs="宋体"/>
                <w:szCs w:val="21"/>
              </w:rPr>
            </w:pPr>
          </w:p>
        </w:tc>
      </w:tr>
      <w:tr w14:paraId="7EAF6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5CF00B99">
            <w:pPr>
              <w:pStyle w:val="203"/>
              <w:spacing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1272" w:type="pct"/>
            <w:gridSpan w:val="2"/>
            <w:vAlign w:val="center"/>
          </w:tcPr>
          <w:p w14:paraId="7FF9E630">
            <w:pPr>
              <w:pStyle w:val="203"/>
              <w:spacing w:line="201"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3"/>
                <w:sz w:val="21"/>
                <w:szCs w:val="21"/>
                <w:lang w:eastAsia="zh-CN"/>
                <w14:textFill>
                  <w14:solidFill>
                    <w14:schemeClr w14:val="tx1"/>
                  </w14:solidFill>
                </w14:textFill>
              </w:rPr>
              <w:t>项目负责人</w:t>
            </w:r>
          </w:p>
        </w:tc>
        <w:tc>
          <w:tcPr>
            <w:tcW w:w="528" w:type="pct"/>
            <w:vAlign w:val="center"/>
          </w:tcPr>
          <w:p w14:paraId="3100B813">
            <w:pPr>
              <w:rPr>
                <w:rFonts w:hint="eastAsia" w:ascii="宋体" w:hAnsi="宋体" w:cs="宋体"/>
                <w:szCs w:val="21"/>
              </w:rPr>
            </w:pPr>
          </w:p>
        </w:tc>
        <w:tc>
          <w:tcPr>
            <w:tcW w:w="1109" w:type="pct"/>
            <w:gridSpan w:val="2"/>
            <w:vAlign w:val="center"/>
          </w:tcPr>
          <w:p w14:paraId="03A27577">
            <w:pPr>
              <w:rPr>
                <w:rFonts w:hint="eastAsia" w:ascii="宋体" w:hAnsi="宋体" w:cs="宋体"/>
                <w:szCs w:val="21"/>
              </w:rPr>
            </w:pPr>
          </w:p>
        </w:tc>
        <w:tc>
          <w:tcPr>
            <w:tcW w:w="837" w:type="pct"/>
            <w:vAlign w:val="center"/>
          </w:tcPr>
          <w:p w14:paraId="0A81116D">
            <w:pPr>
              <w:rPr>
                <w:rFonts w:hint="eastAsia" w:ascii="宋体" w:hAnsi="宋体" w:cs="宋体"/>
                <w:szCs w:val="21"/>
              </w:rPr>
            </w:pPr>
          </w:p>
        </w:tc>
        <w:tc>
          <w:tcPr>
            <w:tcW w:w="840" w:type="pct"/>
            <w:vAlign w:val="center"/>
          </w:tcPr>
          <w:p w14:paraId="1486491C">
            <w:pPr>
              <w:rPr>
                <w:rFonts w:hint="eastAsia" w:ascii="宋体" w:hAnsi="宋体" w:cs="宋体"/>
                <w:szCs w:val="21"/>
              </w:rPr>
            </w:pPr>
          </w:p>
        </w:tc>
      </w:tr>
      <w:tr w14:paraId="22401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A2B1906">
            <w:pPr>
              <w:pStyle w:val="203"/>
              <w:spacing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1272" w:type="pct"/>
            <w:gridSpan w:val="2"/>
            <w:vAlign w:val="center"/>
          </w:tcPr>
          <w:p w14:paraId="526BB58C">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主要技术人员</w:t>
            </w:r>
          </w:p>
        </w:tc>
        <w:tc>
          <w:tcPr>
            <w:tcW w:w="528" w:type="pct"/>
            <w:vAlign w:val="center"/>
          </w:tcPr>
          <w:p w14:paraId="0920A8CF">
            <w:pPr>
              <w:rPr>
                <w:rFonts w:hint="eastAsia" w:ascii="宋体" w:hAnsi="宋体" w:cs="宋体"/>
                <w:szCs w:val="21"/>
              </w:rPr>
            </w:pPr>
          </w:p>
        </w:tc>
        <w:tc>
          <w:tcPr>
            <w:tcW w:w="1109" w:type="pct"/>
            <w:gridSpan w:val="2"/>
            <w:vAlign w:val="center"/>
          </w:tcPr>
          <w:p w14:paraId="44F8C4B9">
            <w:pPr>
              <w:rPr>
                <w:rFonts w:hint="eastAsia" w:ascii="宋体" w:hAnsi="宋体" w:cs="宋体"/>
                <w:szCs w:val="21"/>
              </w:rPr>
            </w:pPr>
          </w:p>
        </w:tc>
        <w:tc>
          <w:tcPr>
            <w:tcW w:w="837" w:type="pct"/>
            <w:vAlign w:val="center"/>
          </w:tcPr>
          <w:p w14:paraId="169FB78A">
            <w:pPr>
              <w:rPr>
                <w:rFonts w:hint="eastAsia" w:ascii="宋体" w:hAnsi="宋体" w:cs="宋体"/>
                <w:szCs w:val="21"/>
              </w:rPr>
            </w:pPr>
          </w:p>
        </w:tc>
        <w:tc>
          <w:tcPr>
            <w:tcW w:w="840" w:type="pct"/>
            <w:vAlign w:val="center"/>
          </w:tcPr>
          <w:p w14:paraId="0850E3CE">
            <w:pPr>
              <w:rPr>
                <w:rFonts w:hint="eastAsia" w:ascii="宋体" w:hAnsi="宋体" w:cs="宋体"/>
                <w:szCs w:val="21"/>
              </w:rPr>
            </w:pPr>
          </w:p>
        </w:tc>
      </w:tr>
      <w:tr w14:paraId="78A82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EFCA4DD">
            <w:pPr>
              <w:pStyle w:val="203"/>
              <w:spacing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1272" w:type="pct"/>
            <w:gridSpan w:val="2"/>
            <w:vAlign w:val="center"/>
          </w:tcPr>
          <w:p w14:paraId="0D4D7E1E">
            <w:pPr>
              <w:pStyle w:val="203"/>
              <w:spacing w:line="202"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pacing w:val="-4"/>
                <w:sz w:val="21"/>
                <w:szCs w:val="21"/>
                <w:lang w:eastAsia="zh-CN"/>
                <w14:textFill>
                  <w14:solidFill>
                    <w14:schemeClr w14:val="tx1"/>
                  </w14:solidFill>
                </w14:textFill>
              </w:rPr>
              <w:t>投标文件编制人员</w:t>
            </w:r>
          </w:p>
        </w:tc>
        <w:tc>
          <w:tcPr>
            <w:tcW w:w="528" w:type="pct"/>
            <w:vAlign w:val="center"/>
          </w:tcPr>
          <w:p w14:paraId="70EBF17A">
            <w:pPr>
              <w:rPr>
                <w:rFonts w:hint="eastAsia" w:ascii="宋体" w:hAnsi="宋体" w:cs="宋体"/>
                <w:szCs w:val="21"/>
              </w:rPr>
            </w:pPr>
          </w:p>
        </w:tc>
        <w:tc>
          <w:tcPr>
            <w:tcW w:w="1109" w:type="pct"/>
            <w:gridSpan w:val="2"/>
            <w:vAlign w:val="center"/>
          </w:tcPr>
          <w:p w14:paraId="269BD872">
            <w:pPr>
              <w:rPr>
                <w:rFonts w:hint="eastAsia" w:ascii="宋体" w:hAnsi="宋体" w:cs="宋体"/>
                <w:szCs w:val="21"/>
              </w:rPr>
            </w:pPr>
          </w:p>
        </w:tc>
        <w:tc>
          <w:tcPr>
            <w:tcW w:w="837" w:type="pct"/>
            <w:vAlign w:val="center"/>
          </w:tcPr>
          <w:p w14:paraId="43CB6275">
            <w:pPr>
              <w:rPr>
                <w:rFonts w:hint="eastAsia" w:ascii="宋体" w:hAnsi="宋体" w:cs="宋体"/>
                <w:szCs w:val="21"/>
              </w:rPr>
            </w:pPr>
          </w:p>
        </w:tc>
        <w:tc>
          <w:tcPr>
            <w:tcW w:w="840" w:type="pct"/>
            <w:vAlign w:val="center"/>
          </w:tcPr>
          <w:p w14:paraId="6C8D028F">
            <w:pPr>
              <w:rPr>
                <w:rFonts w:hint="eastAsia" w:ascii="宋体" w:hAnsi="宋体" w:cs="宋体"/>
                <w:szCs w:val="21"/>
              </w:rPr>
            </w:pPr>
          </w:p>
        </w:tc>
      </w:tr>
      <w:tr w14:paraId="0464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54FFAF7">
            <w:pPr>
              <w:pStyle w:val="203"/>
              <w:spacing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w:t>
            </w:r>
          </w:p>
          <w:p w14:paraId="485BCA18">
            <w:pPr>
              <w:pStyle w:val="203"/>
              <w:spacing w:line="198"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1.同一职务有多人担任（如主要技术人员</w:t>
            </w:r>
            <w:r>
              <w:rPr>
                <w:rFonts w:hint="eastAsia" w:ascii="宋体" w:hAnsi="宋体" w:eastAsia="宋体" w:cs="宋体"/>
                <w:b/>
                <w:bCs/>
                <w:spacing w:val="-42"/>
                <w:w w:val="95"/>
                <w:sz w:val="21"/>
                <w:szCs w:val="21"/>
                <w:lang w:eastAsia="zh-CN"/>
              </w:rPr>
              <w:t>），</w:t>
            </w:r>
            <w:r>
              <w:rPr>
                <w:rFonts w:hint="eastAsia" w:ascii="宋体" w:hAnsi="宋体" w:eastAsia="宋体" w:cs="宋体"/>
                <w:b/>
                <w:bCs/>
                <w:spacing w:val="-1"/>
                <w:sz w:val="21"/>
                <w:szCs w:val="21"/>
                <w:lang w:eastAsia="zh-CN"/>
              </w:rPr>
              <w:t>应分行填写。</w:t>
            </w:r>
          </w:p>
        </w:tc>
      </w:tr>
      <w:tr w14:paraId="7DFEA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2BBC9DCE">
            <w:pPr>
              <w:pStyle w:val="203"/>
              <w:spacing w:line="198" w:lineRule="auto"/>
              <w:ind w:left="2683"/>
              <w:rPr>
                <w:rFonts w:hint="eastAsia"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375B7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2C7C3385">
            <w:pPr>
              <w:pStyle w:val="203"/>
              <w:spacing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1272" w:type="pct"/>
            <w:gridSpan w:val="2"/>
            <w:vAlign w:val="center"/>
          </w:tcPr>
          <w:p w14:paraId="33D13C20">
            <w:pPr>
              <w:pStyle w:val="203"/>
              <w:spacing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970" w:type="pct"/>
            <w:gridSpan w:val="2"/>
            <w:vAlign w:val="center"/>
          </w:tcPr>
          <w:p w14:paraId="7CFC640C">
            <w:pPr>
              <w:pStyle w:val="203"/>
              <w:spacing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2346" w:type="pct"/>
            <w:gridSpan w:val="3"/>
            <w:vAlign w:val="center"/>
          </w:tcPr>
          <w:p w14:paraId="79972B0C">
            <w:pPr>
              <w:pStyle w:val="203"/>
              <w:spacing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1F3A6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4A7C3693">
            <w:pPr>
              <w:pStyle w:val="203"/>
              <w:spacing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1272" w:type="pct"/>
            <w:gridSpan w:val="2"/>
            <w:vAlign w:val="center"/>
          </w:tcPr>
          <w:p w14:paraId="1A468490">
            <w:pPr>
              <w:pStyle w:val="203"/>
              <w:spacing w:line="203" w:lineRule="auto"/>
              <w:jc w:val="center"/>
              <w:rPr>
                <w:rFonts w:hint="eastAsia" w:ascii="宋体" w:hAnsi="宋体" w:eastAsia="宋体" w:cs="宋体"/>
                <w:sz w:val="21"/>
                <w:szCs w:val="21"/>
              </w:rPr>
            </w:pPr>
            <w:r>
              <w:rPr>
                <w:rFonts w:hint="eastAsia" w:ascii="宋体" w:hAnsi="宋体" w:eastAsia="宋体" w:cs="宋体"/>
                <w:spacing w:val="-5"/>
                <w:sz w:val="21"/>
                <w:szCs w:val="21"/>
                <w:lang w:eastAsia="zh-CN"/>
              </w:rPr>
              <w:t>控股股东</w:t>
            </w:r>
          </w:p>
        </w:tc>
        <w:tc>
          <w:tcPr>
            <w:tcW w:w="970" w:type="pct"/>
            <w:gridSpan w:val="2"/>
            <w:vAlign w:val="center"/>
          </w:tcPr>
          <w:p w14:paraId="1E585604">
            <w:pPr>
              <w:rPr>
                <w:rFonts w:hint="eastAsia" w:ascii="宋体" w:hAnsi="宋体" w:cs="宋体"/>
                <w:szCs w:val="21"/>
              </w:rPr>
            </w:pPr>
          </w:p>
        </w:tc>
        <w:tc>
          <w:tcPr>
            <w:tcW w:w="2346" w:type="pct"/>
            <w:gridSpan w:val="3"/>
            <w:vAlign w:val="center"/>
          </w:tcPr>
          <w:p w14:paraId="3DE898CB">
            <w:pPr>
              <w:pStyle w:val="203"/>
              <w:rPr>
                <w:rFonts w:hint="eastAsia"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6"/>
                <w:sz w:val="21"/>
                <w:szCs w:val="21"/>
                <w:lang w:eastAsia="zh-CN"/>
              </w:rPr>
              <w:t xml:space="preserve"> </w:t>
            </w:r>
            <w:r>
              <w:rPr>
                <w:rFonts w:hint="eastAsia" w:ascii="宋体" w:hAnsi="宋体" w:eastAsia="宋体" w:cs="宋体"/>
                <w:spacing w:val="-2"/>
                <w:sz w:val="21"/>
                <w:szCs w:val="21"/>
                <w:lang w:eastAsia="zh-CN"/>
              </w:rPr>
              <w:t>影响的股东。</w:t>
            </w:r>
          </w:p>
        </w:tc>
      </w:tr>
      <w:tr w14:paraId="700ED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1E6FDD84">
            <w:pPr>
              <w:pStyle w:val="203"/>
              <w:spacing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1272" w:type="pct"/>
            <w:gridSpan w:val="2"/>
            <w:vAlign w:val="center"/>
          </w:tcPr>
          <w:p w14:paraId="4491D7C3">
            <w:pPr>
              <w:pStyle w:val="203"/>
              <w:spacing w:line="203" w:lineRule="auto"/>
              <w:jc w:val="center"/>
              <w:rPr>
                <w:rFonts w:hint="eastAsia" w:ascii="宋体" w:hAnsi="宋体" w:eastAsia="宋体" w:cs="宋体"/>
                <w:sz w:val="21"/>
                <w:szCs w:val="21"/>
                <w:lang w:eastAsia="zh-CN"/>
              </w:rPr>
            </w:pPr>
            <w:r>
              <w:rPr>
                <w:rFonts w:hint="eastAsia" w:ascii="宋体" w:hAnsi="宋体" w:eastAsia="宋体" w:cs="宋体"/>
                <w:spacing w:val="-5"/>
                <w:sz w:val="21"/>
                <w:szCs w:val="21"/>
                <w:lang w:eastAsia="zh-CN"/>
              </w:rPr>
              <w:t>管理关系</w:t>
            </w:r>
          </w:p>
        </w:tc>
        <w:tc>
          <w:tcPr>
            <w:tcW w:w="970" w:type="pct"/>
            <w:gridSpan w:val="2"/>
            <w:vAlign w:val="center"/>
          </w:tcPr>
          <w:p w14:paraId="2A0F2045">
            <w:pPr>
              <w:rPr>
                <w:rFonts w:hint="eastAsia" w:ascii="宋体" w:hAnsi="宋体" w:cs="宋体"/>
                <w:szCs w:val="21"/>
              </w:rPr>
            </w:pPr>
          </w:p>
        </w:tc>
        <w:tc>
          <w:tcPr>
            <w:tcW w:w="2346" w:type="pct"/>
            <w:gridSpan w:val="3"/>
            <w:vAlign w:val="center"/>
          </w:tcPr>
          <w:p w14:paraId="2155B509">
            <w:pPr>
              <w:pStyle w:val="203"/>
              <w:spacing w:line="190" w:lineRule="auto"/>
              <w:ind w:left="120" w:right="24"/>
              <w:rPr>
                <w:rFonts w:hint="eastAsia"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4C630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0436FBB5">
            <w:pPr>
              <w:pStyle w:val="203"/>
              <w:spacing w:line="180" w:lineRule="auto"/>
              <w:ind w:left="120"/>
              <w:rPr>
                <w:rFonts w:hint="eastAsia" w:ascii="宋体" w:hAnsi="宋体" w:eastAsia="宋体" w:cs="宋体"/>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5E95EC7B">
      <w:pPr>
        <w:ind w:left="723" w:hanging="723" w:hangingChars="300"/>
        <w:rPr>
          <w:b/>
          <w:sz w:val="24"/>
        </w:rPr>
      </w:pPr>
    </w:p>
    <w:p w14:paraId="389E05A6">
      <w:pPr>
        <w:pStyle w:val="5"/>
        <w:jc w:val="center"/>
        <w:rPr>
          <w:rFonts w:hint="eastAsia" w:ascii="黑体" w:eastAsia="黑体"/>
          <w:b w:val="0"/>
          <w:sz w:val="24"/>
          <w:szCs w:val="24"/>
        </w:rPr>
      </w:pPr>
      <w:r>
        <w:rPr>
          <w:rFonts w:hint="eastAsia" w:ascii="黑体" w:eastAsia="黑体"/>
          <w:b w:val="0"/>
          <w:sz w:val="24"/>
          <w:szCs w:val="24"/>
        </w:rPr>
        <w:t>四、项目详细报价</w:t>
      </w:r>
    </w:p>
    <w:p w14:paraId="214B786A">
      <w:pPr>
        <w:tabs>
          <w:tab w:val="left" w:pos="720"/>
        </w:tabs>
        <w:ind w:firstLine="3132" w:firstLineChars="1300"/>
        <w:rPr>
          <w:b/>
          <w:sz w:val="24"/>
        </w:rPr>
      </w:pPr>
      <w:r>
        <w:rPr>
          <w:rFonts w:hint="eastAsia"/>
          <w:b/>
          <w:sz w:val="24"/>
        </w:rPr>
        <w:t>（一）分项报价表</w:t>
      </w:r>
    </w:p>
    <w:p w14:paraId="3354B627">
      <w:pPr>
        <w:pStyle w:val="2"/>
      </w:pP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727"/>
        <w:gridCol w:w="793"/>
        <w:gridCol w:w="793"/>
        <w:gridCol w:w="1173"/>
        <w:gridCol w:w="1255"/>
      </w:tblGrid>
      <w:tr w14:paraId="51EC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0" w:type="pct"/>
            <w:noWrap w:val="0"/>
            <w:vAlign w:val="center"/>
          </w:tcPr>
          <w:p w14:paraId="7876C1DD">
            <w:pPr>
              <w:jc w:val="center"/>
              <w:rPr>
                <w:rFonts w:ascii="宋体" w:hAnsi="宋体" w:cs="仿宋_GB2312"/>
                <w:sz w:val="28"/>
                <w:szCs w:val="28"/>
              </w:rPr>
            </w:pPr>
            <w:r>
              <w:rPr>
                <w:rFonts w:ascii="宋体" w:hAnsi="宋体"/>
                <w:b/>
              </w:rPr>
              <w:t>序号</w:t>
            </w:r>
          </w:p>
        </w:tc>
        <w:tc>
          <w:tcPr>
            <w:tcW w:w="2185" w:type="pct"/>
            <w:noWrap w:val="0"/>
            <w:vAlign w:val="center"/>
          </w:tcPr>
          <w:p w14:paraId="059CC2D6">
            <w:pPr>
              <w:jc w:val="center"/>
              <w:rPr>
                <w:rFonts w:ascii="宋体" w:hAnsi="宋体" w:cs="仿宋_GB2312"/>
                <w:sz w:val="28"/>
                <w:szCs w:val="28"/>
              </w:rPr>
            </w:pPr>
            <w:r>
              <w:rPr>
                <w:rFonts w:ascii="宋体" w:hAnsi="宋体"/>
                <w:b/>
              </w:rPr>
              <w:t>服务名称</w:t>
            </w:r>
          </w:p>
        </w:tc>
        <w:tc>
          <w:tcPr>
            <w:tcW w:w="465" w:type="pct"/>
            <w:noWrap w:val="0"/>
            <w:vAlign w:val="center"/>
          </w:tcPr>
          <w:p w14:paraId="2E8BD6D8">
            <w:pPr>
              <w:jc w:val="center"/>
              <w:rPr>
                <w:rFonts w:hint="eastAsia" w:ascii="宋体" w:hAnsi="宋体" w:eastAsia="宋体"/>
                <w:b/>
                <w:lang w:val="en-US" w:eastAsia="zh-CN"/>
              </w:rPr>
            </w:pPr>
            <w:r>
              <w:rPr>
                <w:rFonts w:hint="eastAsia" w:ascii="宋体" w:hAnsi="宋体"/>
                <w:b/>
                <w:lang w:val="en-US" w:eastAsia="zh-CN"/>
              </w:rPr>
              <w:t>数量</w:t>
            </w:r>
          </w:p>
        </w:tc>
        <w:tc>
          <w:tcPr>
            <w:tcW w:w="465" w:type="pct"/>
            <w:noWrap w:val="0"/>
            <w:vAlign w:val="center"/>
          </w:tcPr>
          <w:p w14:paraId="3BA239EA">
            <w:pPr>
              <w:jc w:val="center"/>
              <w:rPr>
                <w:rFonts w:hint="eastAsia" w:ascii="宋体" w:hAnsi="宋体" w:eastAsia="宋体"/>
                <w:b/>
                <w:lang w:val="en-US" w:eastAsia="zh-CN"/>
              </w:rPr>
            </w:pPr>
            <w:r>
              <w:rPr>
                <w:rFonts w:hint="eastAsia" w:ascii="宋体" w:hAnsi="宋体"/>
                <w:b/>
                <w:lang w:val="en-US" w:eastAsia="zh-CN"/>
              </w:rPr>
              <w:t>单位</w:t>
            </w:r>
          </w:p>
        </w:tc>
        <w:tc>
          <w:tcPr>
            <w:tcW w:w="687" w:type="pct"/>
            <w:noWrap w:val="0"/>
            <w:vAlign w:val="center"/>
          </w:tcPr>
          <w:p w14:paraId="350213D2">
            <w:pPr>
              <w:jc w:val="center"/>
              <w:rPr>
                <w:rFonts w:hint="eastAsia" w:ascii="宋体" w:hAnsi="宋体" w:eastAsia="宋体"/>
                <w:b/>
                <w:lang w:val="en-US" w:eastAsia="zh-CN"/>
              </w:rPr>
            </w:pPr>
            <w:r>
              <w:rPr>
                <w:rFonts w:hint="eastAsia" w:ascii="宋体" w:hAnsi="宋体"/>
                <w:b/>
                <w:lang w:val="en-US" w:eastAsia="zh-CN"/>
              </w:rPr>
              <w:t>单价（元）</w:t>
            </w:r>
          </w:p>
        </w:tc>
        <w:tc>
          <w:tcPr>
            <w:tcW w:w="736" w:type="pct"/>
            <w:noWrap w:val="0"/>
            <w:vAlign w:val="center"/>
          </w:tcPr>
          <w:p w14:paraId="3E51548D">
            <w:pPr>
              <w:jc w:val="center"/>
              <w:rPr>
                <w:rFonts w:hint="eastAsia" w:ascii="宋体" w:hAnsi="宋体" w:eastAsia="宋体"/>
                <w:b/>
                <w:lang w:val="en-US" w:eastAsia="zh-CN"/>
              </w:rPr>
            </w:pPr>
            <w:r>
              <w:rPr>
                <w:rFonts w:hint="eastAsia" w:ascii="宋体" w:hAnsi="宋体"/>
                <w:b/>
                <w:lang w:val="en-US" w:eastAsia="zh-CN"/>
              </w:rPr>
              <w:t>金额（元）</w:t>
            </w:r>
          </w:p>
        </w:tc>
      </w:tr>
      <w:tr w14:paraId="28A65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0" w:type="pct"/>
            <w:noWrap w:val="0"/>
            <w:vAlign w:val="center"/>
          </w:tcPr>
          <w:p w14:paraId="3D6369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lang w:val="en-US" w:eastAsia="zh-CN"/>
              </w:rPr>
            </w:pPr>
            <w:r>
              <w:rPr>
                <w:rFonts w:hint="eastAsia" w:ascii="宋体" w:hAnsi="宋体" w:eastAsia="宋体" w:cs="宋体"/>
                <w:kern w:val="2"/>
                <w:sz w:val="21"/>
                <w:szCs w:val="21"/>
                <w:lang w:eastAsia="zh-CN"/>
              </w:rPr>
              <w:t>1</w:t>
            </w:r>
          </w:p>
        </w:tc>
        <w:tc>
          <w:tcPr>
            <w:tcW w:w="2185" w:type="pct"/>
            <w:noWrap w:val="0"/>
            <w:vAlign w:val="center"/>
          </w:tcPr>
          <w:p w14:paraId="7A6CC7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b/>
              </w:rPr>
            </w:pPr>
            <w:r>
              <w:rPr>
                <w:rFonts w:hint="eastAsia" w:ascii="宋体" w:hAnsi="宋体" w:eastAsia="宋体" w:cs="宋体"/>
                <w:i w:val="0"/>
                <w:caps w:val="0"/>
                <w:color w:val="auto"/>
                <w:spacing w:val="0"/>
                <w:kern w:val="2"/>
                <w:sz w:val="21"/>
                <w:szCs w:val="24"/>
                <w:shd w:val="clear" w:fill="auto"/>
                <w:lang w:eastAsia="zh-CN"/>
              </w:rPr>
              <w:t>深圳智慧养老</w:t>
            </w:r>
            <w:r>
              <w:rPr>
                <w:rFonts w:hint="eastAsia" w:ascii="宋体" w:hAnsi="宋体" w:cs="宋体"/>
                <w:i w:val="0"/>
                <w:caps w:val="0"/>
                <w:color w:val="auto"/>
                <w:spacing w:val="0"/>
                <w:kern w:val="2"/>
                <w:sz w:val="21"/>
                <w:szCs w:val="24"/>
                <w:shd w:val="clear" w:fill="auto"/>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465" w:type="pct"/>
            <w:noWrap w:val="0"/>
            <w:vAlign w:val="center"/>
          </w:tcPr>
          <w:p w14:paraId="0874DD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caps w:val="0"/>
                <w:color w:val="auto"/>
                <w:spacing w:val="0"/>
                <w:kern w:val="2"/>
                <w:sz w:val="21"/>
                <w:szCs w:val="24"/>
                <w:shd w:val="clear" w:fill="auto"/>
                <w:lang w:val="en-US" w:eastAsia="zh-CN"/>
              </w:rPr>
            </w:pPr>
            <w:r>
              <w:rPr>
                <w:rFonts w:hint="eastAsia" w:ascii="宋体" w:hAnsi="宋体" w:eastAsia="宋体" w:cs="宋体"/>
                <w:i w:val="0"/>
                <w:caps w:val="0"/>
                <w:color w:val="auto"/>
                <w:spacing w:val="0"/>
                <w:kern w:val="2"/>
                <w:sz w:val="21"/>
                <w:szCs w:val="24"/>
                <w:shd w:val="clear" w:fill="auto"/>
                <w:lang w:val="en-US" w:eastAsia="zh-CN"/>
              </w:rPr>
              <w:t>1</w:t>
            </w:r>
          </w:p>
        </w:tc>
        <w:tc>
          <w:tcPr>
            <w:tcW w:w="465" w:type="pct"/>
            <w:noWrap w:val="0"/>
            <w:vAlign w:val="center"/>
          </w:tcPr>
          <w:p w14:paraId="7A926C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i w:val="0"/>
                <w:caps w:val="0"/>
                <w:color w:val="auto"/>
                <w:spacing w:val="0"/>
                <w:kern w:val="2"/>
                <w:sz w:val="21"/>
                <w:szCs w:val="24"/>
                <w:shd w:val="clear" w:fill="auto"/>
                <w:lang w:val="en-US" w:eastAsia="zh-CN"/>
              </w:rPr>
            </w:pPr>
            <w:r>
              <w:rPr>
                <w:rFonts w:hint="eastAsia" w:ascii="宋体" w:hAnsi="宋体" w:eastAsia="宋体" w:cs="宋体"/>
                <w:i w:val="0"/>
                <w:caps w:val="0"/>
                <w:color w:val="auto"/>
                <w:spacing w:val="0"/>
                <w:kern w:val="2"/>
                <w:sz w:val="21"/>
                <w:szCs w:val="24"/>
                <w:shd w:val="clear" w:fill="auto"/>
                <w:lang w:val="en-US" w:eastAsia="zh-CN"/>
              </w:rPr>
              <w:t>项</w:t>
            </w:r>
          </w:p>
        </w:tc>
        <w:tc>
          <w:tcPr>
            <w:tcW w:w="687" w:type="pct"/>
            <w:noWrap w:val="0"/>
            <w:vAlign w:val="center"/>
          </w:tcPr>
          <w:p w14:paraId="053A27C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caps w:val="0"/>
                <w:color w:val="auto"/>
                <w:spacing w:val="0"/>
                <w:kern w:val="2"/>
                <w:sz w:val="21"/>
                <w:szCs w:val="24"/>
                <w:shd w:val="clear" w:fill="auto"/>
                <w:lang w:eastAsia="zh-CN"/>
              </w:rPr>
            </w:pPr>
          </w:p>
        </w:tc>
        <w:tc>
          <w:tcPr>
            <w:tcW w:w="736" w:type="pct"/>
            <w:noWrap w:val="0"/>
            <w:vAlign w:val="center"/>
          </w:tcPr>
          <w:p w14:paraId="562904D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caps w:val="0"/>
                <w:color w:val="auto"/>
                <w:spacing w:val="0"/>
                <w:kern w:val="2"/>
                <w:sz w:val="21"/>
                <w:szCs w:val="24"/>
                <w:shd w:val="clear" w:fill="auto"/>
                <w:lang w:eastAsia="zh-CN"/>
              </w:rPr>
            </w:pPr>
          </w:p>
        </w:tc>
      </w:tr>
      <w:tr w14:paraId="3538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0" w:type="pct"/>
            <w:noWrap w:val="0"/>
            <w:vAlign w:val="center"/>
          </w:tcPr>
          <w:p w14:paraId="5B50DE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rPr>
            </w:pPr>
            <w:r>
              <w:rPr>
                <w:rFonts w:hint="eastAsia" w:ascii="宋体" w:hAnsi="宋体" w:eastAsia="宋体" w:cs="宋体"/>
                <w:kern w:val="2"/>
                <w:sz w:val="21"/>
                <w:szCs w:val="21"/>
                <w:lang w:val="en-US" w:eastAsia="zh-CN"/>
              </w:rPr>
              <w:t>2</w:t>
            </w:r>
          </w:p>
        </w:tc>
        <w:tc>
          <w:tcPr>
            <w:tcW w:w="2185" w:type="pct"/>
            <w:noWrap w:val="0"/>
            <w:vAlign w:val="center"/>
          </w:tcPr>
          <w:p w14:paraId="6BF225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bidi="ar"/>
              </w:rPr>
            </w:pPr>
            <w:r>
              <w:rPr>
                <w:rFonts w:hint="eastAsia" w:ascii="宋体" w:hAnsi="宋体" w:eastAsia="宋体" w:cs="宋体"/>
                <w:kern w:val="2"/>
                <w:sz w:val="21"/>
                <w:lang w:val="en-US" w:eastAsia="zh-CN"/>
              </w:rPr>
              <w:t>深圳</w:t>
            </w:r>
            <w:r>
              <w:rPr>
                <w:rFonts w:hint="eastAsia" w:ascii="宋体" w:hAnsi="宋体" w:eastAsia="宋体" w:cs="宋体"/>
                <w:kern w:val="2"/>
                <w:sz w:val="21"/>
                <w:lang w:eastAsia="zh-CN"/>
              </w:rPr>
              <w:t>老有颐养</w:t>
            </w:r>
            <w:r>
              <w:rPr>
                <w:rFonts w:hint="eastAsia" w:ascii="宋体" w:hAnsi="宋体" w:eastAsia="宋体" w:cs="宋体"/>
                <w:kern w:val="2"/>
                <w:sz w:val="21"/>
                <w:lang w:val="en-US" w:eastAsia="zh-CN"/>
              </w:rPr>
              <w:t>公益宣传</w:t>
            </w:r>
            <w:r>
              <w:rPr>
                <w:rFonts w:hint="eastAsia" w:ascii="宋体" w:hAnsi="宋体" w:eastAsia="宋体" w:cs="宋体"/>
                <w:kern w:val="2"/>
                <w:sz w:val="21"/>
                <w:lang w:eastAsia="zh-CN"/>
              </w:rPr>
              <w:t>视频</w:t>
            </w:r>
            <w:r>
              <w:rPr>
                <w:rFonts w:hint="eastAsia" w:ascii="宋体" w:hAnsi="宋体" w:cs="宋体"/>
                <w:kern w:val="2"/>
                <w:sz w:val="21"/>
                <w:lang w:val="en-US" w:eastAsia="zh-CN"/>
              </w:rPr>
              <w:t>制作与发布</w:t>
            </w:r>
          </w:p>
        </w:tc>
        <w:tc>
          <w:tcPr>
            <w:tcW w:w="465" w:type="pct"/>
            <w:noWrap w:val="0"/>
            <w:vAlign w:val="center"/>
          </w:tcPr>
          <w:p w14:paraId="73159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lang w:val="en-US" w:eastAsia="zh-CN"/>
              </w:rPr>
            </w:pPr>
            <w:r>
              <w:rPr>
                <w:rFonts w:hint="eastAsia" w:ascii="宋体" w:hAnsi="宋体" w:eastAsia="宋体" w:cs="宋体"/>
                <w:i w:val="0"/>
                <w:caps w:val="0"/>
                <w:color w:val="auto"/>
                <w:spacing w:val="0"/>
                <w:kern w:val="2"/>
                <w:sz w:val="21"/>
                <w:szCs w:val="24"/>
                <w:shd w:val="clear" w:fill="auto"/>
                <w:lang w:val="en-US" w:eastAsia="zh-CN"/>
              </w:rPr>
              <w:t>1</w:t>
            </w:r>
          </w:p>
        </w:tc>
        <w:tc>
          <w:tcPr>
            <w:tcW w:w="465" w:type="pct"/>
            <w:noWrap w:val="0"/>
            <w:vAlign w:val="center"/>
          </w:tcPr>
          <w:p w14:paraId="75A4F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lang w:val="en-US" w:eastAsia="zh-CN"/>
              </w:rPr>
            </w:pPr>
            <w:r>
              <w:rPr>
                <w:rFonts w:hint="eastAsia" w:ascii="宋体" w:hAnsi="宋体" w:eastAsia="宋体" w:cs="宋体"/>
                <w:i w:val="0"/>
                <w:caps w:val="0"/>
                <w:color w:val="auto"/>
                <w:spacing w:val="0"/>
                <w:kern w:val="2"/>
                <w:sz w:val="21"/>
                <w:szCs w:val="24"/>
                <w:shd w:val="clear" w:fill="auto"/>
                <w:lang w:val="en-US" w:eastAsia="zh-CN"/>
              </w:rPr>
              <w:t>项</w:t>
            </w:r>
          </w:p>
        </w:tc>
        <w:tc>
          <w:tcPr>
            <w:tcW w:w="687" w:type="pct"/>
            <w:noWrap w:val="0"/>
            <w:vAlign w:val="center"/>
          </w:tcPr>
          <w:p w14:paraId="5361D9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lang w:val="en-US" w:eastAsia="zh-CN"/>
              </w:rPr>
            </w:pPr>
          </w:p>
        </w:tc>
        <w:tc>
          <w:tcPr>
            <w:tcW w:w="736" w:type="pct"/>
            <w:noWrap w:val="0"/>
            <w:vAlign w:val="center"/>
          </w:tcPr>
          <w:p w14:paraId="123A118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lang w:val="en-US" w:eastAsia="zh-CN"/>
              </w:rPr>
            </w:pPr>
          </w:p>
        </w:tc>
      </w:tr>
      <w:tr w14:paraId="0525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0" w:type="pct"/>
            <w:noWrap w:val="0"/>
            <w:vAlign w:val="center"/>
          </w:tcPr>
          <w:p w14:paraId="4A93E6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rPr>
            </w:pPr>
            <w:r>
              <w:rPr>
                <w:rFonts w:hint="eastAsia" w:ascii="宋体" w:hAnsi="宋体" w:eastAsia="宋体" w:cs="宋体"/>
                <w:kern w:val="2"/>
                <w:sz w:val="21"/>
                <w:szCs w:val="21"/>
                <w:lang w:val="en-US" w:eastAsia="zh-CN"/>
              </w:rPr>
              <w:t>3</w:t>
            </w:r>
          </w:p>
        </w:tc>
        <w:tc>
          <w:tcPr>
            <w:tcW w:w="2185" w:type="pct"/>
            <w:noWrap w:val="0"/>
            <w:vAlign w:val="center"/>
          </w:tcPr>
          <w:p w14:paraId="5FC5391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bidi="ar"/>
              </w:rPr>
            </w:pPr>
            <w:r>
              <w:rPr>
                <w:rFonts w:hint="eastAsia" w:ascii="宋体" w:hAnsi="宋体" w:eastAsia="宋体" w:cs="宋体"/>
                <w:kern w:val="2"/>
                <w:sz w:val="21"/>
                <w:lang w:val="en-US" w:eastAsia="zh-CN"/>
              </w:rPr>
              <w:t>客户端信息发布</w:t>
            </w:r>
          </w:p>
        </w:tc>
        <w:tc>
          <w:tcPr>
            <w:tcW w:w="465" w:type="pct"/>
            <w:noWrap w:val="0"/>
            <w:vAlign w:val="center"/>
          </w:tcPr>
          <w:p w14:paraId="2D597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lang w:val="en-US" w:eastAsia="zh-CN"/>
              </w:rPr>
            </w:pPr>
            <w:r>
              <w:rPr>
                <w:rFonts w:hint="eastAsia" w:ascii="宋体" w:hAnsi="宋体" w:eastAsia="宋体" w:cs="宋体"/>
                <w:i w:val="0"/>
                <w:caps w:val="0"/>
                <w:color w:val="auto"/>
                <w:spacing w:val="0"/>
                <w:kern w:val="2"/>
                <w:sz w:val="21"/>
                <w:szCs w:val="24"/>
                <w:shd w:val="clear" w:fill="auto"/>
                <w:lang w:val="en-US" w:eastAsia="zh-CN"/>
              </w:rPr>
              <w:t>1</w:t>
            </w:r>
          </w:p>
        </w:tc>
        <w:tc>
          <w:tcPr>
            <w:tcW w:w="465" w:type="pct"/>
            <w:noWrap w:val="0"/>
            <w:vAlign w:val="center"/>
          </w:tcPr>
          <w:p w14:paraId="6866B8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2"/>
                <w:sz w:val="21"/>
                <w:lang w:val="en-US" w:eastAsia="zh-CN"/>
              </w:rPr>
            </w:pPr>
            <w:r>
              <w:rPr>
                <w:rFonts w:hint="eastAsia" w:ascii="宋体" w:hAnsi="宋体" w:eastAsia="宋体" w:cs="宋体"/>
                <w:i w:val="0"/>
                <w:caps w:val="0"/>
                <w:color w:val="auto"/>
                <w:spacing w:val="0"/>
                <w:kern w:val="2"/>
                <w:sz w:val="21"/>
                <w:szCs w:val="24"/>
                <w:shd w:val="clear" w:fill="auto"/>
                <w:lang w:val="en-US" w:eastAsia="zh-CN"/>
              </w:rPr>
              <w:t>项</w:t>
            </w:r>
          </w:p>
        </w:tc>
        <w:tc>
          <w:tcPr>
            <w:tcW w:w="687" w:type="pct"/>
            <w:noWrap w:val="0"/>
            <w:vAlign w:val="center"/>
          </w:tcPr>
          <w:p w14:paraId="2D7C053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lang w:val="en-US" w:eastAsia="zh-CN"/>
              </w:rPr>
            </w:pPr>
          </w:p>
        </w:tc>
        <w:tc>
          <w:tcPr>
            <w:tcW w:w="736" w:type="pct"/>
            <w:noWrap w:val="0"/>
            <w:vAlign w:val="center"/>
          </w:tcPr>
          <w:p w14:paraId="71D408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1"/>
                <w:lang w:val="en-US" w:eastAsia="zh-CN"/>
              </w:rPr>
            </w:pPr>
          </w:p>
        </w:tc>
      </w:tr>
      <w:tr w14:paraId="4439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263" w:type="pct"/>
            <w:gridSpan w:val="5"/>
            <w:noWrap w:val="0"/>
            <w:vAlign w:val="center"/>
          </w:tcPr>
          <w:p w14:paraId="4E44C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2"/>
                <w:sz w:val="21"/>
                <w:lang w:val="en-US" w:eastAsia="zh-CN"/>
              </w:rPr>
            </w:pPr>
            <w:r>
              <w:rPr>
                <w:rFonts w:hint="eastAsia" w:ascii="宋体" w:hAnsi="宋体" w:eastAsia="宋体" w:cs="宋体"/>
                <w:kern w:val="2"/>
                <w:sz w:val="21"/>
                <w:lang w:val="en-US" w:eastAsia="zh-CN"/>
              </w:rPr>
              <w:t>合计（元）</w:t>
            </w:r>
          </w:p>
        </w:tc>
        <w:tc>
          <w:tcPr>
            <w:tcW w:w="736" w:type="pct"/>
            <w:noWrap w:val="0"/>
            <w:vAlign w:val="center"/>
          </w:tcPr>
          <w:p w14:paraId="262976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1"/>
                <w:lang w:val="en-US" w:eastAsia="zh-CN"/>
              </w:rPr>
            </w:pPr>
          </w:p>
        </w:tc>
      </w:tr>
    </w:tbl>
    <w:p w14:paraId="53DCCD89">
      <w:pPr>
        <w:pStyle w:val="3"/>
      </w:pPr>
    </w:p>
    <w:p w14:paraId="5A5D1FBB">
      <w:pPr>
        <w:ind w:left="632" w:hanging="632" w:hangingChars="300"/>
        <w:rPr>
          <w:b/>
          <w:color w:val="0000FF"/>
          <w:szCs w:val="21"/>
        </w:rPr>
      </w:pPr>
      <w:r>
        <w:rPr>
          <w:rFonts w:hint="eastAsia"/>
          <w:b/>
          <w:color w:val="0000FF"/>
          <w:szCs w:val="21"/>
        </w:rPr>
        <w:t>注：</w:t>
      </w:r>
    </w:p>
    <w:p w14:paraId="4197294B">
      <w:pPr>
        <w:widowControl/>
        <w:snapToGrid w:val="0"/>
        <w:ind w:firstLine="420" w:firstLineChars="200"/>
        <w:jc w:val="left"/>
        <w:rPr>
          <w:rFonts w:hint="eastAsia" w:ascii="宋体" w:hAnsi="宋体"/>
          <w:color w:val="0000FF"/>
          <w:kern w:val="0"/>
          <w:szCs w:val="21"/>
        </w:rPr>
      </w:pPr>
      <w:r>
        <w:rPr>
          <w:rFonts w:hint="eastAsia" w:ascii="宋体" w:hAnsi="宋体"/>
          <w:color w:val="0000FF"/>
          <w:kern w:val="0"/>
          <w:szCs w:val="21"/>
        </w:rPr>
        <w:t>1、投标人的投标报价不得超过预算金额，否则将导致投标无效。</w:t>
      </w:r>
    </w:p>
    <w:p w14:paraId="416CDB1C">
      <w:pPr>
        <w:tabs>
          <w:tab w:val="left" w:pos="720"/>
        </w:tabs>
        <w:jc w:val="center"/>
        <w:rPr>
          <w:b/>
          <w:sz w:val="24"/>
        </w:rPr>
      </w:pPr>
    </w:p>
    <w:p w14:paraId="081E8D74">
      <w:pPr>
        <w:tabs>
          <w:tab w:val="left" w:pos="720"/>
        </w:tabs>
        <w:jc w:val="center"/>
        <w:rPr>
          <w:b/>
          <w:sz w:val="24"/>
        </w:rPr>
      </w:pPr>
    </w:p>
    <w:p w14:paraId="17254B2C">
      <w:pPr>
        <w:tabs>
          <w:tab w:val="left" w:pos="720"/>
        </w:tabs>
        <w:jc w:val="center"/>
        <w:rPr>
          <w:b/>
          <w:sz w:val="24"/>
        </w:rPr>
      </w:pPr>
      <w:r>
        <w:rPr>
          <w:rFonts w:hint="eastAsia"/>
          <w:b/>
          <w:sz w:val="24"/>
        </w:rPr>
        <w:t>（二）</w:t>
      </w:r>
      <w:bookmarkStart w:id="44" w:name="_Hlk72073235"/>
      <w:r>
        <w:rPr>
          <w:rFonts w:hint="eastAsia"/>
          <w:b/>
          <w:sz w:val="24"/>
        </w:rPr>
        <w:t>投标人认为需要涉及的其他内容报价清单</w:t>
      </w:r>
      <w:bookmarkEnd w:id="44"/>
    </w:p>
    <w:p w14:paraId="0CC19B06">
      <w:pPr>
        <w:rPr>
          <w:b/>
          <w:bCs/>
        </w:rPr>
      </w:pPr>
    </w:p>
    <w:p w14:paraId="7A64E5F4">
      <w:pPr>
        <w:pStyle w:val="5"/>
        <w:jc w:val="center"/>
        <w:rPr>
          <w:rFonts w:hint="eastAsia" w:ascii="黑体" w:eastAsia="黑体"/>
          <w:b w:val="0"/>
          <w:sz w:val="24"/>
        </w:rPr>
      </w:pPr>
      <w:r>
        <w:rPr>
          <w:rFonts w:hint="eastAsia" w:ascii="黑体" w:eastAsia="黑体"/>
          <w:b w:val="0"/>
          <w:sz w:val="24"/>
        </w:rPr>
        <w:t>五、</w:t>
      </w:r>
      <w:bookmarkStart w:id="45" w:name="_Hlk72092499"/>
      <w:r>
        <w:rPr>
          <w:rFonts w:hint="eastAsia" w:ascii="黑体" w:eastAsia="黑体"/>
          <w:b w:val="0"/>
          <w:sz w:val="24"/>
        </w:rPr>
        <w:t>法定代表人（负责人）证明书</w:t>
      </w:r>
      <w:bookmarkEnd w:id="45"/>
    </w:p>
    <w:p w14:paraId="0BD6CB5D">
      <w:pPr>
        <w:rPr>
          <w:sz w:val="24"/>
        </w:rPr>
      </w:pPr>
    </w:p>
    <w:p w14:paraId="4A445CDE">
      <w:pPr>
        <w:ind w:firstLine="420" w:firstLineChars="200"/>
        <w:rPr>
          <w:szCs w:val="21"/>
        </w:rPr>
      </w:pPr>
      <w:r>
        <w:rPr>
          <w:rFonts w:hint="eastAsia"/>
          <w:szCs w:val="21"/>
        </w:rPr>
        <w:t xml:space="preserve">  </w:t>
      </w: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3BAB7F53">
      <w:pPr>
        <w:ind w:firstLine="420" w:firstLineChars="200"/>
        <w:rPr>
          <w:szCs w:val="21"/>
        </w:rPr>
      </w:pPr>
      <w:r>
        <w:rPr>
          <w:rFonts w:hint="eastAsia"/>
          <w:szCs w:val="21"/>
        </w:rPr>
        <w:t>特此证明。</w:t>
      </w:r>
    </w:p>
    <w:p w14:paraId="3D40625A">
      <w:pPr>
        <w:ind w:firstLine="420" w:firstLineChars="200"/>
        <w:rPr>
          <w:szCs w:val="21"/>
        </w:rPr>
      </w:pPr>
      <w:r>
        <w:rPr>
          <w:rFonts w:hint="eastAsia"/>
          <w:szCs w:val="21"/>
        </w:rPr>
        <w:t>说明：1、法定代表人为投标人（企业事业单位、国家机关、社会团体）的主要行政负责人。</w:t>
      </w:r>
    </w:p>
    <w:p w14:paraId="6A09F04F">
      <w:pPr>
        <w:numPr>
          <w:ilvl w:val="0"/>
          <w:numId w:val="11"/>
        </w:numPr>
        <w:ind w:left="420"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1A54E9D5">
      <w:pPr>
        <w:numPr>
          <w:ilvl w:val="0"/>
          <w:numId w:val="11"/>
        </w:numPr>
        <w:ind w:left="420"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469B4FC5">
      <w:pPr>
        <w:numPr>
          <w:ilvl w:val="0"/>
          <w:numId w:val="11"/>
        </w:numPr>
        <w:ind w:left="420"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DD9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F5005AB">
            <w:pPr>
              <w:jc w:val="center"/>
            </w:pPr>
            <w:r>
              <w:rPr>
                <w:rFonts w:hint="eastAsia"/>
              </w:rPr>
              <w:t>证件扫描件正面</w:t>
            </w:r>
          </w:p>
          <w:p w14:paraId="4BF64770">
            <w:pPr>
              <w:pStyle w:val="2"/>
              <w:spacing w:line="240" w:lineRule="auto"/>
              <w:jc w:val="center"/>
            </w:pPr>
          </w:p>
          <w:p w14:paraId="421F771E">
            <w:pPr>
              <w:pStyle w:val="3"/>
              <w:spacing w:line="240" w:lineRule="auto"/>
              <w:jc w:val="center"/>
            </w:pPr>
          </w:p>
        </w:tc>
        <w:tc>
          <w:tcPr>
            <w:tcW w:w="4265" w:type="dxa"/>
          </w:tcPr>
          <w:p w14:paraId="4C299529">
            <w:pPr>
              <w:jc w:val="center"/>
            </w:pPr>
            <w:r>
              <w:rPr>
                <w:rFonts w:hint="eastAsia"/>
              </w:rPr>
              <w:t>证件扫描件反面</w:t>
            </w:r>
          </w:p>
          <w:p w14:paraId="724C28DF">
            <w:pPr>
              <w:pStyle w:val="2"/>
              <w:spacing w:line="240" w:lineRule="auto"/>
              <w:jc w:val="center"/>
            </w:pPr>
          </w:p>
          <w:p w14:paraId="6EC8F130">
            <w:pPr>
              <w:pStyle w:val="3"/>
              <w:spacing w:line="240" w:lineRule="auto"/>
              <w:jc w:val="center"/>
            </w:pPr>
          </w:p>
        </w:tc>
      </w:tr>
    </w:tbl>
    <w:p w14:paraId="14C6F316">
      <w:pPr>
        <w:ind w:firstLine="480" w:firstLineChars="200"/>
        <w:rPr>
          <w:sz w:val="24"/>
        </w:rPr>
      </w:pPr>
    </w:p>
    <w:p w14:paraId="2F685E12">
      <w:pPr>
        <w:rPr>
          <w:b/>
          <w:bCs/>
          <w:sz w:val="24"/>
        </w:rPr>
      </w:pPr>
    </w:p>
    <w:p w14:paraId="51EDB287">
      <w:pPr>
        <w:pStyle w:val="5"/>
        <w:spacing w:before="120" w:after="120"/>
        <w:jc w:val="center"/>
        <w:rPr>
          <w:rFonts w:hint="eastAsia" w:ascii="黑体" w:eastAsia="黑体"/>
          <w:b w:val="0"/>
          <w:sz w:val="24"/>
        </w:rPr>
      </w:pPr>
      <w:r>
        <w:rPr>
          <w:rFonts w:hint="eastAsia" w:ascii="黑体" w:eastAsia="黑体"/>
          <w:b w:val="0"/>
          <w:sz w:val="24"/>
        </w:rPr>
        <w:t>六、投标文件签署授权委托书</w:t>
      </w:r>
    </w:p>
    <w:p w14:paraId="26E6C4A7">
      <w:pPr>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E130BD0">
      <w:pPr>
        <w:ind w:firstLine="420" w:firstLineChars="200"/>
        <w:rPr>
          <w:szCs w:val="21"/>
        </w:rPr>
      </w:pPr>
      <w:r>
        <w:rPr>
          <w:rFonts w:hint="eastAsia"/>
          <w:szCs w:val="21"/>
        </w:rPr>
        <w:t>代理人无转委托权，特此委托。</w:t>
      </w:r>
    </w:p>
    <w:p w14:paraId="3BB91FE7">
      <w:pPr>
        <w:ind w:firstLine="420" w:firstLineChars="200"/>
        <w:rPr>
          <w:szCs w:val="21"/>
        </w:rPr>
      </w:pPr>
    </w:p>
    <w:p w14:paraId="4809A5C7">
      <w:pPr>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35299A5C">
      <w:pPr>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81397D0">
      <w:pPr>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42B3B89D">
      <w:pPr>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03BE45C4">
      <w:pPr>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AA0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358724CE">
            <w:pPr>
              <w:jc w:val="center"/>
            </w:pPr>
            <w:r>
              <w:rPr>
                <w:rFonts w:hint="eastAsia"/>
              </w:rPr>
              <w:t>证件扫描件正面</w:t>
            </w:r>
          </w:p>
          <w:p w14:paraId="1C9BB9F2">
            <w:pPr>
              <w:pStyle w:val="2"/>
              <w:spacing w:line="240" w:lineRule="auto"/>
              <w:jc w:val="center"/>
            </w:pPr>
          </w:p>
          <w:p w14:paraId="1D393ADA">
            <w:pPr>
              <w:pStyle w:val="3"/>
              <w:spacing w:line="240" w:lineRule="auto"/>
              <w:jc w:val="center"/>
            </w:pPr>
          </w:p>
        </w:tc>
        <w:tc>
          <w:tcPr>
            <w:tcW w:w="4265" w:type="dxa"/>
          </w:tcPr>
          <w:p w14:paraId="3793910A">
            <w:pPr>
              <w:jc w:val="center"/>
            </w:pPr>
            <w:r>
              <w:rPr>
                <w:rFonts w:hint="eastAsia"/>
              </w:rPr>
              <w:t>证件扫描件反面</w:t>
            </w:r>
          </w:p>
          <w:p w14:paraId="3330104A">
            <w:pPr>
              <w:pStyle w:val="2"/>
              <w:spacing w:line="240" w:lineRule="auto"/>
              <w:jc w:val="center"/>
            </w:pPr>
          </w:p>
          <w:p w14:paraId="55EDB0B0">
            <w:pPr>
              <w:pStyle w:val="3"/>
              <w:spacing w:line="240" w:lineRule="auto"/>
              <w:jc w:val="center"/>
            </w:pPr>
          </w:p>
        </w:tc>
      </w:tr>
    </w:tbl>
    <w:p w14:paraId="0CF3EE87">
      <w:pPr>
        <w:pStyle w:val="5"/>
        <w:jc w:val="center"/>
        <w:rPr>
          <w:rFonts w:hint="eastAsia" w:ascii="黑体" w:eastAsia="黑体"/>
          <w:b w:val="0"/>
          <w:kern w:val="0"/>
          <w:sz w:val="24"/>
          <w:szCs w:val="24"/>
        </w:rPr>
      </w:pPr>
      <w:r>
        <w:rPr>
          <w:rFonts w:hint="eastAsia" w:ascii="黑体" w:eastAsia="黑体"/>
          <w:b w:val="0"/>
          <w:kern w:val="0"/>
          <w:sz w:val="24"/>
          <w:szCs w:val="24"/>
        </w:rPr>
        <w:t>七、</w:t>
      </w:r>
      <w:bookmarkStart w:id="46" w:name="_Hlk72092634"/>
      <w:r>
        <w:rPr>
          <w:rFonts w:hint="eastAsia" w:ascii="黑体" w:eastAsia="黑体"/>
          <w:b w:val="0"/>
          <w:kern w:val="0"/>
          <w:sz w:val="24"/>
          <w:szCs w:val="24"/>
        </w:rPr>
        <w:t>实质性条款响应情况表</w:t>
      </w:r>
      <w:bookmarkEnd w:id="46"/>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45DF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31250BC5">
            <w:pPr>
              <w:adjustRightInd w:val="0"/>
              <w:snapToGrid w:val="0"/>
              <w:spacing w:line="360" w:lineRule="auto"/>
              <w:jc w:val="center"/>
              <w:rPr>
                <w:rFonts w:hint="eastAsia" w:ascii="宋体" w:hAnsi="宋体"/>
                <w:kern w:val="0"/>
                <w:szCs w:val="21"/>
              </w:rPr>
            </w:pPr>
            <w:bookmarkStart w:id="47" w:name="_Hlk72092651"/>
            <w:r>
              <w:rPr>
                <w:rFonts w:hint="eastAsia" w:ascii="宋体" w:hAnsi="宋体"/>
                <w:kern w:val="0"/>
                <w:szCs w:val="21"/>
              </w:rPr>
              <w:t>序号</w:t>
            </w:r>
          </w:p>
        </w:tc>
        <w:tc>
          <w:tcPr>
            <w:tcW w:w="3514" w:type="dxa"/>
            <w:vAlign w:val="center"/>
          </w:tcPr>
          <w:p w14:paraId="75414E4B">
            <w:pPr>
              <w:adjustRightInd w:val="0"/>
              <w:snapToGrid w:val="0"/>
              <w:spacing w:line="360" w:lineRule="auto"/>
              <w:jc w:val="center"/>
              <w:rPr>
                <w:rFonts w:hint="eastAsia" w:ascii="宋体" w:hAnsi="宋体"/>
                <w:kern w:val="0"/>
                <w:szCs w:val="21"/>
              </w:rPr>
            </w:pPr>
            <w:r>
              <w:rPr>
                <w:rFonts w:hint="eastAsia" w:ascii="宋体" w:hAnsi="宋体"/>
                <w:kern w:val="0"/>
                <w:szCs w:val="21"/>
              </w:rPr>
              <w:t>实质性条款具体内容</w:t>
            </w:r>
          </w:p>
        </w:tc>
        <w:tc>
          <w:tcPr>
            <w:tcW w:w="1559" w:type="dxa"/>
            <w:vAlign w:val="center"/>
          </w:tcPr>
          <w:p w14:paraId="65658942">
            <w:pPr>
              <w:adjustRightInd w:val="0"/>
              <w:snapToGrid w:val="0"/>
              <w:spacing w:line="360" w:lineRule="auto"/>
              <w:jc w:val="center"/>
              <w:rPr>
                <w:rFonts w:hint="eastAsia" w:ascii="宋体" w:hAnsi="宋体"/>
                <w:kern w:val="0"/>
                <w:szCs w:val="21"/>
              </w:rPr>
            </w:pPr>
            <w:r>
              <w:rPr>
                <w:rFonts w:hint="eastAsia"/>
              </w:rPr>
              <w:t>投标响应</w:t>
            </w:r>
          </w:p>
        </w:tc>
        <w:tc>
          <w:tcPr>
            <w:tcW w:w="1276" w:type="dxa"/>
            <w:vAlign w:val="center"/>
          </w:tcPr>
          <w:p w14:paraId="034F861E">
            <w:pPr>
              <w:adjustRightInd w:val="0"/>
              <w:snapToGrid w:val="0"/>
              <w:spacing w:line="360" w:lineRule="auto"/>
              <w:jc w:val="center"/>
              <w:rPr>
                <w:rFonts w:hint="eastAsia" w:ascii="宋体" w:hAnsi="宋体"/>
                <w:kern w:val="0"/>
                <w:szCs w:val="21"/>
              </w:rPr>
            </w:pPr>
            <w:r>
              <w:rPr>
                <w:rFonts w:hint="eastAsia"/>
              </w:rPr>
              <w:t>偏离情况</w:t>
            </w:r>
          </w:p>
        </w:tc>
        <w:tc>
          <w:tcPr>
            <w:tcW w:w="1163" w:type="dxa"/>
            <w:vAlign w:val="center"/>
          </w:tcPr>
          <w:p w14:paraId="1CD8D7E9">
            <w:pPr>
              <w:adjustRightInd w:val="0"/>
              <w:snapToGrid w:val="0"/>
              <w:spacing w:line="360" w:lineRule="auto"/>
              <w:jc w:val="center"/>
              <w:rPr>
                <w:rFonts w:hint="eastAsia" w:ascii="宋体" w:hAnsi="宋体"/>
                <w:kern w:val="0"/>
                <w:szCs w:val="21"/>
              </w:rPr>
            </w:pPr>
            <w:r>
              <w:rPr>
                <w:rFonts w:hint="eastAsia"/>
              </w:rPr>
              <w:t>说明</w:t>
            </w:r>
          </w:p>
        </w:tc>
      </w:tr>
      <w:bookmarkEnd w:id="47"/>
      <w:tr w14:paraId="65AF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14:paraId="344EF19C">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3514" w:type="dxa"/>
          </w:tcPr>
          <w:p w14:paraId="5397AEDC">
            <w:pPr>
              <w:adjustRightInd w:val="0"/>
              <w:snapToGrid w:val="0"/>
              <w:spacing w:line="360" w:lineRule="auto"/>
              <w:jc w:val="left"/>
              <w:rPr>
                <w:rFonts w:hint="eastAsia" w:hAnsi="宋体"/>
                <w:kern w:val="0"/>
                <w:szCs w:val="21"/>
              </w:rPr>
            </w:pPr>
            <w:r>
              <w:rPr>
                <w:rFonts w:hint="eastAsia"/>
              </w:rPr>
              <w:t>满足本项目标★的条款要求</w:t>
            </w:r>
          </w:p>
        </w:tc>
        <w:tc>
          <w:tcPr>
            <w:tcW w:w="1559" w:type="dxa"/>
          </w:tcPr>
          <w:p w14:paraId="7D1C08CE">
            <w:pPr>
              <w:adjustRightInd w:val="0"/>
              <w:snapToGrid w:val="0"/>
              <w:spacing w:line="360" w:lineRule="auto"/>
              <w:rPr>
                <w:rFonts w:hint="eastAsia" w:ascii="宋体" w:hAnsi="宋体"/>
                <w:kern w:val="0"/>
                <w:szCs w:val="21"/>
              </w:rPr>
            </w:pPr>
          </w:p>
        </w:tc>
        <w:tc>
          <w:tcPr>
            <w:tcW w:w="1276" w:type="dxa"/>
          </w:tcPr>
          <w:p w14:paraId="378AD3B4">
            <w:pPr>
              <w:adjustRightInd w:val="0"/>
              <w:snapToGrid w:val="0"/>
              <w:spacing w:line="360" w:lineRule="auto"/>
              <w:rPr>
                <w:rFonts w:hint="eastAsia" w:ascii="宋体" w:hAnsi="宋体"/>
                <w:kern w:val="0"/>
                <w:szCs w:val="21"/>
              </w:rPr>
            </w:pPr>
          </w:p>
        </w:tc>
        <w:tc>
          <w:tcPr>
            <w:tcW w:w="1163" w:type="dxa"/>
          </w:tcPr>
          <w:p w14:paraId="63E86672">
            <w:pPr>
              <w:adjustRightInd w:val="0"/>
              <w:snapToGrid w:val="0"/>
              <w:spacing w:line="360" w:lineRule="auto"/>
              <w:rPr>
                <w:rFonts w:hint="eastAsia" w:ascii="宋体" w:hAnsi="宋体"/>
                <w:kern w:val="0"/>
                <w:szCs w:val="21"/>
              </w:rPr>
            </w:pPr>
          </w:p>
        </w:tc>
      </w:tr>
    </w:tbl>
    <w:p w14:paraId="0A01E111">
      <w:pPr>
        <w:ind w:firstLine="482" w:firstLineChars="200"/>
        <w:rPr>
          <w:b/>
          <w:sz w:val="24"/>
          <w:szCs w:val="22"/>
        </w:rPr>
      </w:pPr>
      <w:r>
        <w:rPr>
          <w:rFonts w:hint="eastAsia"/>
          <w:b/>
          <w:sz w:val="24"/>
          <w:szCs w:val="22"/>
        </w:rPr>
        <w:t>注：1.上表所列各项均为不可负偏离条款。</w:t>
      </w:r>
    </w:p>
    <w:p w14:paraId="0524013A">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514FBC73">
      <w:pPr>
        <w:ind w:firstLine="482" w:firstLineChars="200"/>
        <w:rPr>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AFD7252">
      <w:pPr>
        <w:ind w:firstLine="482" w:firstLineChars="200"/>
        <w:rPr>
          <w:b/>
          <w:sz w:val="24"/>
          <w:szCs w:val="22"/>
        </w:rPr>
      </w:pPr>
      <w:r>
        <w:rPr>
          <w:rFonts w:hint="eastAsia"/>
          <w:b/>
          <w:sz w:val="24"/>
          <w:szCs w:val="22"/>
        </w:rPr>
        <w:t>4.评审委员会有权对投标响应情况作出判断（作出评审结论）。</w:t>
      </w:r>
    </w:p>
    <w:p w14:paraId="6817BF3A">
      <w:pPr>
        <w:ind w:firstLine="482" w:firstLineChars="200"/>
        <w:rPr>
          <w:b/>
          <w:sz w:val="24"/>
          <w:szCs w:val="22"/>
        </w:rPr>
      </w:pPr>
      <w:r>
        <w:rPr>
          <w:rFonts w:hint="eastAsia"/>
          <w:b/>
          <w:sz w:val="24"/>
          <w:szCs w:val="22"/>
        </w:rPr>
        <w:t>5.实质性响应条款“投标响应情况”与投标文件其他内容冲突的，以实质性响应条款“投标响应情况”为准。</w:t>
      </w:r>
    </w:p>
    <w:p w14:paraId="7210159E">
      <w:pPr>
        <w:ind w:firstLine="482" w:firstLineChars="200"/>
        <w:rPr>
          <w:b/>
          <w:sz w:val="24"/>
        </w:rPr>
      </w:pPr>
      <w:r>
        <w:rPr>
          <w:rFonts w:hint="eastAsia"/>
          <w:b/>
          <w:sz w:val="24"/>
          <w:szCs w:val="22"/>
        </w:rPr>
        <w:t>6.要求提供证明资料，在“说明”一栏中列明证明资料的位置,以便评审；未要求提供证明材料的，投标人可以不提供</w:t>
      </w:r>
      <w:r>
        <w:rPr>
          <w:rFonts w:hint="eastAsia"/>
          <w:b/>
          <w:sz w:val="24"/>
        </w:rPr>
        <w:t>。</w:t>
      </w:r>
    </w:p>
    <w:p w14:paraId="6E1A50C5">
      <w:pPr>
        <w:rPr>
          <w:b/>
          <w:bCs/>
          <w:sz w:val="24"/>
        </w:rPr>
      </w:pPr>
    </w:p>
    <w:p w14:paraId="029997DF">
      <w:pPr>
        <w:pStyle w:val="5"/>
        <w:jc w:val="center"/>
        <w:rPr>
          <w:rFonts w:hint="eastAsia" w:ascii="黑体" w:eastAsia="黑体"/>
          <w:b w:val="0"/>
          <w:kern w:val="0"/>
          <w:sz w:val="24"/>
          <w:szCs w:val="24"/>
        </w:rPr>
      </w:pPr>
      <w:r>
        <w:rPr>
          <w:rFonts w:hint="eastAsia" w:ascii="黑体" w:eastAsia="黑体"/>
          <w:b w:val="0"/>
          <w:kern w:val="0"/>
          <w:sz w:val="24"/>
          <w:szCs w:val="24"/>
        </w:rPr>
        <w:t>八、实施方案（格式自定）</w:t>
      </w:r>
    </w:p>
    <w:p w14:paraId="5963F4B1">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6AAF0A5C">
      <w:pPr>
        <w:pStyle w:val="9"/>
        <w:ind w:firstLine="0"/>
        <w:rPr>
          <w:rFonts w:hint="eastAsia" w:asciiTheme="minorEastAsia" w:hAnsiTheme="minorEastAsia" w:eastAsiaTheme="minorEastAsia" w:cstheme="minorEastAsia"/>
          <w:sz w:val="24"/>
        </w:rPr>
      </w:pPr>
    </w:p>
    <w:p w14:paraId="582D5705">
      <w:pPr>
        <w:pStyle w:val="5"/>
        <w:jc w:val="center"/>
        <w:rPr>
          <w:rFonts w:hint="eastAsia" w:ascii="黑体" w:eastAsia="黑体"/>
          <w:b w:val="0"/>
          <w:kern w:val="0"/>
          <w:sz w:val="24"/>
          <w:szCs w:val="24"/>
        </w:rPr>
      </w:pPr>
      <w:r>
        <w:rPr>
          <w:rFonts w:hint="eastAsia" w:ascii="黑体" w:eastAsia="黑体"/>
          <w:b w:val="0"/>
          <w:kern w:val="0"/>
          <w:sz w:val="24"/>
          <w:szCs w:val="24"/>
        </w:rPr>
        <w:t>九、项目重点难点分析、应对措施及相关的合理化建议（格式自定）</w:t>
      </w:r>
    </w:p>
    <w:p w14:paraId="5E702E5C">
      <w:pPr>
        <w:pStyle w:val="9"/>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10AF6D92">
      <w:pPr>
        <w:pStyle w:val="9"/>
        <w:ind w:firstLine="0"/>
        <w:rPr>
          <w:rFonts w:hint="eastAsia" w:asciiTheme="minorEastAsia" w:hAnsiTheme="minorEastAsia" w:eastAsiaTheme="minorEastAsia" w:cstheme="minorEastAsia"/>
          <w:sz w:val="24"/>
        </w:rPr>
      </w:pPr>
    </w:p>
    <w:p w14:paraId="350B2DF7">
      <w:pPr>
        <w:pStyle w:val="5"/>
        <w:jc w:val="center"/>
        <w:rPr>
          <w:rFonts w:hint="eastAsia" w:ascii="黑体" w:eastAsia="黑体"/>
          <w:sz w:val="24"/>
        </w:rPr>
      </w:pPr>
      <w:r>
        <w:rPr>
          <w:rFonts w:hint="eastAsia" w:ascii="黑体" w:eastAsia="黑体"/>
          <w:b w:val="0"/>
          <w:kern w:val="0"/>
          <w:sz w:val="24"/>
          <w:szCs w:val="24"/>
        </w:rPr>
        <w:t>十、质量（完成时间、安全、环保）保障措施及方案（格式自定）</w:t>
      </w:r>
    </w:p>
    <w:p w14:paraId="543F99A5">
      <w:pPr>
        <w:pStyle w:val="9"/>
        <w:ind w:firstLine="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26F63B11">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一</w:t>
      </w:r>
      <w:r>
        <w:rPr>
          <w:rFonts w:hint="eastAsia" w:ascii="黑体" w:eastAsia="黑体"/>
          <w:b w:val="0"/>
          <w:kern w:val="0"/>
          <w:sz w:val="24"/>
          <w:szCs w:val="24"/>
        </w:rPr>
        <w:t>、违约承诺（格式自定）</w:t>
      </w:r>
    </w:p>
    <w:p w14:paraId="4F44B2C6">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198B273B">
      <w:pPr>
        <w:pStyle w:val="9"/>
        <w:spacing w:before="60" w:beforeLines="25" w:after="60" w:afterLines="25"/>
        <w:ind w:firstLine="0"/>
        <w:rPr>
          <w:rFonts w:hint="eastAsia" w:asciiTheme="minorEastAsia" w:hAnsiTheme="minorEastAsia" w:eastAsiaTheme="minorEastAsia" w:cstheme="minorEastAsia"/>
          <w:sz w:val="24"/>
        </w:rPr>
      </w:pPr>
    </w:p>
    <w:p w14:paraId="0A6CB8FC">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二</w:t>
      </w:r>
      <w:r>
        <w:rPr>
          <w:rFonts w:hint="eastAsia" w:ascii="黑体" w:eastAsia="黑体"/>
          <w:b w:val="0"/>
          <w:kern w:val="0"/>
          <w:sz w:val="24"/>
          <w:szCs w:val="24"/>
        </w:rPr>
        <w:t>、拟安排的项目负责人情况（仅限一人）（格式自定）</w:t>
      </w:r>
    </w:p>
    <w:p w14:paraId="08015805">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369A5B55">
      <w:pPr>
        <w:pStyle w:val="9"/>
        <w:spacing w:before="60" w:beforeLines="25" w:after="60" w:afterLines="25"/>
        <w:ind w:firstLine="0"/>
        <w:rPr>
          <w:rFonts w:hint="eastAsia" w:asciiTheme="minorEastAsia" w:hAnsiTheme="minorEastAsia" w:eastAsiaTheme="minorEastAsia" w:cstheme="minorEastAsia"/>
          <w:sz w:val="24"/>
        </w:rPr>
      </w:pPr>
    </w:p>
    <w:p w14:paraId="5AAEA977">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三</w:t>
      </w:r>
      <w:r>
        <w:rPr>
          <w:rFonts w:hint="eastAsia" w:ascii="黑体" w:eastAsia="黑体"/>
          <w:b w:val="0"/>
          <w:kern w:val="0"/>
          <w:sz w:val="24"/>
          <w:szCs w:val="24"/>
        </w:rPr>
        <w:t>、拟安排的项目主要团队成员（主要技术人员）情况（项目负责人除外）（格式自定）</w:t>
      </w:r>
    </w:p>
    <w:p w14:paraId="79A80F0C">
      <w:pPr>
        <w:pStyle w:val="9"/>
        <w:spacing w:before="60" w:beforeLines="25" w:after="60" w:afterLines="25"/>
        <w:ind w:firstLine="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3F5630E0">
      <w:pPr>
        <w:pStyle w:val="9"/>
        <w:spacing w:before="60" w:beforeLines="25" w:after="60" w:afterLines="25"/>
        <w:ind w:firstLine="0"/>
        <w:rPr>
          <w:rFonts w:hint="eastAsia" w:asciiTheme="minorEastAsia" w:hAnsiTheme="minorEastAsia" w:eastAsiaTheme="minorEastAsia" w:cstheme="minorEastAsia"/>
          <w:sz w:val="24"/>
        </w:rPr>
      </w:pPr>
    </w:p>
    <w:p w14:paraId="689DE268">
      <w:pPr>
        <w:pStyle w:val="5"/>
        <w:jc w:val="center"/>
        <w:rPr>
          <w:rFonts w:hint="eastAsia" w:ascii="黑体" w:eastAsia="黑体"/>
          <w:b w:val="0"/>
          <w:kern w:val="0"/>
          <w:sz w:val="24"/>
          <w:szCs w:val="24"/>
        </w:rPr>
      </w:pPr>
      <w:r>
        <w:rPr>
          <w:rFonts w:hint="eastAsia" w:ascii="黑体" w:eastAsia="黑体"/>
          <w:b w:val="0"/>
          <w:kern w:val="0"/>
          <w:sz w:val="24"/>
          <w:szCs w:val="24"/>
        </w:rPr>
        <w:t>十</w:t>
      </w:r>
      <w:r>
        <w:rPr>
          <w:rFonts w:hint="eastAsia" w:ascii="黑体" w:eastAsia="黑体"/>
          <w:b w:val="0"/>
          <w:kern w:val="0"/>
          <w:sz w:val="24"/>
          <w:szCs w:val="24"/>
          <w:lang w:val="en-US" w:eastAsia="zh-CN"/>
        </w:rPr>
        <w:t>四</w:t>
      </w:r>
      <w:r>
        <w:rPr>
          <w:rFonts w:hint="eastAsia" w:ascii="黑体" w:eastAsia="黑体"/>
          <w:b w:val="0"/>
          <w:kern w:val="0"/>
          <w:sz w:val="24"/>
          <w:szCs w:val="24"/>
        </w:rPr>
        <w:t>、</w:t>
      </w:r>
      <w:r>
        <w:rPr>
          <w:rFonts w:hint="eastAsia" w:ascii="黑体" w:eastAsia="黑体"/>
          <w:b w:val="0"/>
          <w:kern w:val="0"/>
          <w:sz w:val="24"/>
          <w:szCs w:val="24"/>
          <w:lang w:val="en-US" w:eastAsia="zh-CN"/>
        </w:rPr>
        <w:t>宣传能力情况</w:t>
      </w:r>
      <w:r>
        <w:rPr>
          <w:rFonts w:hint="eastAsia" w:ascii="黑体" w:eastAsia="黑体"/>
          <w:b w:val="0"/>
          <w:kern w:val="0"/>
          <w:sz w:val="24"/>
          <w:szCs w:val="24"/>
        </w:rPr>
        <w:t>（格式自定）</w:t>
      </w:r>
    </w:p>
    <w:p w14:paraId="0C03923E">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FF0000"/>
          <w:sz w:val="24"/>
        </w:rPr>
        <w:t>（特别提示：投标人须按本招标文件评标信息中这一评审因素要求，提供证明资料）</w:t>
      </w:r>
    </w:p>
    <w:p w14:paraId="000DFB91">
      <w:pPr>
        <w:pStyle w:val="2"/>
      </w:pPr>
    </w:p>
    <w:p w14:paraId="55F91FE3">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十五</w:t>
      </w:r>
      <w:r>
        <w:rPr>
          <w:rFonts w:hint="eastAsia" w:ascii="黑体" w:eastAsia="黑体"/>
          <w:b w:val="0"/>
          <w:kern w:val="0"/>
          <w:sz w:val="24"/>
          <w:szCs w:val="24"/>
        </w:rPr>
        <w:t>、供应商同类项目业绩情况（格式自定）</w:t>
      </w:r>
    </w:p>
    <w:p w14:paraId="5149372F">
      <w:pPr>
        <w:pStyle w:val="2"/>
        <w:rPr>
          <w:b w:val="0"/>
          <w:bCs w:val="0"/>
        </w:rPr>
      </w:pPr>
      <w:r>
        <w:rPr>
          <w:rFonts w:hint="eastAsia"/>
          <w:b w:val="0"/>
          <w:bCs w:val="0"/>
        </w:rPr>
        <w:t>（特别提示：投标人须按本招标文件评标信息中这一评审因素要求，提供证明资料）</w:t>
      </w:r>
    </w:p>
    <w:p w14:paraId="1FC4A781">
      <w:pPr>
        <w:pStyle w:val="2"/>
      </w:pPr>
    </w:p>
    <w:p w14:paraId="565AC013">
      <w:pPr>
        <w:pStyle w:val="5"/>
        <w:jc w:val="center"/>
        <w:rPr>
          <w:rFonts w:hint="eastAsia" w:ascii="黑体" w:eastAsia="黑体"/>
          <w:b w:val="0"/>
          <w:kern w:val="0"/>
          <w:sz w:val="24"/>
          <w:szCs w:val="24"/>
        </w:rPr>
      </w:pPr>
      <w:r>
        <w:rPr>
          <w:rFonts w:hint="eastAsia" w:ascii="黑体" w:eastAsia="黑体"/>
          <w:b w:val="0"/>
          <w:kern w:val="0"/>
          <w:sz w:val="24"/>
          <w:szCs w:val="24"/>
          <w:lang w:val="en-US" w:eastAsia="zh-CN"/>
        </w:rPr>
        <w:t>十六</w:t>
      </w:r>
      <w:r>
        <w:rPr>
          <w:rFonts w:hint="eastAsia" w:ascii="黑体" w:eastAsia="黑体"/>
          <w:b w:val="0"/>
          <w:kern w:val="0"/>
          <w:sz w:val="24"/>
          <w:szCs w:val="24"/>
        </w:rPr>
        <w:t>、投标人认为需要加以说明的其他内容（格式自定）</w:t>
      </w:r>
    </w:p>
    <w:p w14:paraId="72878C4A">
      <w:pPr>
        <w:pStyle w:val="2"/>
      </w:pPr>
    </w:p>
    <w:p w14:paraId="551DE898">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7770F6D7">
      <w:pPr>
        <w:widowControl/>
        <w:jc w:val="center"/>
        <w:rPr>
          <w:rFonts w:hint="eastAsia" w:ascii="黑体" w:hAnsi="宋体" w:eastAsia="黑体"/>
          <w:kern w:val="0"/>
          <w:sz w:val="24"/>
          <w:szCs w:val="20"/>
        </w:rPr>
      </w:pPr>
    </w:p>
    <w:p w14:paraId="43BA9E53">
      <w:pPr>
        <w:ind w:firstLine="420" w:firstLineChars="200"/>
      </w:pPr>
      <w:r>
        <w:rPr>
          <w:rFonts w:hint="eastAsia"/>
        </w:rPr>
        <w:t>本公司在投标前已充分知悉以下情形为参与自行采购活动时的重大风险事项，并承诺已对下述风险提示事项重点排查，做到严谨、诚信、依法依规参与自行采购活动。</w:t>
      </w:r>
    </w:p>
    <w:p w14:paraId="6958B8AE">
      <w:pPr>
        <w:ind w:firstLine="422" w:firstLineChars="200"/>
        <w:rPr>
          <w:b/>
        </w:rPr>
      </w:pPr>
      <w:r>
        <w:rPr>
          <w:rFonts w:hint="eastAsia"/>
          <w:b/>
        </w:rPr>
        <w:t>一、本公司已充分知悉“隐瞒真实情况，提供虚假资料”的法定情形，相关情形包括但不限于：</w:t>
      </w:r>
    </w:p>
    <w:p w14:paraId="0BB1E5F2">
      <w:pPr>
        <w:ind w:firstLine="420" w:firstLineChars="200"/>
      </w:pPr>
      <w:r>
        <w:rPr>
          <w:rFonts w:hint="eastAsia"/>
        </w:rPr>
        <w:t>（一）通过转让或者租借等方式从其他单位获取资格或者资质证书投标的。</w:t>
      </w:r>
    </w:p>
    <w:p w14:paraId="42CF3C9F">
      <w:pPr>
        <w:ind w:firstLine="420" w:firstLineChars="200"/>
      </w:pPr>
      <w:r>
        <w:rPr>
          <w:rFonts w:hint="eastAsia"/>
        </w:rPr>
        <w:t>（二）由其他单位或者其他单位负责人在投标供应商编制的投标文件上加盖印章或者签字的。</w:t>
      </w:r>
    </w:p>
    <w:p w14:paraId="23557316">
      <w:pPr>
        <w:ind w:firstLine="420" w:firstLineChars="200"/>
      </w:pPr>
      <w:r>
        <w:rPr>
          <w:rFonts w:hint="eastAsia"/>
        </w:rPr>
        <w:t>（三）项目负责人或者主要技术人员不是本单位人员的。</w:t>
      </w:r>
    </w:p>
    <w:p w14:paraId="202CC5DF">
      <w:pPr>
        <w:ind w:firstLine="420" w:firstLineChars="200"/>
      </w:pPr>
      <w:r>
        <w:rPr>
          <w:rFonts w:hint="eastAsia"/>
        </w:rPr>
        <w:t>（四）投标保证金不是从投标供应商基本账户转出的。</w:t>
      </w:r>
    </w:p>
    <w:p w14:paraId="70AFBC4C">
      <w:pPr>
        <w:ind w:firstLine="420" w:firstLineChars="200"/>
      </w:pPr>
      <w:r>
        <w:rPr>
          <w:rFonts w:hint="eastAsia"/>
        </w:rPr>
        <w:t>（五）其他隐瞒真实情况、提供虚假资料的行为。</w:t>
      </w:r>
    </w:p>
    <w:p w14:paraId="20D7A9F8">
      <w:pPr>
        <w:ind w:firstLine="422" w:firstLineChars="200"/>
        <w:rPr>
          <w:b/>
        </w:rPr>
      </w:pPr>
      <w:r>
        <w:rPr>
          <w:rFonts w:hint="eastAsia"/>
          <w:b/>
        </w:rPr>
        <w:t>二、本公司已充分知悉“与其他采购参加人串通投标”的法定情形，相关情形包括但不限于：</w:t>
      </w:r>
    </w:p>
    <w:p w14:paraId="0CA05A66">
      <w:pPr>
        <w:ind w:firstLine="420" w:firstLineChars="200"/>
      </w:pPr>
      <w:r>
        <w:rPr>
          <w:rFonts w:hint="eastAsia"/>
        </w:rPr>
        <w:t>（一）投标供应商之间相互约定给予未中标的供应商利益补偿。</w:t>
      </w:r>
    </w:p>
    <w:p w14:paraId="7EB8C395">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113424BE">
      <w:pPr>
        <w:ind w:firstLine="420" w:firstLineChars="200"/>
      </w:pPr>
      <w:r>
        <w:rPr>
          <w:rFonts w:hint="eastAsia"/>
        </w:rPr>
        <w:t>（三）不同投标供应商的投标文件由同一单位或者同一人编制，或者由同一人分阶段参与编制的。</w:t>
      </w:r>
    </w:p>
    <w:p w14:paraId="18723902">
      <w:pPr>
        <w:ind w:firstLine="420" w:firstLineChars="200"/>
      </w:pPr>
      <w:r>
        <w:rPr>
          <w:rFonts w:hint="eastAsia"/>
        </w:rPr>
        <w:t>（四）不同投标供应商的投标文件或部分投标文件相互混装。</w:t>
      </w:r>
    </w:p>
    <w:p w14:paraId="7101CD1A">
      <w:pPr>
        <w:ind w:firstLine="420" w:firstLineChars="200"/>
      </w:pPr>
      <w:r>
        <w:rPr>
          <w:rFonts w:hint="eastAsia"/>
        </w:rPr>
        <w:t>（五）不同投标供应商的投标文件内容存在非正常一致。</w:t>
      </w:r>
    </w:p>
    <w:p w14:paraId="6D26544E">
      <w:pPr>
        <w:ind w:firstLine="420" w:firstLineChars="200"/>
      </w:pPr>
      <w:r>
        <w:rPr>
          <w:rFonts w:hint="eastAsia"/>
        </w:rPr>
        <w:t>（六）由同一单位工作人员为两家以上（含两家）供应商进行同一项投标活动的。</w:t>
      </w:r>
    </w:p>
    <w:p w14:paraId="727D29E5">
      <w:pPr>
        <w:ind w:firstLine="420" w:firstLineChars="200"/>
      </w:pPr>
      <w:r>
        <w:rPr>
          <w:rFonts w:hint="eastAsia"/>
        </w:rPr>
        <w:t>（七）不同投标人的投标报价呈规律性差异。</w:t>
      </w:r>
    </w:p>
    <w:p w14:paraId="46BD363E">
      <w:pPr>
        <w:ind w:firstLine="420" w:firstLineChars="200"/>
      </w:pPr>
      <w:r>
        <w:rPr>
          <w:rFonts w:hint="eastAsia"/>
        </w:rPr>
        <w:t>（八）不同投标人的投标保证金从同一单位或者个人的账户转出。</w:t>
      </w:r>
    </w:p>
    <w:p w14:paraId="63D6D2B2">
      <w:pPr>
        <w:ind w:firstLine="420" w:firstLineChars="200"/>
      </w:pPr>
      <w:r>
        <w:rPr>
          <w:rFonts w:hint="eastAsia"/>
        </w:rPr>
        <w:t>（九）主管部门依照法律、法规认定的其他情形。</w:t>
      </w:r>
    </w:p>
    <w:p w14:paraId="435DDF44">
      <w:pPr>
        <w:ind w:firstLine="422" w:firstLineChars="200"/>
        <w:rPr>
          <w:b/>
        </w:rPr>
      </w:pPr>
      <w:r>
        <w:rPr>
          <w:rFonts w:hint="eastAsia"/>
          <w:b/>
        </w:rPr>
        <w:t>三、本公司已充分知悉下列情形所对应的法律风险，并在投标前已对相关风险事项进行排查。</w:t>
      </w:r>
    </w:p>
    <w:p w14:paraId="034AFD10">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6EDAFB9E">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1F3CE11">
      <w:pPr>
        <w:ind w:firstLine="420" w:firstLineChars="200"/>
      </w:pPr>
      <w:r>
        <w:rPr>
          <w:rFonts w:hint="eastAsia"/>
        </w:rPr>
        <w:t>（三）对于涉及安全生产、特种作业、抢险救灾、防疫等采购项目，供应商实施提供虚假资料、串通投标等违法行为的，主管部门将依法从严处理。</w:t>
      </w:r>
    </w:p>
    <w:p w14:paraId="613541B5">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326AD4C">
      <w:pPr>
        <w:ind w:firstLine="420" w:firstLineChars="200"/>
      </w:pPr>
      <w:r>
        <w:rPr>
          <w:rFonts w:hint="eastAsia"/>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14:paraId="0DD30FB5">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750E5716">
      <w:pPr>
        <w:ind w:firstLine="422" w:firstLineChars="200"/>
        <w:rPr>
          <w:b/>
        </w:rPr>
      </w:pPr>
      <w:r>
        <w:rPr>
          <w:rFonts w:hint="eastAsia"/>
          <w:b/>
        </w:rPr>
        <w:t>四、本公司已充分知悉政府采购违法、违规行为的法律后果。</w:t>
      </w:r>
    </w:p>
    <w:p w14:paraId="422FDA02">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0CB51AC">
      <w:pPr>
        <w:ind w:firstLine="420" w:firstLineChars="200"/>
      </w:pPr>
      <w:r>
        <w:rPr>
          <w:rFonts w:hint="eastAsia"/>
        </w:rPr>
        <w:t>以下文字请投标供应商抄写并确认：“本公司已仔细阅读《采购违法行为风险知悉确认书》，充分知悉违法行为的法律后果，并承诺将严谨、诚信、依法依规参与采购活动”。</w:t>
      </w:r>
    </w:p>
    <w:tbl>
      <w:tblPr>
        <w:tblStyle w:val="20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1DC115C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5309103F">
            <w:pPr>
              <w:autoSpaceDE w:val="0"/>
              <w:autoSpaceDN w:val="0"/>
              <w:spacing w:line="400" w:lineRule="exact"/>
              <w:ind w:firstLine="1866"/>
              <w:rPr>
                <w:rFonts w:hint="eastAsia" w:ascii="宋体" w:hAnsi="宋体" w:eastAsiaTheme="minorEastAsia"/>
                <w:spacing w:val="-4"/>
                <w:kern w:val="0"/>
                <w:szCs w:val="21"/>
              </w:rPr>
            </w:pPr>
          </w:p>
        </w:tc>
      </w:tr>
      <w:tr w14:paraId="67CC8E2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36D6BC8">
            <w:pPr>
              <w:autoSpaceDE w:val="0"/>
              <w:autoSpaceDN w:val="0"/>
              <w:spacing w:line="400" w:lineRule="exact"/>
              <w:ind w:firstLine="1866"/>
              <w:rPr>
                <w:rFonts w:hint="eastAsia" w:ascii="宋体" w:hAnsi="宋体" w:eastAsiaTheme="minorEastAsia"/>
                <w:spacing w:val="-4"/>
                <w:kern w:val="0"/>
                <w:szCs w:val="21"/>
              </w:rPr>
            </w:pPr>
          </w:p>
        </w:tc>
      </w:tr>
      <w:tr w14:paraId="0B84703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D7563DA">
            <w:pPr>
              <w:autoSpaceDE w:val="0"/>
              <w:autoSpaceDN w:val="0"/>
              <w:spacing w:line="400" w:lineRule="exact"/>
              <w:ind w:firstLine="1866"/>
              <w:rPr>
                <w:rFonts w:hint="eastAsia" w:ascii="宋体" w:hAnsi="宋体" w:eastAsiaTheme="minorEastAsia"/>
                <w:spacing w:val="-4"/>
                <w:kern w:val="0"/>
                <w:szCs w:val="21"/>
              </w:rPr>
            </w:pPr>
          </w:p>
        </w:tc>
      </w:tr>
      <w:tr w14:paraId="58AE3A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72D10B5F">
            <w:pPr>
              <w:autoSpaceDE w:val="0"/>
              <w:autoSpaceDN w:val="0"/>
              <w:spacing w:line="400" w:lineRule="exact"/>
              <w:ind w:firstLine="1866"/>
              <w:rPr>
                <w:rFonts w:hint="eastAsia" w:ascii="宋体" w:hAnsi="宋体" w:eastAsiaTheme="minorEastAsia"/>
                <w:spacing w:val="-4"/>
                <w:kern w:val="0"/>
                <w:szCs w:val="21"/>
              </w:rPr>
            </w:pPr>
          </w:p>
        </w:tc>
      </w:tr>
    </w:tbl>
    <w:p w14:paraId="2EFC2FD1">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1BC3249E">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28608403">
      <w:pPr>
        <w:widowControl/>
        <w:wordWrap w:val="0"/>
        <w:autoSpaceDE w:val="0"/>
        <w:autoSpaceDN w:val="0"/>
        <w:spacing w:line="400" w:lineRule="exact"/>
        <w:ind w:right="808" w:firstLine="404" w:firstLineChars="200"/>
        <w:jc w:val="right"/>
        <w:rPr>
          <w:rFonts w:hint="eastAsia"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19B52CED">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56893EA9">
      <w:pPr>
        <w:widowControl/>
        <w:autoSpaceDE w:val="0"/>
        <w:autoSpaceDN w:val="0"/>
        <w:spacing w:line="400" w:lineRule="exact"/>
        <w:ind w:firstLine="406" w:firstLineChars="200"/>
        <w:jc w:val="left"/>
        <w:rPr>
          <w:rFonts w:hint="eastAsia"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6A35CCEF">
      <w:pPr>
        <w:widowControl/>
        <w:autoSpaceDE w:val="0"/>
        <w:autoSpaceDN w:val="0"/>
        <w:spacing w:line="400" w:lineRule="exact"/>
        <w:ind w:firstLine="406" w:firstLineChars="200"/>
        <w:jc w:val="left"/>
        <w:rPr>
          <w:rFonts w:hint="eastAsia"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2.投标供应商负责人或投标授权代表签字并加盖单位公章后，扫描上传至投标文件一并提交。</w:t>
      </w:r>
    </w:p>
    <w:p w14:paraId="2D03CA1D">
      <w:pPr>
        <w:widowControl/>
        <w:spacing w:line="360" w:lineRule="auto"/>
        <w:jc w:val="left"/>
        <w:rPr>
          <w:rFonts w:eastAsiaTheme="minorEastAsia"/>
          <w:b/>
          <w:bCs/>
          <w:kern w:val="0"/>
          <w:sz w:val="24"/>
        </w:rPr>
      </w:pPr>
    </w:p>
    <w:p w14:paraId="056D737C">
      <w:pPr>
        <w:pStyle w:val="2"/>
      </w:pPr>
      <w:r>
        <w:rPr>
          <w:rFonts w:hint="eastAsia" w:ascii="黑体" w:hAnsi="宋体" w:eastAsia="黑体"/>
          <w:kern w:val="0"/>
          <w:szCs w:val="20"/>
        </w:rPr>
        <w:t>（二）投标人认为需要加以说明的其他内容（格式自定）</w:t>
      </w:r>
    </w:p>
    <w:p w14:paraId="52F41152">
      <w:pPr>
        <w:pStyle w:val="3"/>
      </w:pPr>
    </w:p>
    <w:p w14:paraId="7849563F">
      <w:pPr>
        <w:widowControl/>
        <w:jc w:val="left"/>
        <w:rPr>
          <w:rFonts w:hint="eastAsia" w:ascii="宋体" w:hAnsi="宋体"/>
          <w:b/>
          <w:bCs/>
          <w:kern w:val="0"/>
          <w:sz w:val="24"/>
          <w:szCs w:val="20"/>
        </w:rPr>
      </w:pPr>
      <w:r>
        <w:br w:type="page"/>
      </w:r>
    </w:p>
    <w:p w14:paraId="307E9876">
      <w:pPr>
        <w:pStyle w:val="7"/>
        <w:rPr>
          <w:rFonts w:hint="eastAsia"/>
          <w:sz w:val="28"/>
          <w:szCs w:val="28"/>
        </w:rPr>
      </w:pPr>
      <w:r>
        <w:rPr>
          <w:rFonts w:hint="eastAsia"/>
          <w:sz w:val="28"/>
          <w:szCs w:val="28"/>
        </w:rPr>
        <w:t>第五章  合同条款及格式</w:t>
      </w:r>
    </w:p>
    <w:p w14:paraId="03ABBE2A">
      <w:pPr>
        <w:jc w:val="center"/>
        <w:outlineLvl w:val="0"/>
      </w:pPr>
      <w:r>
        <w:rPr>
          <w:rFonts w:hint="eastAsia"/>
          <w:b/>
          <w:sz w:val="24"/>
        </w:rPr>
        <w:t>（仅供参考，具体以项目需求及实际签订为准）</w:t>
      </w:r>
    </w:p>
    <w:p w14:paraId="2FA56BB5">
      <w:pPr>
        <w:ind w:firstLine="411" w:firstLineChars="196"/>
      </w:pPr>
    </w:p>
    <w:p w14:paraId="7821C050">
      <w:pPr>
        <w:rPr>
          <w:rFonts w:hint="eastAsia" w:ascii="宋体" w:hAnsi="宋体"/>
          <w:b/>
          <w:bCs/>
          <w:szCs w:val="21"/>
        </w:rPr>
      </w:pPr>
      <w:r>
        <w:rPr>
          <w:rFonts w:hint="eastAsia" w:ascii="宋体" w:hAnsi="宋体"/>
          <w:b/>
          <w:bCs/>
          <w:szCs w:val="21"/>
        </w:rPr>
        <w:t>甲方：</w:t>
      </w:r>
    </w:p>
    <w:p w14:paraId="41DBBACB">
      <w:pPr>
        <w:rPr>
          <w:rFonts w:hint="eastAsia" w:ascii="宋体" w:hAnsi="宋体"/>
          <w:szCs w:val="21"/>
        </w:rPr>
      </w:pPr>
      <w:r>
        <w:rPr>
          <w:rFonts w:hint="eastAsia" w:ascii="宋体" w:hAnsi="宋体"/>
          <w:szCs w:val="21"/>
        </w:rPr>
        <w:t>地址：</w:t>
      </w:r>
    </w:p>
    <w:p w14:paraId="2599CFCB">
      <w:pPr>
        <w:rPr>
          <w:rFonts w:hint="eastAsia" w:ascii="宋体" w:hAnsi="宋体"/>
          <w:szCs w:val="21"/>
        </w:rPr>
      </w:pPr>
      <w:r>
        <w:rPr>
          <w:rFonts w:hint="eastAsia" w:ascii="宋体" w:hAnsi="宋体"/>
          <w:szCs w:val="21"/>
        </w:rPr>
        <w:t>联系人：</w:t>
      </w:r>
      <w:r>
        <w:rPr>
          <w:rFonts w:ascii="宋体" w:hAnsi="宋体"/>
          <w:szCs w:val="21"/>
        </w:rPr>
        <w:t xml:space="preserve">                          </w:t>
      </w:r>
    </w:p>
    <w:p w14:paraId="18C5749E">
      <w:pPr>
        <w:rPr>
          <w:rFonts w:hint="eastAsia" w:ascii="宋体" w:hAnsi="宋体"/>
          <w:b/>
          <w:bCs/>
          <w:szCs w:val="21"/>
        </w:rPr>
      </w:pPr>
      <w:r>
        <w:rPr>
          <w:rFonts w:hint="eastAsia" w:ascii="宋体" w:hAnsi="宋体"/>
          <w:szCs w:val="21"/>
        </w:rPr>
        <w:t>联系电话：</w:t>
      </w:r>
    </w:p>
    <w:p w14:paraId="6A178B04">
      <w:pPr>
        <w:rPr>
          <w:rFonts w:hint="eastAsia"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243D0C72">
      <w:pPr>
        <w:rPr>
          <w:rFonts w:hint="eastAsia" w:ascii="宋体" w:hAnsi="宋体"/>
          <w:b/>
          <w:bCs/>
          <w:szCs w:val="21"/>
        </w:rPr>
      </w:pPr>
      <w:r>
        <w:rPr>
          <w:rFonts w:hint="eastAsia" w:ascii="宋体" w:hAnsi="宋体"/>
          <w:b/>
          <w:bCs/>
          <w:szCs w:val="21"/>
        </w:rPr>
        <w:t>乙方：</w:t>
      </w:r>
    </w:p>
    <w:p w14:paraId="55132BC8">
      <w:pPr>
        <w:rPr>
          <w:rFonts w:hint="eastAsia" w:ascii="宋体" w:hAnsi="宋体"/>
          <w:szCs w:val="21"/>
        </w:rPr>
      </w:pPr>
      <w:r>
        <w:rPr>
          <w:rFonts w:hint="eastAsia" w:ascii="宋体" w:hAnsi="宋体"/>
          <w:szCs w:val="21"/>
        </w:rPr>
        <w:t>地址：</w:t>
      </w:r>
    </w:p>
    <w:p w14:paraId="5B83849A">
      <w:pPr>
        <w:rPr>
          <w:rFonts w:hint="eastAsia" w:ascii="宋体" w:hAnsi="宋体"/>
          <w:szCs w:val="21"/>
        </w:rPr>
      </w:pPr>
      <w:r>
        <w:rPr>
          <w:rFonts w:hint="eastAsia" w:ascii="宋体" w:hAnsi="宋体"/>
          <w:szCs w:val="21"/>
        </w:rPr>
        <w:t>联系人：</w:t>
      </w:r>
      <w:r>
        <w:rPr>
          <w:rFonts w:ascii="宋体" w:hAnsi="宋体"/>
          <w:szCs w:val="21"/>
        </w:rPr>
        <w:t xml:space="preserve">                          </w:t>
      </w:r>
    </w:p>
    <w:p w14:paraId="5F82E5D4">
      <w:pPr>
        <w:rPr>
          <w:rFonts w:hint="eastAsia" w:ascii="宋体" w:hAnsi="宋体"/>
          <w:b/>
          <w:bCs/>
          <w:szCs w:val="21"/>
        </w:rPr>
      </w:pPr>
      <w:r>
        <w:rPr>
          <w:rFonts w:hint="eastAsia" w:ascii="宋体" w:hAnsi="宋体"/>
          <w:szCs w:val="21"/>
        </w:rPr>
        <w:t>联系电话：</w:t>
      </w:r>
    </w:p>
    <w:p w14:paraId="3BB7E6B5">
      <w:pPr>
        <w:rPr>
          <w:rFonts w:hint="eastAsia" w:ascii="宋体" w:hAnsi="宋体"/>
          <w:szCs w:val="21"/>
        </w:rPr>
      </w:pPr>
      <w:r>
        <w:rPr>
          <w:rFonts w:ascii="宋体" w:hAnsi="宋体"/>
          <w:b/>
          <w:bCs/>
          <w:szCs w:val="21"/>
        </w:rPr>
        <w:t xml:space="preserve">            </w:t>
      </w:r>
      <w:r>
        <w:rPr>
          <w:rFonts w:hint="eastAsia" w:ascii="宋体" w:hAnsi="宋体"/>
          <w:b/>
          <w:bCs/>
          <w:szCs w:val="21"/>
        </w:rPr>
        <w:t xml:space="preserve">          </w:t>
      </w:r>
    </w:p>
    <w:p w14:paraId="191A8ECA">
      <w:pPr>
        <w:rPr>
          <w:rFonts w:hint="eastAsia" w:ascii="宋体" w:hAnsi="宋体"/>
          <w:szCs w:val="21"/>
        </w:rPr>
      </w:pPr>
    </w:p>
    <w:p w14:paraId="2AE4977A">
      <w:pPr>
        <w:ind w:firstLine="420" w:firstLineChars="200"/>
        <w:rPr>
          <w:rFonts w:hint="eastAsia"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E93F0B9">
      <w:pPr>
        <w:ind w:firstLine="422" w:firstLineChars="200"/>
        <w:rPr>
          <w:rFonts w:hint="eastAsia" w:ascii="宋体" w:hAnsi="宋体"/>
          <w:b/>
          <w:bCs/>
          <w:szCs w:val="21"/>
        </w:rPr>
      </w:pPr>
      <w:r>
        <w:rPr>
          <w:rFonts w:hint="eastAsia" w:ascii="宋体" w:hAnsi="宋体"/>
          <w:b/>
          <w:bCs/>
          <w:szCs w:val="21"/>
        </w:rPr>
        <w:t>第一条　项目概况</w:t>
      </w:r>
    </w:p>
    <w:p w14:paraId="2C86B509">
      <w:pPr>
        <w:ind w:firstLine="420" w:firstLineChars="200"/>
        <w:rPr>
          <w:rFonts w:hint="eastAsia" w:ascii="宋体" w:hAnsi="宋体"/>
          <w:szCs w:val="21"/>
        </w:rPr>
      </w:pPr>
      <w:r>
        <w:rPr>
          <w:rFonts w:hint="eastAsia" w:ascii="宋体" w:hAnsi="宋体"/>
          <w:szCs w:val="21"/>
        </w:rPr>
        <w:t xml:space="preserve">项目名称： </w:t>
      </w:r>
    </w:p>
    <w:p w14:paraId="46DBED37">
      <w:pPr>
        <w:ind w:firstLine="420" w:firstLineChars="200"/>
        <w:rPr>
          <w:rFonts w:hint="eastAsia" w:ascii="宋体" w:hAnsi="宋体"/>
          <w:szCs w:val="21"/>
        </w:rPr>
      </w:pPr>
      <w:r>
        <w:rPr>
          <w:rFonts w:hint="eastAsia" w:ascii="宋体" w:hAnsi="宋体"/>
          <w:szCs w:val="21"/>
        </w:rPr>
        <w:t xml:space="preserve">项目内容： </w:t>
      </w:r>
    </w:p>
    <w:p w14:paraId="7E2833BD">
      <w:pPr>
        <w:ind w:firstLine="420" w:firstLineChars="200"/>
        <w:rPr>
          <w:rFonts w:hint="eastAsia" w:ascii="宋体" w:hAnsi="宋体"/>
          <w:szCs w:val="21"/>
        </w:rPr>
      </w:pPr>
      <w:r>
        <w:rPr>
          <w:rFonts w:hint="eastAsia" w:ascii="宋体" w:hAnsi="宋体"/>
          <w:szCs w:val="21"/>
        </w:rPr>
        <w:t xml:space="preserve">服务时间： </w:t>
      </w:r>
    </w:p>
    <w:p w14:paraId="6755D4EA">
      <w:pPr>
        <w:ind w:firstLine="420" w:firstLineChars="200"/>
        <w:rPr>
          <w:rFonts w:hint="eastAsia"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62D60D91">
      <w:pPr>
        <w:pStyle w:val="9"/>
        <w:rPr>
          <w:rFonts w:hint="eastAsia" w:ascii="宋体" w:hAnsi="宋体"/>
          <w:szCs w:val="21"/>
        </w:rPr>
      </w:pPr>
      <w:r>
        <w:rPr>
          <w:rFonts w:hint="eastAsia" w:ascii="宋体" w:hAnsi="宋体"/>
          <w:szCs w:val="21"/>
        </w:rPr>
        <w:t>支付方式：分期支付。</w:t>
      </w:r>
    </w:p>
    <w:p w14:paraId="48D3577B">
      <w:pPr>
        <w:ind w:firstLine="422" w:firstLineChars="200"/>
        <w:rPr>
          <w:rFonts w:hint="eastAsia" w:ascii="宋体" w:hAnsi="宋体"/>
          <w:b/>
          <w:bCs/>
          <w:szCs w:val="21"/>
        </w:rPr>
      </w:pPr>
      <w:r>
        <w:rPr>
          <w:rFonts w:hint="eastAsia" w:ascii="宋体" w:hAnsi="宋体"/>
          <w:b/>
          <w:bCs/>
          <w:szCs w:val="21"/>
        </w:rPr>
        <w:t>第二条  服务范围</w:t>
      </w:r>
    </w:p>
    <w:p w14:paraId="6ECFE16C">
      <w:pPr>
        <w:ind w:firstLine="420" w:firstLineChars="200"/>
        <w:rPr>
          <w:rFonts w:hint="eastAsia" w:ascii="宋体" w:hAnsi="宋体"/>
          <w:szCs w:val="21"/>
        </w:rPr>
      </w:pPr>
      <w:r>
        <w:rPr>
          <w:rFonts w:hint="eastAsia" w:ascii="宋体" w:hAnsi="宋体"/>
          <w:szCs w:val="21"/>
        </w:rPr>
        <w:t xml:space="preserve">1、  </w:t>
      </w:r>
    </w:p>
    <w:p w14:paraId="3807E0F9">
      <w:pPr>
        <w:ind w:firstLine="420" w:firstLineChars="200"/>
        <w:rPr>
          <w:rFonts w:hint="eastAsia" w:ascii="宋体" w:hAnsi="宋体"/>
          <w:szCs w:val="21"/>
        </w:rPr>
      </w:pPr>
      <w:r>
        <w:rPr>
          <w:rFonts w:hint="eastAsia" w:ascii="宋体" w:hAnsi="宋体"/>
          <w:szCs w:val="21"/>
        </w:rPr>
        <w:t xml:space="preserve">2、  </w:t>
      </w:r>
    </w:p>
    <w:p w14:paraId="214E8A4C">
      <w:pPr>
        <w:ind w:firstLine="420" w:firstLineChars="200"/>
        <w:rPr>
          <w:rFonts w:hint="eastAsia" w:ascii="宋体" w:hAnsi="宋体"/>
          <w:szCs w:val="21"/>
        </w:rPr>
      </w:pPr>
      <w:r>
        <w:rPr>
          <w:rFonts w:hint="eastAsia" w:ascii="宋体" w:hAnsi="宋体"/>
          <w:szCs w:val="21"/>
        </w:rPr>
        <w:t>3、其他合同未明示的相关工作。</w:t>
      </w:r>
    </w:p>
    <w:p w14:paraId="5D1C5748">
      <w:pPr>
        <w:ind w:firstLine="422" w:firstLineChars="200"/>
        <w:rPr>
          <w:rFonts w:hint="eastAsia" w:ascii="宋体" w:hAnsi="宋体"/>
          <w:b/>
          <w:bCs/>
          <w:szCs w:val="21"/>
        </w:rPr>
      </w:pPr>
      <w:r>
        <w:rPr>
          <w:rFonts w:hint="eastAsia" w:ascii="宋体" w:hAnsi="宋体"/>
          <w:b/>
          <w:bCs/>
          <w:szCs w:val="21"/>
        </w:rPr>
        <w:t>第三条  时间要求及阶段成果</w:t>
      </w:r>
    </w:p>
    <w:p w14:paraId="234D3E8C">
      <w:pPr>
        <w:ind w:firstLine="420" w:firstLineChars="200"/>
        <w:rPr>
          <w:rFonts w:hint="eastAsia" w:ascii="宋体" w:hAnsi="宋体"/>
          <w:szCs w:val="21"/>
        </w:rPr>
      </w:pPr>
      <w:r>
        <w:rPr>
          <w:rFonts w:hint="eastAsia" w:ascii="宋体" w:hAnsi="宋体"/>
          <w:szCs w:val="21"/>
        </w:rPr>
        <w:t>1、合同签订天内完成项目实施的准备工作，包括工作大纲和细则的编制；</w:t>
      </w:r>
    </w:p>
    <w:p w14:paraId="65654F15">
      <w:pPr>
        <w:ind w:firstLine="420" w:firstLineChars="200"/>
        <w:rPr>
          <w:rFonts w:hint="eastAsia" w:ascii="宋体" w:hAnsi="宋体"/>
          <w:szCs w:val="21"/>
        </w:rPr>
      </w:pPr>
      <w:r>
        <w:rPr>
          <w:rFonts w:hint="eastAsia" w:ascii="宋体" w:hAnsi="宋体"/>
          <w:szCs w:val="21"/>
        </w:rPr>
        <w:t xml:space="preserve">2、 </w:t>
      </w:r>
    </w:p>
    <w:p w14:paraId="7A97CABE">
      <w:pPr>
        <w:ind w:firstLine="420" w:firstLineChars="200"/>
        <w:rPr>
          <w:rFonts w:hint="eastAsia" w:ascii="宋体" w:hAnsi="宋体"/>
          <w:szCs w:val="21"/>
        </w:rPr>
      </w:pPr>
      <w:r>
        <w:rPr>
          <w:rFonts w:hint="eastAsia" w:ascii="宋体" w:hAnsi="宋体"/>
          <w:szCs w:val="21"/>
        </w:rPr>
        <w:t>...</w:t>
      </w:r>
    </w:p>
    <w:p w14:paraId="2C49CD5E">
      <w:pPr>
        <w:ind w:firstLine="422" w:firstLineChars="200"/>
        <w:rPr>
          <w:rFonts w:hint="eastAsia" w:ascii="宋体" w:hAnsi="宋体"/>
          <w:b/>
          <w:bCs/>
          <w:szCs w:val="21"/>
        </w:rPr>
      </w:pPr>
      <w:r>
        <w:rPr>
          <w:rFonts w:hint="eastAsia" w:ascii="宋体" w:hAnsi="宋体"/>
          <w:b/>
          <w:bCs/>
          <w:szCs w:val="21"/>
        </w:rPr>
        <w:t>第四条  咨询服务资料归属</w:t>
      </w:r>
    </w:p>
    <w:p w14:paraId="265849D2">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414B962">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4A18B201">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30719C31">
      <w:pPr>
        <w:ind w:firstLine="422" w:firstLineChars="200"/>
        <w:rPr>
          <w:rFonts w:hint="eastAsia" w:ascii="宋体" w:hAnsi="宋体"/>
          <w:b/>
          <w:bCs/>
          <w:szCs w:val="21"/>
        </w:rPr>
      </w:pPr>
      <w:r>
        <w:rPr>
          <w:rFonts w:hint="eastAsia" w:ascii="宋体" w:hAnsi="宋体"/>
          <w:b/>
          <w:bCs/>
          <w:szCs w:val="21"/>
        </w:rPr>
        <w:t>第五条  甲方的义务</w:t>
      </w:r>
    </w:p>
    <w:p w14:paraId="1181D6C0">
      <w:pPr>
        <w:ind w:firstLine="420" w:firstLineChars="200"/>
        <w:rPr>
          <w:rFonts w:hint="eastAsia" w:ascii="宋体" w:hAnsi="宋体"/>
          <w:szCs w:val="21"/>
        </w:rPr>
      </w:pPr>
      <w:r>
        <w:rPr>
          <w:rFonts w:hint="eastAsia" w:ascii="宋体" w:hAnsi="宋体"/>
          <w:szCs w:val="21"/>
        </w:rPr>
        <w:t>1、负责与本服务项目有关的第三方的协调，提供开展服务工作的外部条件。</w:t>
      </w:r>
    </w:p>
    <w:p w14:paraId="3D183A26">
      <w:pPr>
        <w:ind w:firstLine="420" w:firstLineChars="200"/>
        <w:rPr>
          <w:rFonts w:hint="eastAsia" w:ascii="宋体" w:hAnsi="宋体"/>
          <w:szCs w:val="21"/>
        </w:rPr>
      </w:pPr>
      <w:r>
        <w:rPr>
          <w:rFonts w:hint="eastAsia" w:ascii="宋体" w:hAnsi="宋体"/>
          <w:szCs w:val="21"/>
        </w:rPr>
        <w:t>2、向乙方提供与本项目服务工作有关的资料。</w:t>
      </w:r>
    </w:p>
    <w:p w14:paraId="657B98B2">
      <w:pPr>
        <w:ind w:firstLine="420" w:firstLineChars="200"/>
        <w:rPr>
          <w:rFonts w:hint="eastAsia" w:ascii="宋体" w:hAnsi="宋体"/>
          <w:szCs w:val="21"/>
        </w:rPr>
      </w:pPr>
      <w:r>
        <w:rPr>
          <w:rFonts w:hint="eastAsia" w:ascii="宋体" w:hAnsi="宋体"/>
          <w:szCs w:val="21"/>
        </w:rPr>
        <w:t>3、负责组织有关专家对项目成果报告的评审。</w:t>
      </w:r>
    </w:p>
    <w:p w14:paraId="519DDD26">
      <w:pPr>
        <w:ind w:firstLine="422" w:firstLineChars="200"/>
        <w:rPr>
          <w:rFonts w:hint="eastAsia" w:ascii="宋体" w:hAnsi="宋体"/>
          <w:b/>
          <w:bCs/>
          <w:szCs w:val="21"/>
        </w:rPr>
      </w:pPr>
      <w:r>
        <w:rPr>
          <w:rFonts w:hint="eastAsia" w:ascii="宋体" w:hAnsi="宋体"/>
          <w:b/>
          <w:bCs/>
          <w:szCs w:val="21"/>
        </w:rPr>
        <w:t>第七条　乙方的义务</w:t>
      </w:r>
    </w:p>
    <w:p w14:paraId="3039D7A4">
      <w:pPr>
        <w:ind w:firstLine="420" w:firstLineChars="200"/>
        <w:rPr>
          <w:rFonts w:hint="eastAsia" w:ascii="宋体" w:hAnsi="宋体"/>
          <w:szCs w:val="21"/>
        </w:rPr>
      </w:pPr>
      <w:r>
        <w:rPr>
          <w:rFonts w:hint="eastAsia" w:ascii="宋体" w:hAnsi="宋体"/>
          <w:szCs w:val="21"/>
        </w:rPr>
        <w:t>１、应按照招标文件、投标文件要求按期完成本项目服务工作。</w:t>
      </w:r>
    </w:p>
    <w:p w14:paraId="36128A71">
      <w:pPr>
        <w:ind w:firstLine="420" w:firstLineChars="200"/>
        <w:rPr>
          <w:rFonts w:hint="eastAsia" w:ascii="宋体" w:hAnsi="宋体"/>
          <w:szCs w:val="21"/>
        </w:rPr>
      </w:pPr>
      <w:r>
        <w:rPr>
          <w:rFonts w:hint="eastAsia" w:ascii="宋体" w:hAnsi="宋体"/>
          <w:szCs w:val="21"/>
        </w:rPr>
        <w:t>2、负责组织项目的实施，保证进度和工作质量，并满足验收相关标准。</w:t>
      </w:r>
    </w:p>
    <w:p w14:paraId="0055DF0E">
      <w:pPr>
        <w:ind w:firstLine="420" w:firstLineChars="200"/>
        <w:rPr>
          <w:rFonts w:hint="eastAsia" w:ascii="宋体" w:hAnsi="宋体"/>
          <w:szCs w:val="21"/>
        </w:rPr>
      </w:pPr>
      <w:r>
        <w:rPr>
          <w:rFonts w:hint="eastAsia" w:ascii="宋体" w:hAnsi="宋体"/>
          <w:szCs w:val="21"/>
        </w:rPr>
        <w:t>3、</w:t>
      </w:r>
      <w:r>
        <w:rPr>
          <w:rFonts w:hint="eastAsia" w:ascii="宋体" w:hAnsi="宋体"/>
        </w:rPr>
        <w:t>向甲方提交资料等各套，一套电子版文件。</w:t>
      </w:r>
    </w:p>
    <w:p w14:paraId="795AD2EE">
      <w:pPr>
        <w:ind w:firstLine="420" w:firstLineChars="200"/>
        <w:rPr>
          <w:rFonts w:hint="eastAsia" w:ascii="宋体" w:hAnsi="宋体"/>
          <w:szCs w:val="21"/>
        </w:rPr>
      </w:pPr>
      <w:r>
        <w:rPr>
          <w:rFonts w:hint="eastAsia" w:ascii="宋体" w:hAnsi="宋体"/>
          <w:szCs w:val="21"/>
        </w:rPr>
        <w:t>4、在履行合同期间或合同规定期限内，不得泄露与本合同规定业务活动有关的保密资料。</w:t>
      </w:r>
    </w:p>
    <w:p w14:paraId="2C5AF32B">
      <w:pPr>
        <w:ind w:firstLine="422" w:firstLineChars="200"/>
        <w:rPr>
          <w:rFonts w:hint="eastAsia" w:ascii="宋体" w:hAnsi="宋体"/>
          <w:b/>
          <w:bCs/>
          <w:szCs w:val="21"/>
        </w:rPr>
      </w:pPr>
      <w:r>
        <w:rPr>
          <w:rFonts w:hint="eastAsia" w:ascii="宋体" w:hAnsi="宋体"/>
          <w:b/>
          <w:bCs/>
          <w:szCs w:val="21"/>
        </w:rPr>
        <w:t>第八条  甲方的权利</w:t>
      </w:r>
    </w:p>
    <w:p w14:paraId="382F807A">
      <w:pPr>
        <w:ind w:firstLine="420" w:firstLineChars="200"/>
        <w:rPr>
          <w:rFonts w:hint="eastAsia" w:ascii="宋体" w:hAnsi="宋体"/>
          <w:szCs w:val="21"/>
        </w:rPr>
      </w:pPr>
      <w:r>
        <w:rPr>
          <w:rFonts w:ascii="宋体" w:hAnsi="宋体"/>
          <w:szCs w:val="21"/>
        </w:rPr>
        <w:t>1</w:t>
      </w:r>
      <w:r>
        <w:rPr>
          <w:rFonts w:hint="eastAsia" w:ascii="宋体" w:hAnsi="宋体"/>
          <w:szCs w:val="21"/>
        </w:rPr>
        <w:t>、有权向乙方询问工作进展情况及相关的内容。</w:t>
      </w:r>
    </w:p>
    <w:p w14:paraId="1160A995">
      <w:pPr>
        <w:ind w:firstLine="420" w:firstLineChars="200"/>
        <w:rPr>
          <w:rFonts w:hint="eastAsia" w:ascii="宋体" w:hAnsi="宋体"/>
          <w:szCs w:val="21"/>
        </w:rPr>
      </w:pPr>
      <w:r>
        <w:rPr>
          <w:rFonts w:ascii="宋体" w:hAnsi="宋体"/>
          <w:szCs w:val="21"/>
        </w:rPr>
        <w:t>2</w:t>
      </w:r>
      <w:r>
        <w:rPr>
          <w:rFonts w:hint="eastAsia" w:ascii="宋体" w:hAnsi="宋体"/>
          <w:szCs w:val="21"/>
        </w:rPr>
        <w:t>、有权阐述对具体问题的意见和建议。</w:t>
      </w:r>
    </w:p>
    <w:p w14:paraId="445663C3">
      <w:pPr>
        <w:ind w:firstLine="420" w:firstLineChars="200"/>
        <w:rPr>
          <w:rFonts w:hint="eastAsia"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413E173E">
      <w:pPr>
        <w:ind w:firstLine="422" w:firstLineChars="200"/>
        <w:rPr>
          <w:rFonts w:hint="eastAsia" w:ascii="宋体" w:hAnsi="宋体"/>
          <w:b/>
          <w:bCs/>
          <w:szCs w:val="21"/>
        </w:rPr>
      </w:pPr>
      <w:r>
        <w:rPr>
          <w:rFonts w:hint="eastAsia" w:ascii="宋体" w:hAnsi="宋体"/>
          <w:b/>
          <w:bCs/>
          <w:szCs w:val="21"/>
        </w:rPr>
        <w:t>第九条  乙方的权利</w:t>
      </w:r>
    </w:p>
    <w:p w14:paraId="060E727B">
      <w:pPr>
        <w:ind w:firstLine="420" w:firstLineChars="200"/>
        <w:rPr>
          <w:rFonts w:hint="eastAsia"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734A7AB3">
      <w:pPr>
        <w:ind w:firstLine="420" w:firstLineChars="200"/>
        <w:rPr>
          <w:rFonts w:hint="eastAsia"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14:paraId="0B5210B4">
      <w:pPr>
        <w:ind w:firstLine="420" w:firstLineChars="200"/>
        <w:rPr>
          <w:rFonts w:hint="eastAsia" w:ascii="宋体" w:hAnsi="宋体"/>
          <w:szCs w:val="21"/>
        </w:rPr>
      </w:pPr>
      <w:r>
        <w:rPr>
          <w:rFonts w:ascii="宋体" w:hAnsi="宋体"/>
          <w:szCs w:val="21"/>
        </w:rPr>
        <w:t>3</w:t>
      </w:r>
      <w:r>
        <w:rPr>
          <w:rFonts w:hint="eastAsia" w:ascii="宋体" w:hAnsi="宋体"/>
          <w:szCs w:val="21"/>
        </w:rPr>
        <w:t>、乙方在本项目服务过程中，有到现场勘察的权利。</w:t>
      </w:r>
    </w:p>
    <w:p w14:paraId="66577D9D">
      <w:pPr>
        <w:ind w:firstLine="422" w:firstLineChars="200"/>
        <w:rPr>
          <w:rFonts w:hint="eastAsia" w:ascii="宋体" w:hAnsi="宋体"/>
          <w:b/>
          <w:bCs/>
          <w:szCs w:val="21"/>
        </w:rPr>
      </w:pPr>
      <w:r>
        <w:rPr>
          <w:rFonts w:hint="eastAsia" w:ascii="宋体" w:hAnsi="宋体"/>
          <w:b/>
          <w:bCs/>
          <w:szCs w:val="21"/>
        </w:rPr>
        <w:t>第十条  甲方的责任</w:t>
      </w:r>
    </w:p>
    <w:p w14:paraId="457AE107">
      <w:pPr>
        <w:ind w:firstLine="420" w:firstLineChars="200"/>
        <w:rPr>
          <w:rFonts w:hint="eastAsia" w:ascii="宋体" w:hAnsi="宋体"/>
          <w:szCs w:val="21"/>
        </w:rPr>
      </w:pPr>
      <w:r>
        <w:rPr>
          <w:rFonts w:hint="eastAsia" w:ascii="宋体" w:hAnsi="宋体"/>
          <w:szCs w:val="21"/>
        </w:rPr>
        <w:t>1、应当履行本合同约定的义务，如有违反则应当承担违约责任，赔偿给乙方造成的损失。</w:t>
      </w:r>
    </w:p>
    <w:p w14:paraId="1617A017">
      <w:pPr>
        <w:ind w:firstLine="420" w:firstLineChars="200"/>
        <w:rPr>
          <w:rFonts w:hint="eastAsia" w:ascii="宋体" w:hAnsi="宋体"/>
          <w:szCs w:val="21"/>
        </w:rPr>
      </w:pPr>
      <w:r>
        <w:rPr>
          <w:rFonts w:hint="eastAsia" w:ascii="宋体" w:hAnsi="宋体"/>
          <w:szCs w:val="21"/>
        </w:rPr>
        <w:t>2、甲方向乙方提出赔偿要求不能成立时，则应补偿由于该赔偿或其他要求所导致乙方的各种费用的支出。</w:t>
      </w:r>
    </w:p>
    <w:p w14:paraId="23653DF7">
      <w:pPr>
        <w:ind w:firstLine="422" w:firstLineChars="200"/>
        <w:rPr>
          <w:rFonts w:hint="eastAsia" w:ascii="宋体" w:hAnsi="宋体"/>
          <w:b/>
          <w:bCs/>
          <w:szCs w:val="21"/>
        </w:rPr>
      </w:pPr>
      <w:r>
        <w:rPr>
          <w:rFonts w:hint="eastAsia" w:ascii="宋体" w:hAnsi="宋体"/>
          <w:b/>
          <w:bCs/>
          <w:szCs w:val="21"/>
        </w:rPr>
        <w:t>第十一条  乙方的责任</w:t>
      </w:r>
    </w:p>
    <w:p w14:paraId="7E06FBA0">
      <w:pPr>
        <w:ind w:firstLine="420" w:firstLineChars="200"/>
        <w:rPr>
          <w:rFonts w:hint="eastAsia"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CF03397">
      <w:pPr>
        <w:ind w:firstLine="420" w:firstLineChars="200"/>
        <w:rPr>
          <w:rFonts w:hint="eastAsia"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55F81B78">
      <w:pPr>
        <w:ind w:firstLine="420" w:firstLineChars="200"/>
        <w:rPr>
          <w:rFonts w:hint="eastAsia"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2A42AEED">
      <w:pPr>
        <w:ind w:firstLine="420" w:firstLineChars="200"/>
        <w:rPr>
          <w:rFonts w:hint="eastAsia" w:ascii="宋体" w:hAnsi="宋体"/>
          <w:szCs w:val="21"/>
        </w:rPr>
      </w:pPr>
      <w:r>
        <w:rPr>
          <w:rFonts w:hint="eastAsia" w:ascii="宋体" w:hAnsi="宋体"/>
          <w:szCs w:val="21"/>
        </w:rPr>
        <w:t>4、乙方向甲方提出赔偿要求不能成立时，则应补偿由于该赔偿或其他要求所导致甲方的各种费用的支出。</w:t>
      </w:r>
    </w:p>
    <w:p w14:paraId="5B3D75E4">
      <w:pPr>
        <w:ind w:firstLine="422" w:firstLineChars="200"/>
        <w:rPr>
          <w:rFonts w:hint="eastAsia" w:ascii="宋体" w:hAnsi="宋体"/>
          <w:b/>
          <w:bCs/>
          <w:szCs w:val="21"/>
        </w:rPr>
      </w:pPr>
      <w:r>
        <w:rPr>
          <w:rFonts w:hint="eastAsia" w:ascii="宋体" w:hAnsi="宋体"/>
          <w:b/>
          <w:bCs/>
          <w:szCs w:val="21"/>
        </w:rPr>
        <w:t>第十二条  人员要求</w:t>
      </w:r>
    </w:p>
    <w:p w14:paraId="5FE083B8">
      <w:pPr>
        <w:ind w:firstLine="420" w:firstLineChars="200"/>
        <w:rPr>
          <w:rFonts w:hint="eastAsia" w:ascii="宋体" w:hAnsi="宋体" w:cs="宋体"/>
          <w:szCs w:val="21"/>
        </w:rPr>
      </w:pPr>
      <w:r>
        <w:rPr>
          <w:rFonts w:hint="eastAsia" w:ascii="宋体" w:hAnsi="宋体" w:cs="宋体"/>
          <w:szCs w:val="21"/>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432A0628">
      <w:pPr>
        <w:ind w:firstLine="420" w:firstLineChars="200"/>
        <w:rPr>
          <w:rFonts w:hint="eastAsia" w:ascii="宋体" w:hAnsi="宋体" w:cs="宋体"/>
          <w:szCs w:val="21"/>
        </w:rPr>
      </w:pPr>
      <w:r>
        <w:rPr>
          <w:rFonts w:hint="eastAsia" w:ascii="宋体" w:hAnsi="宋体" w:cs="宋体"/>
          <w:szCs w:val="21"/>
        </w:rPr>
        <w:t>2.执行项目的档案整理员具备良好的沟通能力，能熟练操作计算机、办公室软件、档案管理系统软件。</w:t>
      </w:r>
    </w:p>
    <w:p w14:paraId="3E3AFDFB">
      <w:pPr>
        <w:ind w:firstLine="420" w:firstLineChars="200"/>
        <w:rPr>
          <w:rFonts w:hint="eastAsia" w:ascii="宋体" w:hAnsi="宋体" w:cs="宋体"/>
          <w:szCs w:val="21"/>
        </w:rPr>
      </w:pPr>
      <w:r>
        <w:rPr>
          <w:rFonts w:hint="eastAsia" w:ascii="宋体" w:hAnsi="宋体" w:cs="宋体"/>
          <w:szCs w:val="21"/>
        </w:rPr>
        <w:t>3.执行项目的档案整理员政治历史和社会关系清楚，无犯罪记录。</w:t>
      </w:r>
    </w:p>
    <w:p w14:paraId="782E4AAA">
      <w:pPr>
        <w:ind w:firstLine="420" w:firstLineChars="200"/>
        <w:rPr>
          <w:rFonts w:hint="eastAsia" w:ascii="宋体" w:hAnsi="宋体" w:cs="宋体"/>
          <w:szCs w:val="21"/>
        </w:rPr>
      </w:pPr>
      <w:r>
        <w:rPr>
          <w:rFonts w:hint="eastAsia" w:ascii="宋体" w:hAnsi="宋体" w:cs="宋体"/>
          <w:szCs w:val="21"/>
        </w:rPr>
        <w:t>4.执行项目的档案整理员应当遵守甲方相关工作纪律，接受甲方的管理。</w:t>
      </w:r>
    </w:p>
    <w:p w14:paraId="22F35CB6">
      <w:pPr>
        <w:ind w:firstLine="420" w:firstLineChars="200"/>
        <w:rPr>
          <w:rFonts w:hint="eastAsia" w:ascii="宋体" w:hAnsi="宋体" w:cs="宋体"/>
          <w:szCs w:val="21"/>
        </w:rPr>
      </w:pPr>
      <w:r>
        <w:rPr>
          <w:rFonts w:hint="eastAsia" w:ascii="宋体" w:hAnsi="宋体" w:cs="宋体"/>
          <w:szCs w:val="21"/>
        </w:rPr>
        <w:t>5.如遇特殊情况需要加班或增加工作人员的，乙方需无条件进行保障。</w:t>
      </w:r>
    </w:p>
    <w:p w14:paraId="6D387CD1">
      <w:pPr>
        <w:ind w:firstLine="422" w:firstLineChars="200"/>
        <w:rPr>
          <w:rFonts w:hint="eastAsia" w:ascii="宋体" w:hAnsi="宋体"/>
          <w:b/>
          <w:bCs/>
          <w:szCs w:val="21"/>
        </w:rPr>
      </w:pPr>
      <w:r>
        <w:rPr>
          <w:rFonts w:hint="eastAsia" w:ascii="宋体" w:hAnsi="宋体"/>
          <w:b/>
          <w:bCs/>
          <w:szCs w:val="21"/>
        </w:rPr>
        <w:t>第十三条  乙方服务工具要求</w:t>
      </w:r>
    </w:p>
    <w:p w14:paraId="2B1961CD">
      <w:pPr>
        <w:ind w:firstLine="420" w:firstLineChars="200"/>
        <w:rPr>
          <w:rFonts w:hint="eastAsia"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07C9C354">
      <w:pPr>
        <w:ind w:firstLine="420" w:firstLineChars="200"/>
        <w:rPr>
          <w:rFonts w:hint="eastAsia" w:ascii="宋体" w:hAnsi="宋体"/>
          <w:szCs w:val="21"/>
        </w:rPr>
      </w:pPr>
      <w:r>
        <w:rPr>
          <w:rFonts w:hint="eastAsia" w:ascii="宋体" w:hAnsi="宋体"/>
          <w:szCs w:val="21"/>
        </w:rPr>
        <w:t>2、乙方在提供服务过程中应自备车辆。</w:t>
      </w:r>
    </w:p>
    <w:p w14:paraId="6257166D">
      <w:pPr>
        <w:ind w:firstLine="422" w:firstLineChars="200"/>
        <w:rPr>
          <w:rFonts w:hint="eastAsia" w:ascii="宋体" w:hAnsi="宋体"/>
          <w:b/>
          <w:bCs/>
          <w:szCs w:val="21"/>
        </w:rPr>
      </w:pPr>
      <w:r>
        <w:rPr>
          <w:rFonts w:hint="eastAsia" w:ascii="宋体" w:hAnsi="宋体"/>
          <w:b/>
          <w:bCs/>
          <w:szCs w:val="21"/>
        </w:rPr>
        <w:t>第十四条  保密要求</w:t>
      </w:r>
    </w:p>
    <w:p w14:paraId="4204342E">
      <w:pPr>
        <w:ind w:firstLine="420" w:firstLineChars="200"/>
        <w:rPr>
          <w:rFonts w:hint="eastAsia"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652A7B9">
      <w:pPr>
        <w:ind w:firstLine="420" w:firstLineChars="200"/>
        <w:rPr>
          <w:rFonts w:hint="eastAsia"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1BF923F9">
      <w:pPr>
        <w:ind w:firstLine="420" w:firstLineChars="200"/>
        <w:rPr>
          <w:rFonts w:hint="eastAsia"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3FE5D109">
      <w:pPr>
        <w:ind w:firstLine="420" w:firstLineChars="200"/>
        <w:rPr>
          <w:rFonts w:hint="eastAsia"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E912E58">
      <w:pPr>
        <w:ind w:firstLine="422" w:firstLineChars="200"/>
        <w:rPr>
          <w:rFonts w:hint="eastAsia" w:ascii="宋体" w:hAnsi="宋体"/>
          <w:b/>
          <w:bCs/>
          <w:szCs w:val="21"/>
        </w:rPr>
      </w:pPr>
      <w:r>
        <w:rPr>
          <w:rFonts w:hint="eastAsia" w:ascii="宋体" w:hAnsi="宋体"/>
          <w:b/>
          <w:bCs/>
          <w:szCs w:val="21"/>
        </w:rPr>
        <w:t xml:space="preserve">第十五条  验收     </w:t>
      </w:r>
    </w:p>
    <w:p w14:paraId="52ABCB45">
      <w:pPr>
        <w:ind w:firstLine="420" w:firstLineChars="200"/>
        <w:rPr>
          <w:rFonts w:hint="eastAsia" w:ascii="宋体" w:hAnsi="宋体"/>
          <w:szCs w:val="21"/>
        </w:rPr>
      </w:pPr>
      <w:r>
        <w:rPr>
          <w:rFonts w:hint="eastAsia" w:ascii="宋体" w:hAnsi="宋体"/>
          <w:szCs w:val="21"/>
        </w:rPr>
        <w:t>1、下列文件的验收分为</w:t>
      </w:r>
      <w:r>
        <w:rPr>
          <w:rFonts w:hint="eastAsia" w:ascii="宋体" w:hAnsi="宋体"/>
          <w:szCs w:val="21"/>
          <w:u w:val="single"/>
        </w:rPr>
        <w:t xml:space="preserve">          </w:t>
      </w:r>
      <w:r>
        <w:rPr>
          <w:rFonts w:hint="eastAsia" w:ascii="宋体" w:hAnsi="宋体"/>
          <w:szCs w:val="21"/>
        </w:rPr>
        <w:t>个阶段:</w:t>
      </w:r>
    </w:p>
    <w:p w14:paraId="23A20616">
      <w:pPr>
        <w:ind w:firstLine="420" w:firstLineChars="200"/>
        <w:rPr>
          <w:rFonts w:hint="eastAsia" w:ascii="宋体" w:hAnsi="宋体"/>
          <w:szCs w:val="21"/>
        </w:rPr>
      </w:pPr>
      <w:r>
        <w:rPr>
          <w:rFonts w:hint="eastAsia" w:ascii="宋体" w:hAnsi="宋体"/>
          <w:szCs w:val="21"/>
        </w:rPr>
        <w:t>2、其余文件和工作由用户组织有关技术人员根据国家和行业有关规范、规程、标准和用户需求直接验收。</w:t>
      </w:r>
    </w:p>
    <w:p w14:paraId="19D042AD">
      <w:pPr>
        <w:ind w:firstLine="420" w:firstLineChars="200"/>
        <w:rPr>
          <w:rFonts w:hint="eastAsia" w:ascii="宋体" w:hAnsi="宋体"/>
          <w:szCs w:val="21"/>
        </w:rPr>
      </w:pPr>
      <w:r>
        <w:rPr>
          <w:rFonts w:hint="eastAsia" w:ascii="宋体" w:hAnsi="宋体"/>
          <w:szCs w:val="21"/>
        </w:rPr>
        <w:t>3、验收依据为招标文件、投标文件，国家和行业有关规范、规程和标准。</w:t>
      </w:r>
    </w:p>
    <w:p w14:paraId="659AA1AA">
      <w:pPr>
        <w:ind w:firstLine="422" w:firstLineChars="200"/>
        <w:rPr>
          <w:rFonts w:hint="eastAsia" w:ascii="宋体" w:hAnsi="宋体"/>
          <w:b/>
          <w:bCs/>
          <w:szCs w:val="21"/>
        </w:rPr>
      </w:pPr>
      <w:r>
        <w:rPr>
          <w:rFonts w:hint="eastAsia" w:ascii="宋体" w:hAnsi="宋体"/>
          <w:b/>
          <w:bCs/>
          <w:szCs w:val="21"/>
        </w:rPr>
        <w:t>第十六条  付款方式</w:t>
      </w:r>
    </w:p>
    <w:p w14:paraId="7838E726">
      <w:pPr>
        <w:ind w:firstLine="420" w:firstLineChars="200"/>
        <w:rPr>
          <w:rFonts w:hint="eastAsia" w:ascii="宋体" w:hAnsi="宋体"/>
          <w:szCs w:val="21"/>
        </w:rPr>
      </w:pPr>
      <w:r>
        <w:rPr>
          <w:rFonts w:hint="eastAsia" w:ascii="宋体" w:hAnsi="宋体"/>
          <w:szCs w:val="21"/>
        </w:rPr>
        <w:t>1.该项目以人民币结算，合同签定后，甲方收到乙方提供的等额税务发票后15日内，支付合同总价款50%的款项；</w:t>
      </w:r>
    </w:p>
    <w:p w14:paraId="3A088854">
      <w:pPr>
        <w:ind w:firstLine="420" w:firstLineChars="200"/>
        <w:rPr>
          <w:rFonts w:hint="eastAsia" w:ascii="宋体" w:hAnsi="宋体"/>
          <w:szCs w:val="21"/>
        </w:rPr>
      </w:pPr>
      <w:r>
        <w:rPr>
          <w:rFonts w:hint="eastAsia" w:ascii="宋体" w:hAnsi="宋体"/>
          <w:szCs w:val="21"/>
        </w:rPr>
        <w:t>2.在合同履行满5个月后，乙方依约履行合同义务并通过甲方中期验收，甲方收到发票后15日内向乙方支付合同金额的40%；</w:t>
      </w:r>
    </w:p>
    <w:p w14:paraId="7462CB2A">
      <w:pPr>
        <w:ind w:firstLine="420" w:firstLineChars="200"/>
        <w:rPr>
          <w:rFonts w:hint="eastAsia" w:ascii="宋体" w:hAnsi="宋体"/>
          <w:szCs w:val="21"/>
        </w:rPr>
      </w:pPr>
      <w:r>
        <w:rPr>
          <w:rFonts w:hint="eastAsia" w:ascii="宋体" w:hAnsi="宋体"/>
          <w:szCs w:val="21"/>
        </w:rPr>
        <w:t>3.在乙方依约完成全部项目内容，乙方向甲方申请终期验收，经甲方确认验收合格，甲方收到乙方提供的等额税务发票后15日内支付剩余10%项目尾款经费。</w:t>
      </w:r>
    </w:p>
    <w:p w14:paraId="0D19037F">
      <w:pPr>
        <w:ind w:firstLine="422" w:firstLineChars="200"/>
        <w:rPr>
          <w:rFonts w:hint="eastAsia" w:ascii="宋体" w:hAnsi="宋体"/>
          <w:b/>
          <w:bCs/>
          <w:szCs w:val="21"/>
        </w:rPr>
      </w:pPr>
      <w:r>
        <w:rPr>
          <w:rFonts w:hint="eastAsia" w:ascii="宋体" w:hAnsi="宋体"/>
          <w:b/>
          <w:bCs/>
          <w:szCs w:val="21"/>
        </w:rPr>
        <w:t>第十七条  争议解决办法</w:t>
      </w:r>
    </w:p>
    <w:p w14:paraId="13A7CEB8">
      <w:pPr>
        <w:ind w:firstLine="420" w:firstLineChars="200"/>
        <w:rPr>
          <w:rFonts w:hint="eastAsia" w:ascii="宋体" w:hAnsi="宋体"/>
          <w:szCs w:val="21"/>
        </w:rPr>
      </w:pPr>
      <w:r>
        <w:rPr>
          <w:rFonts w:hint="eastAsia" w:ascii="宋体" w:hAnsi="宋体"/>
          <w:szCs w:val="21"/>
        </w:rPr>
        <w:t>执行本合同发生的争议，由甲乙双方协商解决，如协商不成的，应提交甲方所在地人民法院诉讼解决。</w:t>
      </w:r>
    </w:p>
    <w:p w14:paraId="27B2296F">
      <w:pPr>
        <w:ind w:firstLine="422" w:firstLineChars="200"/>
        <w:rPr>
          <w:rFonts w:hint="eastAsia" w:ascii="宋体" w:hAnsi="宋体"/>
          <w:b/>
          <w:bCs/>
          <w:szCs w:val="21"/>
        </w:rPr>
      </w:pPr>
      <w:r>
        <w:rPr>
          <w:rFonts w:hint="eastAsia" w:ascii="宋体" w:hAnsi="宋体"/>
          <w:b/>
          <w:bCs/>
          <w:szCs w:val="21"/>
        </w:rPr>
        <w:t>第十八条  风险责任</w:t>
      </w:r>
    </w:p>
    <w:p w14:paraId="78EC50D3">
      <w:pPr>
        <w:ind w:firstLine="420" w:firstLineChars="200"/>
        <w:rPr>
          <w:rFonts w:hint="eastAsia"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1CE5B620">
      <w:pPr>
        <w:ind w:firstLine="420" w:firstLineChars="200"/>
        <w:rPr>
          <w:rFonts w:hint="eastAsia" w:ascii="宋体" w:hAnsi="宋体"/>
          <w:szCs w:val="21"/>
        </w:rPr>
      </w:pPr>
      <w:r>
        <w:rPr>
          <w:rFonts w:hint="eastAsia" w:ascii="宋体" w:hAnsi="宋体"/>
          <w:szCs w:val="21"/>
        </w:rPr>
        <w:t>2、乙方在实施过程中应对自身的安全生产负责，若非因甲方原因发生的各种事故甲方不承担任何责任。</w:t>
      </w:r>
    </w:p>
    <w:p w14:paraId="3388ACB0">
      <w:pPr>
        <w:ind w:firstLine="422" w:firstLineChars="200"/>
        <w:rPr>
          <w:rFonts w:hint="eastAsia" w:ascii="宋体" w:hAnsi="宋体"/>
          <w:b/>
          <w:bCs/>
          <w:szCs w:val="21"/>
        </w:rPr>
      </w:pPr>
      <w:r>
        <w:rPr>
          <w:rFonts w:hint="eastAsia" w:ascii="宋体" w:hAnsi="宋体"/>
          <w:b/>
          <w:bCs/>
          <w:szCs w:val="21"/>
        </w:rPr>
        <w:t>第十九条  违约责任</w:t>
      </w:r>
    </w:p>
    <w:p w14:paraId="1D55A538">
      <w:pPr>
        <w:pStyle w:val="20"/>
        <w:spacing w:line="240" w:lineRule="auto"/>
        <w:rPr>
          <w:rFonts w:hint="eastAsia"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79B0218B">
      <w:pPr>
        <w:ind w:firstLine="420" w:firstLineChars="200"/>
        <w:rPr>
          <w:rFonts w:hint="eastAsia" w:ascii="宋体" w:hAnsi="宋体"/>
          <w:szCs w:val="21"/>
        </w:rPr>
      </w:pPr>
      <w:r>
        <w:rPr>
          <w:rFonts w:hint="eastAsia" w:ascii="宋体" w:hAnsi="宋体"/>
          <w:szCs w:val="21"/>
        </w:rPr>
        <w:t>2、由于乙方原因造成成果质量低劣，不能满足要求时，应继续完善工作，其费用由乙方承担。</w:t>
      </w:r>
    </w:p>
    <w:p w14:paraId="7503C748">
      <w:pPr>
        <w:ind w:firstLine="420" w:firstLineChars="200"/>
        <w:rPr>
          <w:rFonts w:hint="eastAsia"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D0103AD">
      <w:pPr>
        <w:ind w:firstLine="420" w:firstLineChars="200"/>
        <w:rPr>
          <w:rFonts w:hint="eastAsia" w:ascii="宋体" w:hAnsi="宋体"/>
          <w:szCs w:val="21"/>
        </w:rPr>
      </w:pPr>
      <w:r>
        <w:rPr>
          <w:rFonts w:hint="eastAsia" w:ascii="宋体" w:hAnsi="宋体"/>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1AF6DAB1">
      <w:pPr>
        <w:ind w:firstLine="420" w:firstLineChars="200"/>
        <w:rPr>
          <w:rFonts w:hint="eastAsia"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0B307FC9">
      <w:pPr>
        <w:ind w:firstLine="420" w:firstLineChars="200"/>
        <w:rPr>
          <w:rFonts w:hint="eastAsia"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5EA3006F">
      <w:pPr>
        <w:ind w:firstLine="422" w:firstLineChars="200"/>
        <w:rPr>
          <w:rFonts w:hint="eastAsia" w:ascii="宋体" w:hAnsi="宋体"/>
          <w:b/>
          <w:bCs/>
          <w:szCs w:val="21"/>
        </w:rPr>
      </w:pPr>
      <w:r>
        <w:rPr>
          <w:rFonts w:hint="eastAsia" w:ascii="宋体" w:hAnsi="宋体"/>
          <w:b/>
          <w:bCs/>
          <w:szCs w:val="21"/>
        </w:rPr>
        <w:t>第二十条  其他</w:t>
      </w:r>
    </w:p>
    <w:p w14:paraId="2E5487EE">
      <w:pPr>
        <w:ind w:firstLine="420" w:firstLineChars="200"/>
        <w:rPr>
          <w:rFonts w:hint="eastAsia" w:ascii="宋体" w:hAnsi="宋体"/>
          <w:szCs w:val="21"/>
        </w:rPr>
      </w:pPr>
      <w:r>
        <w:rPr>
          <w:rFonts w:hint="eastAsia" w:ascii="宋体" w:hAnsi="宋体"/>
          <w:szCs w:val="21"/>
        </w:rPr>
        <w:t>1、本合同与招标文件、乙方投标文件如有抵触之处，以本合同条款为准。</w:t>
      </w:r>
    </w:p>
    <w:p w14:paraId="7BEF749F">
      <w:pPr>
        <w:ind w:firstLine="420" w:firstLineChars="200"/>
        <w:rPr>
          <w:rFonts w:hint="eastAsia" w:ascii="宋体" w:hAnsi="宋体"/>
          <w:szCs w:val="21"/>
        </w:rPr>
      </w:pPr>
      <w:r>
        <w:rPr>
          <w:rFonts w:hint="eastAsia" w:ascii="宋体" w:hAnsi="宋体"/>
          <w:szCs w:val="21"/>
        </w:rPr>
        <w:t>2、下列文件均为本合同的组成部分：</w:t>
      </w:r>
    </w:p>
    <w:p w14:paraId="2C59FCB0">
      <w:pPr>
        <w:ind w:firstLine="420" w:firstLineChars="200"/>
        <w:rPr>
          <w:rFonts w:hint="eastAsia" w:ascii="宋体" w:hAnsi="宋体"/>
          <w:szCs w:val="21"/>
        </w:rPr>
      </w:pPr>
      <w:r>
        <w:rPr>
          <w:rFonts w:hint="eastAsia" w:ascii="宋体" w:hAnsi="宋体"/>
          <w:szCs w:val="21"/>
        </w:rPr>
        <w:t>（1）号招标文件、答疑及补充通知；</w:t>
      </w:r>
    </w:p>
    <w:p w14:paraId="133FA868">
      <w:pPr>
        <w:ind w:firstLine="420" w:firstLineChars="200"/>
        <w:rPr>
          <w:rFonts w:hint="eastAsia" w:ascii="宋体" w:hAnsi="宋体"/>
          <w:szCs w:val="21"/>
        </w:rPr>
      </w:pPr>
      <w:r>
        <w:rPr>
          <w:rFonts w:hint="eastAsia" w:ascii="宋体" w:hAnsi="宋体"/>
          <w:szCs w:val="21"/>
        </w:rPr>
        <w:t>（2）投标文件；</w:t>
      </w:r>
    </w:p>
    <w:p w14:paraId="0C2C67AA">
      <w:pPr>
        <w:ind w:firstLine="420" w:firstLineChars="200"/>
        <w:rPr>
          <w:rFonts w:hint="eastAsia" w:ascii="宋体" w:hAnsi="宋体"/>
          <w:szCs w:val="21"/>
        </w:rPr>
      </w:pPr>
      <w:r>
        <w:rPr>
          <w:rFonts w:hint="eastAsia" w:ascii="宋体" w:hAnsi="宋体"/>
          <w:szCs w:val="21"/>
        </w:rPr>
        <w:t>（3）本合同执行中共同签署的补充与修正文件。</w:t>
      </w:r>
    </w:p>
    <w:p w14:paraId="1E919BFB">
      <w:pPr>
        <w:ind w:firstLine="420" w:firstLineChars="200"/>
        <w:rPr>
          <w:rFonts w:hint="eastAsia" w:ascii="宋体" w:hAnsi="宋体"/>
          <w:szCs w:val="21"/>
        </w:rPr>
      </w:pPr>
      <w:r>
        <w:rPr>
          <w:rFonts w:hint="eastAsia" w:ascii="宋体" w:hAnsi="宋体"/>
          <w:szCs w:val="21"/>
        </w:rPr>
        <w:t>本合同一式份，甲、乙方双方各执份，具有同等法律效力。本合同自双方法人代表签字（盖章）认可之日起生效。</w:t>
      </w:r>
    </w:p>
    <w:p w14:paraId="5319C100">
      <w:pPr>
        <w:ind w:firstLine="420" w:firstLineChars="200"/>
        <w:rPr>
          <w:rFonts w:hint="eastAsia" w:ascii="宋体" w:hAnsi="宋体"/>
          <w:szCs w:val="21"/>
        </w:rPr>
      </w:pPr>
      <w:r>
        <w:rPr>
          <w:rFonts w:hint="eastAsia" w:ascii="宋体" w:hAnsi="宋体"/>
          <w:szCs w:val="21"/>
        </w:rPr>
        <w:t>本合同未尽事宜，双方友好协商，达成解决方案，经双方签字后，可作为本合同的有效附件。</w:t>
      </w:r>
    </w:p>
    <w:p w14:paraId="1E0E0E85">
      <w:pPr>
        <w:ind w:firstLine="420" w:firstLineChars="200"/>
        <w:rPr>
          <w:rFonts w:hint="eastAsia" w:ascii="宋体" w:hAnsi="宋体"/>
          <w:szCs w:val="21"/>
        </w:rPr>
      </w:pPr>
    </w:p>
    <w:p w14:paraId="1C4FBEEA">
      <w:pPr>
        <w:spacing w:line="360" w:lineRule="auto"/>
        <w:ind w:firstLine="560"/>
        <w:jc w:val="left"/>
        <w:rPr>
          <w:rFonts w:hint="eastAsia" w:ascii="宋体" w:hAnsi="宋体"/>
          <w:szCs w:val="21"/>
        </w:rPr>
      </w:pPr>
      <w:r>
        <w:rPr>
          <w:rFonts w:hint="eastAsia" w:ascii="宋体" w:hAnsi="宋体"/>
          <w:szCs w:val="21"/>
        </w:rPr>
        <w:t>甲方（采购人）：   （盖章）       乙方（供应商）：    （盖章）</w:t>
      </w:r>
    </w:p>
    <w:p w14:paraId="3A5BCC22">
      <w:pPr>
        <w:spacing w:line="360" w:lineRule="auto"/>
        <w:ind w:firstLine="560"/>
        <w:jc w:val="left"/>
        <w:rPr>
          <w:rFonts w:hint="eastAsia" w:ascii="宋体" w:hAnsi="宋体"/>
          <w:szCs w:val="21"/>
        </w:rPr>
      </w:pPr>
      <w:r>
        <w:rPr>
          <w:rFonts w:hint="eastAsia" w:ascii="宋体" w:hAnsi="宋体"/>
          <w:szCs w:val="21"/>
        </w:rPr>
        <w:t xml:space="preserve">法定代表人：                     法定代表人： </w:t>
      </w:r>
    </w:p>
    <w:p w14:paraId="6EB305DF">
      <w:pPr>
        <w:spacing w:line="360" w:lineRule="auto"/>
        <w:ind w:firstLine="560"/>
        <w:jc w:val="left"/>
        <w:rPr>
          <w:rFonts w:hint="eastAsia" w:ascii="宋体" w:hAnsi="宋体"/>
          <w:szCs w:val="21"/>
        </w:rPr>
      </w:pPr>
      <w:r>
        <w:rPr>
          <w:rFonts w:hint="eastAsia" w:ascii="宋体" w:hAnsi="宋体"/>
          <w:szCs w:val="21"/>
        </w:rPr>
        <w:t>委托代理人：                     委托代理人：</w:t>
      </w:r>
    </w:p>
    <w:p w14:paraId="64F52DD3">
      <w:pPr>
        <w:widowControl/>
        <w:jc w:val="left"/>
        <w:rPr>
          <w:rFonts w:hint="eastAsia" w:ascii="宋体" w:hAnsi="宋体"/>
          <w:szCs w:val="21"/>
        </w:rPr>
      </w:pPr>
      <w:r>
        <w:rPr>
          <w:rFonts w:ascii="宋体" w:hAnsi="宋体"/>
          <w:szCs w:val="21"/>
        </w:rPr>
        <w:br w:type="page"/>
      </w:r>
    </w:p>
    <w:p w14:paraId="2CEBF48F">
      <w:pPr>
        <w:pStyle w:val="7"/>
        <w:spacing w:before="120" w:beforeLines="50" w:after="120" w:afterLines="50"/>
        <w:ind w:left="562"/>
        <w:rPr>
          <w:rFonts w:hint="eastAsia"/>
          <w:sz w:val="28"/>
          <w:szCs w:val="28"/>
        </w:rPr>
      </w:pPr>
      <w:r>
        <w:rPr>
          <w:rFonts w:hint="eastAsia"/>
          <w:sz w:val="28"/>
          <w:szCs w:val="28"/>
        </w:rPr>
        <w:t>第二册  通用条款（公开招标）</w:t>
      </w:r>
    </w:p>
    <w:p w14:paraId="7311E3EB">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8" w:name="_Hlk72399513"/>
      <w:bookmarkStart w:id="49" w:name="_Hlk72439706"/>
      <w:r>
        <w:rPr>
          <w:rFonts w:hint="eastAsia" w:asciiTheme="majorHAnsi" w:hAnsiTheme="majorHAnsi" w:eastAsiaTheme="majorEastAsia" w:cstheme="majorBidi"/>
          <w:b/>
          <w:bCs/>
          <w:sz w:val="28"/>
          <w:szCs w:val="28"/>
        </w:rPr>
        <w:t>总则</w:t>
      </w:r>
    </w:p>
    <w:bookmarkEnd w:id="48"/>
    <w:p w14:paraId="1061A3A3">
      <w:pPr>
        <w:ind w:firstLine="420" w:firstLineChars="200"/>
        <w:rPr>
          <w:rFonts w:hint="eastAsia" w:ascii="黑体" w:hAnsi="宋体" w:eastAsia="黑体"/>
          <w:szCs w:val="21"/>
        </w:rPr>
      </w:pPr>
      <w:r>
        <w:rPr>
          <w:rFonts w:hint="eastAsia" w:ascii="黑体" w:hAnsi="宋体" w:eastAsia="黑体"/>
          <w:szCs w:val="21"/>
        </w:rPr>
        <w:t>1. 通用条款说明</w:t>
      </w:r>
    </w:p>
    <w:p w14:paraId="0CCF6209">
      <w:pPr>
        <w:ind w:firstLine="420" w:firstLineChars="200"/>
        <w:rPr>
          <w:rFonts w:hint="eastAsia" w:ascii="宋体" w:hAnsi="宋体"/>
          <w:szCs w:val="21"/>
        </w:rPr>
      </w:pPr>
      <w:r>
        <w:rPr>
          <w:rFonts w:hint="eastAsia" w:ascii="宋体" w:hAnsi="宋体"/>
          <w:szCs w:val="21"/>
        </w:rPr>
        <w:t>1.1政府集中采购机构发出招标文件通用条款版本，列出深圳市自行采购项目进行招标采购所适用的通用条款内容。</w:t>
      </w:r>
      <w:bookmarkStart w:id="50" w:name="_Hlk72399729"/>
      <w:r>
        <w:rPr>
          <w:rFonts w:hint="eastAsia" w:ascii="宋体" w:hAnsi="宋体"/>
          <w:szCs w:val="21"/>
        </w:rPr>
        <w:t>如有需要，政府集中采购机构可以对通用条款的内容进行补充。</w:t>
      </w:r>
      <w:bookmarkEnd w:id="50"/>
    </w:p>
    <w:p w14:paraId="0AF0A121">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4C6228C2">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CC27609">
      <w:pPr>
        <w:ind w:firstLine="420" w:firstLineChars="200"/>
        <w:rPr>
          <w:rFonts w:hint="eastAsia" w:ascii="宋体" w:hAnsi="宋体"/>
          <w:szCs w:val="21"/>
        </w:rPr>
      </w:pPr>
      <w:r>
        <w:rPr>
          <w:rFonts w:hint="eastAsia" w:ascii="宋体" w:hAnsi="宋体"/>
          <w:szCs w:val="21"/>
        </w:rPr>
        <w:t>1.4“通用条款”是适用于自行采购公开招标项目的基础性条款，具有普遍性和通用性。</w:t>
      </w:r>
    </w:p>
    <w:p w14:paraId="7B37361F">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10243109">
      <w:pPr>
        <w:ind w:firstLine="420" w:firstLineChars="200"/>
        <w:rPr>
          <w:rFonts w:hint="eastAsia"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5779DDCA">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793E7F12">
      <w:pPr>
        <w:ind w:firstLine="420" w:firstLineChars="200"/>
        <w:rPr>
          <w:rFonts w:hint="eastAsia" w:ascii="黑体" w:hAnsi="宋体" w:eastAsia="黑体"/>
          <w:szCs w:val="21"/>
        </w:rPr>
      </w:pPr>
      <w:r>
        <w:rPr>
          <w:rFonts w:hint="eastAsia" w:ascii="黑体" w:hAnsi="宋体" w:eastAsia="黑体"/>
          <w:szCs w:val="21"/>
        </w:rPr>
        <w:t>3．定义</w:t>
      </w:r>
    </w:p>
    <w:p w14:paraId="6D9DDCEF">
      <w:pPr>
        <w:ind w:firstLine="420" w:firstLineChars="200"/>
        <w:rPr>
          <w:rFonts w:hint="eastAsia" w:ascii="宋体" w:hAnsi="宋体"/>
          <w:szCs w:val="21"/>
        </w:rPr>
      </w:pPr>
      <w:r>
        <w:rPr>
          <w:rFonts w:hint="eastAsia" w:ascii="宋体" w:hAnsi="宋体"/>
          <w:szCs w:val="21"/>
        </w:rPr>
        <w:t>招标</w:t>
      </w:r>
      <w:r>
        <w:rPr>
          <w:rFonts w:ascii="宋体" w:hAnsi="宋体"/>
          <w:szCs w:val="21"/>
        </w:rPr>
        <w:t>文件中下列术语应解释为：</w:t>
      </w:r>
    </w:p>
    <w:p w14:paraId="5C319F5B">
      <w:pPr>
        <w:ind w:firstLine="420" w:firstLineChars="200"/>
        <w:rPr>
          <w:rFonts w:hint="eastAsia"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76BB3A80">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7C0358B">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73D2BE7B">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6E25C3B">
      <w:pPr>
        <w:ind w:firstLine="420" w:firstLineChars="200"/>
        <w:rPr>
          <w:rFonts w:hint="eastAsia"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64F944D5">
      <w:pPr>
        <w:ind w:firstLine="420" w:firstLineChars="200"/>
        <w:rPr>
          <w:rFonts w:hint="eastAsia" w:ascii="宋体" w:hAnsi="宋体"/>
          <w:szCs w:val="21"/>
        </w:rPr>
      </w:pPr>
      <w:r>
        <w:rPr>
          <w:rFonts w:hint="eastAsia" w:ascii="宋体" w:hAnsi="宋体"/>
          <w:szCs w:val="21"/>
        </w:rPr>
        <w:t>3.6“合同”指由本次招标所产生的合同或合约文件；</w:t>
      </w:r>
    </w:p>
    <w:p w14:paraId="49D293E4">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深圳公共资源交易中心（深圳交易集团有限公司政府采购业务分公司）</w:t>
      </w:r>
      <w:r>
        <w:rPr>
          <w:rFonts w:hint="eastAsia" w:ascii="宋体" w:hAnsi="宋体"/>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2E807CFA">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深圳政府采购自行采购系统</w:t>
      </w:r>
      <w:r>
        <w:rPr>
          <w:rFonts w:hint="eastAsia" w:ascii="宋体" w:hAnsi="宋体"/>
          <w:szCs w:val="21"/>
        </w:rPr>
        <w:t>网站上传电子投标文件；</w:t>
      </w:r>
    </w:p>
    <w:p w14:paraId="124752EC">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544E1E1">
      <w:pPr>
        <w:ind w:firstLine="420" w:firstLineChars="200"/>
        <w:rPr>
          <w:rFonts w:hint="eastAsia" w:ascii="黑体" w:hAnsi="宋体" w:eastAsia="黑体"/>
          <w:szCs w:val="21"/>
        </w:rPr>
      </w:pPr>
      <w:r>
        <w:rPr>
          <w:rFonts w:hint="eastAsia" w:ascii="黑体" w:hAnsi="宋体" w:eastAsia="黑体"/>
          <w:szCs w:val="21"/>
        </w:rPr>
        <w:t xml:space="preserve">4. </w:t>
      </w:r>
      <w:bookmarkStart w:id="51" w:name="_Hlk72398643"/>
      <w:r>
        <w:rPr>
          <w:rFonts w:hint="eastAsia" w:ascii="黑体" w:hAnsi="宋体" w:eastAsia="黑体"/>
          <w:szCs w:val="21"/>
        </w:rPr>
        <w:t>自行采购供应商责任</w:t>
      </w:r>
    </w:p>
    <w:p w14:paraId="4E9A4CC7">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1080588B">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26D195B4">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5168DFA0">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深圳政府采购自行采购系统（具体在深圳交易集团有限公司政府采购业务分公司进行办理）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3F57D0AC">
      <w:pPr>
        <w:ind w:firstLine="420" w:firstLineChars="200"/>
        <w:rPr>
          <w:rFonts w:hint="eastAsia" w:ascii="宋体" w:hAnsi="宋体"/>
          <w:szCs w:val="21"/>
        </w:rPr>
      </w:pPr>
      <w:r>
        <w:rPr>
          <w:rFonts w:hint="eastAsia" w:ascii="宋体" w:hAnsi="宋体"/>
          <w:szCs w:val="21"/>
        </w:rPr>
        <w:t>5.2投标人资格要求</w:t>
      </w:r>
    </w:p>
    <w:p w14:paraId="26ED1E44">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71AEF0FD">
      <w:pPr>
        <w:ind w:firstLine="420" w:firstLineChars="200"/>
        <w:rPr>
          <w:rFonts w:hint="eastAsia" w:ascii="宋体" w:hAnsi="宋体"/>
          <w:szCs w:val="21"/>
        </w:rPr>
      </w:pPr>
      <w:r>
        <w:rPr>
          <w:rFonts w:hint="eastAsia" w:ascii="宋体" w:hAnsi="宋体"/>
          <w:szCs w:val="21"/>
        </w:rPr>
        <w:t>5.3联合体投标</w:t>
      </w:r>
    </w:p>
    <w:p w14:paraId="5F601564">
      <w:pPr>
        <w:ind w:firstLine="420" w:firstLineChars="200"/>
        <w:rPr>
          <w:rFonts w:hint="eastAsia" w:ascii="宋体" w:hAnsi="宋体"/>
          <w:szCs w:val="21"/>
        </w:rPr>
      </w:pPr>
      <w:r>
        <w:rPr>
          <w:rFonts w:hint="eastAsia" w:ascii="宋体" w:hAnsi="宋体"/>
          <w:szCs w:val="21"/>
        </w:rPr>
        <w:t>5.3.1　以下有关联合体投标的条款仅适用于允许投标人组成联合体投标的项目。</w:t>
      </w:r>
    </w:p>
    <w:p w14:paraId="0421845C">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14DF6789">
      <w:pPr>
        <w:ind w:firstLine="420" w:firstLineChars="200"/>
        <w:rPr>
          <w:rFonts w:hint="eastAsia" w:ascii="宋体" w:hAnsi="宋体"/>
          <w:szCs w:val="21"/>
        </w:rPr>
      </w:pPr>
      <w:r>
        <w:rPr>
          <w:rFonts w:hint="eastAsia" w:ascii="宋体" w:hAnsi="宋体"/>
          <w:szCs w:val="21"/>
        </w:rPr>
        <w:t>（1）投标联合体各方参加采购活动应当具备下列条件：</w:t>
      </w:r>
      <w:r>
        <w:rPr>
          <w:rFonts w:ascii="宋体" w:hAnsi="宋体"/>
          <w:szCs w:val="21"/>
        </w:rPr>
        <w:t xml:space="preserve"> </w:t>
      </w:r>
    </w:p>
    <w:p w14:paraId="5993A964">
      <w:pPr>
        <w:ind w:firstLine="420" w:firstLineChars="200"/>
        <w:rPr>
          <w:rFonts w:hint="eastAsia" w:ascii="宋体" w:hAnsi="宋体"/>
          <w:szCs w:val="21"/>
        </w:rPr>
      </w:pPr>
      <w:r>
        <w:rPr>
          <w:rFonts w:hint="eastAsia" w:ascii="宋体" w:hAnsi="宋体"/>
          <w:szCs w:val="21"/>
        </w:rPr>
        <w:t>1、具有独立承担民事责任的能力；</w:t>
      </w:r>
      <w:r>
        <w:rPr>
          <w:rFonts w:ascii="宋体" w:hAnsi="宋体"/>
          <w:szCs w:val="21"/>
        </w:rPr>
        <w:t xml:space="preserve"> </w:t>
      </w:r>
    </w:p>
    <w:p w14:paraId="10D64B21">
      <w:pPr>
        <w:ind w:firstLine="420" w:firstLineChars="200"/>
        <w:rPr>
          <w:rFonts w:hint="eastAsia"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080CF6C0">
      <w:pPr>
        <w:ind w:firstLine="420" w:firstLineChars="200"/>
        <w:rPr>
          <w:rFonts w:hint="eastAsia"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7462DB58">
      <w:pPr>
        <w:ind w:firstLine="420" w:firstLineChars="200"/>
        <w:rPr>
          <w:rFonts w:hint="eastAsia"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0F85B6A2">
      <w:pPr>
        <w:ind w:firstLine="420" w:firstLineChars="200"/>
        <w:rPr>
          <w:rFonts w:hint="eastAsia" w:ascii="宋体" w:hAnsi="宋体"/>
          <w:szCs w:val="21"/>
        </w:rPr>
      </w:pPr>
      <w:r>
        <w:rPr>
          <w:rFonts w:hint="eastAsia" w:ascii="宋体" w:hAnsi="宋体"/>
          <w:szCs w:val="21"/>
        </w:rPr>
        <w:t>5、参加采购活动前三年内，在经营活动中没有重大违法记录；</w:t>
      </w:r>
      <w:r>
        <w:rPr>
          <w:rFonts w:ascii="宋体" w:hAnsi="宋体"/>
          <w:szCs w:val="21"/>
        </w:rPr>
        <w:t xml:space="preserve"> </w:t>
      </w:r>
    </w:p>
    <w:p w14:paraId="17BC1B7A">
      <w:pPr>
        <w:ind w:firstLine="420" w:firstLineChars="200"/>
        <w:rPr>
          <w:rFonts w:hint="eastAsia" w:ascii="宋体" w:hAnsi="宋体"/>
          <w:szCs w:val="21"/>
        </w:rPr>
      </w:pPr>
      <w:r>
        <w:rPr>
          <w:rFonts w:hint="eastAsia" w:ascii="宋体" w:hAnsi="宋体"/>
          <w:szCs w:val="21"/>
        </w:rPr>
        <w:t>6、法律、行政法规规定的其他条件。</w:t>
      </w:r>
      <w:r>
        <w:rPr>
          <w:rFonts w:ascii="宋体" w:hAnsi="宋体"/>
          <w:szCs w:val="21"/>
        </w:rPr>
        <w:t xml:space="preserve"> </w:t>
      </w:r>
    </w:p>
    <w:p w14:paraId="2676DAC2">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深圳政府采购自行采购系统</w:t>
      </w:r>
      <w:r>
        <w:rPr>
          <w:rFonts w:hint="eastAsia" w:ascii="宋体" w:hAnsi="宋体"/>
          <w:szCs w:val="21"/>
        </w:rPr>
        <w:t>供应商；</w:t>
      </w:r>
    </w:p>
    <w:p w14:paraId="38B30A3C">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479C7DC2">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59914CC6">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363B24D7">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（6）联合体各方应当签订联合体投标协议，明确约定各方拟承担的工作和责任，并将该协议随投标文件一并递交给政府集中采购机构；</w:t>
      </w:r>
    </w:p>
    <w:p w14:paraId="16012EF0">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46727711">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304EA4C3">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5413A1A8">
      <w:pPr>
        <w:ind w:firstLine="420" w:firstLineChars="200"/>
        <w:rPr>
          <w:rFonts w:hint="eastAsia" w:ascii="黑体" w:hAnsi="宋体" w:eastAsia="黑体"/>
          <w:szCs w:val="21"/>
        </w:rPr>
      </w:pPr>
      <w:r>
        <w:rPr>
          <w:rFonts w:hint="eastAsia" w:ascii="黑体" w:hAnsi="宋体" w:eastAsia="黑体"/>
          <w:szCs w:val="21"/>
        </w:rPr>
        <w:t>6．政策导向</w:t>
      </w:r>
    </w:p>
    <w:p w14:paraId="102D9B8D">
      <w:pPr>
        <w:ind w:firstLine="420" w:firstLineChars="200"/>
        <w:rPr>
          <w:rFonts w:hint="eastAsia"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rPr>
        <w:t>采购扶持贫困地区、中小企业、监狱企业和残疾人福利性单位发展，支持节能减排、环境保护。</w:t>
      </w:r>
    </w:p>
    <w:p w14:paraId="40B52AD1">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01386F6B">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6D170707">
      <w:pPr>
        <w:ind w:firstLine="420" w:firstLineChars="200"/>
        <w:rPr>
          <w:rFonts w:hint="eastAsia"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2775895D">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63237080">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619FD5C9">
      <w:pPr>
        <w:ind w:firstLine="420" w:firstLineChars="200"/>
        <w:rPr>
          <w:rFonts w:hint="eastAsia"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52"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2"/>
    </w:p>
    <w:p w14:paraId="4BD96074">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D561336">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1A2BECFD">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222F6ED1">
      <w:pPr>
        <w:ind w:firstLine="420" w:firstLineChars="200"/>
        <w:rPr>
          <w:rFonts w:hint="eastAsia" w:ascii="黑体" w:hAnsi="宋体" w:eastAsia="黑体"/>
          <w:szCs w:val="21"/>
        </w:rPr>
      </w:pPr>
      <w:r>
        <w:rPr>
          <w:rFonts w:hint="eastAsia" w:ascii="黑体" w:hAnsi="宋体" w:eastAsia="黑体"/>
          <w:szCs w:val="21"/>
        </w:rPr>
        <w:t>8．投标费用</w:t>
      </w:r>
    </w:p>
    <w:p w14:paraId="10BB17A7">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74871F55">
      <w:pPr>
        <w:ind w:firstLine="420" w:firstLineChars="200"/>
        <w:rPr>
          <w:rFonts w:hint="eastAsia" w:ascii="黑体" w:hAnsi="宋体" w:eastAsia="黑体"/>
          <w:szCs w:val="21"/>
        </w:rPr>
      </w:pPr>
      <w:r>
        <w:rPr>
          <w:rFonts w:hint="eastAsia" w:ascii="黑体" w:hAnsi="宋体" w:eastAsia="黑体"/>
          <w:szCs w:val="21"/>
        </w:rPr>
        <w:t>9．踏勘现场</w:t>
      </w:r>
    </w:p>
    <w:p w14:paraId="7EC9EC85">
      <w:pPr>
        <w:ind w:firstLine="420" w:firstLineChars="200"/>
        <w:rPr>
          <w:rFonts w:hint="eastAsia"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383B935">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F64E8B8">
      <w:pPr>
        <w:ind w:firstLine="420" w:firstLineChars="200"/>
        <w:rPr>
          <w:rFonts w:hint="eastAsia" w:ascii="宋体" w:hAnsi="宋体"/>
          <w:szCs w:val="21"/>
        </w:rPr>
      </w:pPr>
      <w:r>
        <w:rPr>
          <w:rFonts w:hint="eastAsia" w:ascii="宋体" w:hAnsi="宋体"/>
          <w:szCs w:val="21"/>
        </w:rPr>
        <w:t>9.3采购人应当通过政府集中采购机构向投标人提供有关现场的书面资料和数据。</w:t>
      </w:r>
    </w:p>
    <w:p w14:paraId="2D4092BE">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9.4任何人或任何组织在踏勘现场时向投标人提供的任何书面资料或口头承诺，未经政府集中采购机构在网上发布或书面通知，均作无效处理。</w:t>
      </w:r>
    </w:p>
    <w:p w14:paraId="214A49D5">
      <w:pPr>
        <w:ind w:firstLine="420" w:firstLineChars="200"/>
        <w:rPr>
          <w:rFonts w:hint="eastAsia"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39FF3CCE">
      <w:pPr>
        <w:ind w:firstLine="420" w:firstLineChars="200"/>
        <w:rPr>
          <w:rFonts w:hint="eastAsia"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0FCC8F2B">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359D206A">
      <w:pPr>
        <w:ind w:firstLine="420" w:firstLineChars="200"/>
        <w:rPr>
          <w:rFonts w:hint="eastAsia"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任何人或任何组织在标前会议时向投标人提供的任何书面资料或口头承诺，未经政府集中采购机构在网上发布或书面通知，均作无效处理。</w:t>
      </w:r>
    </w:p>
    <w:p w14:paraId="67F15A66">
      <w:pPr>
        <w:ind w:firstLine="420" w:firstLineChars="200"/>
        <w:rPr>
          <w:rFonts w:hint="eastAsia"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1"/>
    <w:p w14:paraId="3125D75E">
      <w:pPr>
        <w:ind w:firstLine="411" w:firstLineChars="196"/>
        <w:rPr>
          <w:rFonts w:hint="eastAsia" w:ascii="宋体" w:hAnsi="宋体"/>
        </w:rPr>
      </w:pPr>
    </w:p>
    <w:p w14:paraId="13C40299">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61A46C11">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53" w:name="_Hlk72399819"/>
      <w:r>
        <w:rPr>
          <w:rFonts w:hint="eastAsia" w:ascii="黑体" w:hAnsi="宋体" w:eastAsia="黑体"/>
          <w:szCs w:val="21"/>
        </w:rPr>
        <w:t>招标文件的编制与组成</w:t>
      </w:r>
    </w:p>
    <w:p w14:paraId="7BD2A2C3">
      <w:pPr>
        <w:snapToGrid w:val="0"/>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5ABB03D5">
      <w:pPr>
        <w:ind w:firstLine="420" w:firstLineChars="200"/>
        <w:rPr>
          <w:rFonts w:hint="eastAsia" w:ascii="宋体" w:hAnsi="宋体"/>
          <w:szCs w:val="21"/>
        </w:rPr>
      </w:pPr>
      <w:r>
        <w:rPr>
          <w:rFonts w:hint="eastAsia" w:ascii="宋体" w:hAnsi="宋体"/>
          <w:szCs w:val="21"/>
        </w:rPr>
        <w:t>招标文件包括下列内容：</w:t>
      </w:r>
    </w:p>
    <w:p w14:paraId="538ED8EC">
      <w:pPr>
        <w:ind w:firstLine="422" w:firstLineChars="200"/>
        <w:rPr>
          <w:rFonts w:hint="eastAsia" w:ascii="宋体" w:hAnsi="宋体"/>
          <w:b/>
          <w:szCs w:val="21"/>
        </w:rPr>
      </w:pPr>
      <w:r>
        <w:rPr>
          <w:rFonts w:hint="eastAsia" w:ascii="宋体" w:hAnsi="宋体"/>
          <w:b/>
          <w:szCs w:val="21"/>
        </w:rPr>
        <w:t>第一册  专用条款</w:t>
      </w:r>
    </w:p>
    <w:p w14:paraId="2A24A7B5">
      <w:pPr>
        <w:ind w:firstLine="422" w:firstLineChars="200"/>
        <w:rPr>
          <w:rFonts w:hint="eastAsia" w:ascii="宋体" w:hAnsi="宋体"/>
          <w:b/>
          <w:szCs w:val="21"/>
        </w:rPr>
      </w:pPr>
      <w:r>
        <w:rPr>
          <w:rFonts w:hint="eastAsia" w:ascii="宋体" w:hAnsi="宋体"/>
          <w:b/>
          <w:szCs w:val="21"/>
        </w:rPr>
        <w:t>关键信息</w:t>
      </w:r>
    </w:p>
    <w:p w14:paraId="5B4299A7">
      <w:pPr>
        <w:ind w:firstLine="420" w:firstLineChars="200"/>
        <w:rPr>
          <w:rFonts w:hint="eastAsia" w:ascii="宋体" w:hAnsi="宋体"/>
          <w:szCs w:val="21"/>
        </w:rPr>
      </w:pPr>
      <w:r>
        <w:rPr>
          <w:rFonts w:hint="eastAsia" w:ascii="宋体" w:hAnsi="宋体"/>
          <w:szCs w:val="21"/>
        </w:rPr>
        <w:t>第一章  招标公告</w:t>
      </w:r>
    </w:p>
    <w:p w14:paraId="250D7FC6">
      <w:pPr>
        <w:ind w:firstLine="420" w:firstLineChars="200"/>
        <w:rPr>
          <w:rFonts w:hint="eastAsia" w:ascii="宋体" w:hAnsi="宋体"/>
          <w:szCs w:val="21"/>
        </w:rPr>
      </w:pPr>
      <w:r>
        <w:rPr>
          <w:rFonts w:hint="eastAsia" w:ascii="宋体" w:hAnsi="宋体"/>
          <w:szCs w:val="21"/>
        </w:rPr>
        <w:t>第二章  对通用条款的补充内容及其他关键信息</w:t>
      </w:r>
    </w:p>
    <w:p w14:paraId="11EB9C2F">
      <w:pPr>
        <w:ind w:firstLine="420" w:firstLineChars="200"/>
        <w:rPr>
          <w:rFonts w:hint="eastAsia" w:ascii="宋体" w:hAnsi="宋体"/>
          <w:szCs w:val="21"/>
        </w:rPr>
      </w:pPr>
      <w:r>
        <w:rPr>
          <w:rFonts w:hint="eastAsia" w:ascii="宋体" w:hAnsi="宋体"/>
          <w:szCs w:val="21"/>
        </w:rPr>
        <w:t>第三章  用户需求书</w:t>
      </w:r>
    </w:p>
    <w:p w14:paraId="16D374F8">
      <w:pPr>
        <w:ind w:firstLine="420" w:firstLineChars="200"/>
        <w:rPr>
          <w:rFonts w:hint="eastAsia"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493B02EB">
      <w:pPr>
        <w:ind w:firstLine="420" w:firstLineChars="200"/>
        <w:rPr>
          <w:rFonts w:hint="eastAsia" w:ascii="宋体" w:hAnsi="宋体"/>
          <w:szCs w:val="21"/>
        </w:rPr>
      </w:pPr>
      <w:r>
        <w:rPr>
          <w:rFonts w:hint="eastAsia" w:ascii="宋体" w:hAnsi="宋体"/>
          <w:szCs w:val="21"/>
        </w:rPr>
        <w:t>第五章  合同条款及格式</w:t>
      </w:r>
    </w:p>
    <w:p w14:paraId="77EBCD61">
      <w:pPr>
        <w:ind w:firstLine="422" w:firstLineChars="200"/>
        <w:rPr>
          <w:rFonts w:hint="eastAsia" w:ascii="宋体" w:hAnsi="宋体"/>
          <w:b/>
          <w:szCs w:val="21"/>
        </w:rPr>
      </w:pPr>
      <w:r>
        <w:rPr>
          <w:rFonts w:hint="eastAsia" w:ascii="宋体" w:hAnsi="宋体"/>
          <w:b/>
          <w:szCs w:val="21"/>
        </w:rPr>
        <w:t>第二册  通用条款</w:t>
      </w:r>
    </w:p>
    <w:p w14:paraId="2C33048A">
      <w:pPr>
        <w:ind w:firstLine="420" w:firstLineChars="200"/>
        <w:rPr>
          <w:rFonts w:hint="eastAsia" w:ascii="宋体" w:hAnsi="宋体"/>
          <w:szCs w:val="21"/>
        </w:rPr>
      </w:pPr>
      <w:r>
        <w:rPr>
          <w:rFonts w:hint="eastAsia" w:ascii="宋体" w:hAnsi="宋体"/>
          <w:szCs w:val="21"/>
        </w:rPr>
        <w:t>第一章  总则</w:t>
      </w:r>
    </w:p>
    <w:p w14:paraId="3C41F72D">
      <w:pPr>
        <w:ind w:firstLine="420" w:firstLineChars="200"/>
        <w:rPr>
          <w:rFonts w:hint="eastAsia" w:ascii="宋体" w:hAnsi="宋体"/>
          <w:szCs w:val="21"/>
        </w:rPr>
      </w:pPr>
      <w:r>
        <w:rPr>
          <w:rFonts w:hint="eastAsia" w:ascii="宋体" w:hAnsi="宋体"/>
          <w:szCs w:val="21"/>
        </w:rPr>
        <w:t>第二章  招标文件</w:t>
      </w:r>
    </w:p>
    <w:p w14:paraId="49B45968">
      <w:pPr>
        <w:ind w:firstLine="420" w:firstLineChars="200"/>
        <w:rPr>
          <w:rFonts w:hint="eastAsia" w:ascii="宋体" w:hAnsi="宋体"/>
          <w:szCs w:val="21"/>
        </w:rPr>
      </w:pPr>
      <w:r>
        <w:rPr>
          <w:rFonts w:hint="eastAsia" w:ascii="宋体" w:hAnsi="宋体"/>
          <w:szCs w:val="21"/>
        </w:rPr>
        <w:t>第三章  投标文件的编制</w:t>
      </w:r>
    </w:p>
    <w:p w14:paraId="26D6BF61">
      <w:pPr>
        <w:ind w:firstLine="420" w:firstLineChars="200"/>
        <w:rPr>
          <w:rFonts w:hint="eastAsia" w:ascii="宋体" w:hAnsi="宋体"/>
          <w:szCs w:val="21"/>
        </w:rPr>
      </w:pPr>
      <w:r>
        <w:rPr>
          <w:rFonts w:hint="eastAsia" w:ascii="宋体" w:hAnsi="宋体"/>
          <w:szCs w:val="21"/>
        </w:rPr>
        <w:t>第四章  投标文件的递交</w:t>
      </w:r>
    </w:p>
    <w:p w14:paraId="1778A27D">
      <w:pPr>
        <w:ind w:firstLine="420" w:firstLineChars="200"/>
        <w:rPr>
          <w:rFonts w:hint="eastAsia" w:ascii="宋体" w:hAnsi="宋体"/>
          <w:szCs w:val="21"/>
        </w:rPr>
      </w:pPr>
      <w:r>
        <w:rPr>
          <w:rFonts w:hint="eastAsia" w:ascii="宋体" w:hAnsi="宋体"/>
          <w:szCs w:val="21"/>
        </w:rPr>
        <w:t>第五章  开标</w:t>
      </w:r>
    </w:p>
    <w:p w14:paraId="09FE5C5F">
      <w:pPr>
        <w:ind w:firstLine="420" w:firstLineChars="200"/>
        <w:rPr>
          <w:rFonts w:hint="eastAsia" w:ascii="宋体" w:hAnsi="宋体"/>
          <w:szCs w:val="21"/>
        </w:rPr>
      </w:pPr>
      <w:r>
        <w:rPr>
          <w:rFonts w:hint="eastAsia" w:ascii="宋体" w:hAnsi="宋体"/>
          <w:szCs w:val="21"/>
        </w:rPr>
        <w:t>第六章  评审要求</w:t>
      </w:r>
    </w:p>
    <w:p w14:paraId="7E2A5C82">
      <w:pPr>
        <w:ind w:firstLine="420" w:firstLineChars="200"/>
        <w:rPr>
          <w:rFonts w:hint="eastAsia" w:ascii="宋体" w:hAnsi="宋体"/>
          <w:szCs w:val="21"/>
        </w:rPr>
      </w:pPr>
      <w:r>
        <w:rPr>
          <w:rFonts w:hint="eastAsia" w:ascii="宋体" w:hAnsi="宋体"/>
          <w:szCs w:val="21"/>
        </w:rPr>
        <w:t>第七章  评审程序及评审方法</w:t>
      </w:r>
    </w:p>
    <w:p w14:paraId="3A2BE9AD">
      <w:pPr>
        <w:ind w:firstLine="420" w:firstLineChars="200"/>
        <w:rPr>
          <w:rFonts w:hint="eastAsia" w:ascii="宋体" w:hAnsi="宋体"/>
          <w:szCs w:val="21"/>
        </w:rPr>
      </w:pPr>
      <w:r>
        <w:rPr>
          <w:rFonts w:hint="eastAsia" w:ascii="宋体" w:hAnsi="宋体"/>
          <w:szCs w:val="21"/>
        </w:rPr>
        <w:t>第八章  定标及公示</w:t>
      </w:r>
    </w:p>
    <w:p w14:paraId="41B074D4">
      <w:pPr>
        <w:ind w:firstLine="420" w:firstLineChars="200"/>
        <w:rPr>
          <w:rFonts w:hint="eastAsia" w:ascii="宋体" w:hAnsi="宋体"/>
          <w:szCs w:val="21"/>
        </w:rPr>
      </w:pPr>
      <w:r>
        <w:rPr>
          <w:rFonts w:hint="eastAsia" w:ascii="宋体" w:hAnsi="宋体"/>
          <w:szCs w:val="21"/>
        </w:rPr>
        <w:t xml:space="preserve">第九章  </w:t>
      </w:r>
      <w:r>
        <w:rPr>
          <w:rFonts w:hint="eastAsia" w:ascii="宋体" w:hAnsi="宋体"/>
          <w:szCs w:val="21"/>
          <w:lang w:val="en-US" w:eastAsia="zh-CN"/>
        </w:rPr>
        <w:t>公开征集</w:t>
      </w:r>
      <w:r>
        <w:rPr>
          <w:rFonts w:hint="eastAsia" w:ascii="宋体" w:hAnsi="宋体"/>
          <w:szCs w:val="21"/>
        </w:rPr>
        <w:t>失败的后续处理</w:t>
      </w:r>
    </w:p>
    <w:p w14:paraId="297EC0D5">
      <w:pPr>
        <w:ind w:firstLine="420" w:firstLineChars="200"/>
        <w:rPr>
          <w:rFonts w:hint="eastAsia" w:ascii="宋体" w:hAnsi="宋体"/>
          <w:szCs w:val="21"/>
        </w:rPr>
      </w:pPr>
      <w:r>
        <w:rPr>
          <w:rFonts w:hint="eastAsia" w:ascii="宋体" w:hAnsi="宋体"/>
          <w:szCs w:val="21"/>
        </w:rPr>
        <w:t>第十章  合同的授予与备案</w:t>
      </w:r>
    </w:p>
    <w:p w14:paraId="7EB880B8">
      <w:pPr>
        <w:ind w:firstLine="420" w:firstLineChars="200"/>
        <w:rPr>
          <w:rFonts w:hint="eastAsia" w:ascii="宋体" w:hAnsi="宋体"/>
          <w:szCs w:val="21"/>
        </w:rPr>
      </w:pPr>
      <w:r>
        <w:rPr>
          <w:rFonts w:hint="eastAsia" w:ascii="宋体" w:hAnsi="宋体"/>
          <w:szCs w:val="21"/>
        </w:rPr>
        <w:t>第十一章  质疑处理</w:t>
      </w:r>
    </w:p>
    <w:p w14:paraId="072F0EC7">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356AC8E">
      <w:pPr>
        <w:ind w:firstLine="420" w:firstLineChars="20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1F268946">
      <w:pPr>
        <w:ind w:firstLine="420" w:firstLineChars="200"/>
        <w:rPr>
          <w:rFonts w:hint="eastAsia"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246CF30F">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02B55BDF">
      <w:pPr>
        <w:ind w:firstLine="420" w:firstLineChars="200"/>
        <w:rPr>
          <w:rFonts w:hint="eastAsia"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.2投标人如对招标文件内容有疑问，应当在招标公告规定的澄清（提问）截止时间前将疑问内容加盖公章书面提交至政府集中采购机构。</w:t>
      </w:r>
    </w:p>
    <w:p w14:paraId="02923030">
      <w:pPr>
        <w:ind w:firstLine="420" w:firstLineChars="20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3D4F616E">
      <w:pPr>
        <w:ind w:firstLine="420" w:firstLineChars="200"/>
        <w:rPr>
          <w:rFonts w:hint="eastAsia"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29598815">
      <w:pPr>
        <w:ind w:firstLine="420" w:firstLineChars="200"/>
        <w:rPr>
          <w:rFonts w:hint="eastAsia"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AC658A1">
      <w:pPr>
        <w:ind w:firstLine="420" w:firstLineChars="200"/>
        <w:rPr>
          <w:rFonts w:hint="eastAsia"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564311DF">
      <w:pPr>
        <w:ind w:firstLine="420" w:firstLineChars="200"/>
        <w:rPr>
          <w:rFonts w:hint="eastAsia"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6117BBD">
      <w:pPr>
        <w:ind w:firstLine="420" w:firstLineChars="200"/>
        <w:rPr>
          <w:rFonts w:hint="eastAsia"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3"/>
    </w:p>
    <w:p w14:paraId="47C4F8CC">
      <w:pPr>
        <w:rPr>
          <w:rFonts w:hint="eastAsia" w:ascii="宋体" w:hAnsi="宋体"/>
          <w:szCs w:val="21"/>
        </w:rPr>
      </w:pPr>
    </w:p>
    <w:p w14:paraId="6A897C9A">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377E1FA0">
      <w:pPr>
        <w:ind w:firstLine="420" w:firstLineChars="200"/>
        <w:rPr>
          <w:rFonts w:hint="eastAsia" w:ascii="黑体" w:hAnsi="宋体" w:eastAsia="黑体"/>
          <w:szCs w:val="21"/>
        </w:rPr>
      </w:pPr>
      <w:r>
        <w:rPr>
          <w:rFonts w:hint="eastAsia" w:ascii="黑体" w:hAnsi="宋体" w:eastAsia="黑体"/>
          <w:szCs w:val="21"/>
        </w:rPr>
        <w:t>14．</w:t>
      </w:r>
      <w:bookmarkStart w:id="54" w:name="_Hlk72400236"/>
      <w:r>
        <w:rPr>
          <w:rFonts w:hint="eastAsia" w:ascii="黑体" w:hAnsi="宋体" w:eastAsia="黑体"/>
          <w:szCs w:val="21"/>
        </w:rPr>
        <w:t>投标文件的语言及度量单位</w:t>
      </w:r>
    </w:p>
    <w:p w14:paraId="7C900461">
      <w:pPr>
        <w:ind w:firstLine="420" w:firstLineChars="200"/>
        <w:rPr>
          <w:rFonts w:hint="eastAsia"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3C04F37A">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4"/>
    <w:p w14:paraId="24FD5B13">
      <w:pPr>
        <w:ind w:firstLine="420" w:firstLineChars="200"/>
        <w:rPr>
          <w:rFonts w:hint="eastAsia" w:ascii="黑体" w:hAnsi="宋体" w:eastAsia="黑体"/>
          <w:szCs w:val="21"/>
        </w:rPr>
      </w:pPr>
      <w:r>
        <w:rPr>
          <w:rFonts w:hint="eastAsia" w:ascii="黑体" w:hAnsi="宋体" w:eastAsia="黑体"/>
          <w:szCs w:val="21"/>
        </w:rPr>
        <w:t>15．</w:t>
      </w:r>
      <w:bookmarkStart w:id="55" w:name="_Hlk72401567"/>
      <w:r>
        <w:rPr>
          <w:rFonts w:hint="eastAsia" w:ascii="黑体" w:hAnsi="宋体" w:eastAsia="黑体"/>
          <w:szCs w:val="21"/>
        </w:rPr>
        <w:t>投标文件的组成</w:t>
      </w:r>
    </w:p>
    <w:p w14:paraId="269BB3E2">
      <w:pPr>
        <w:ind w:firstLine="420" w:firstLineChars="200"/>
        <w:rPr>
          <w:rFonts w:hint="eastAsia" w:ascii="宋体" w:hAnsi="宋体"/>
          <w:szCs w:val="21"/>
        </w:rPr>
      </w:pPr>
      <w:r>
        <w:rPr>
          <w:rFonts w:hint="eastAsia" w:ascii="宋体" w:hAnsi="宋体"/>
          <w:szCs w:val="21"/>
        </w:rPr>
        <w:t>具体内容在招标文件专用条款中进行规定。</w:t>
      </w:r>
    </w:p>
    <w:p w14:paraId="3E509F9F">
      <w:pPr>
        <w:ind w:firstLine="420" w:firstLineChars="200"/>
        <w:rPr>
          <w:rFonts w:hint="eastAsia" w:ascii="黑体" w:hAnsi="宋体" w:eastAsia="黑体"/>
          <w:szCs w:val="21"/>
        </w:rPr>
      </w:pPr>
      <w:r>
        <w:rPr>
          <w:rFonts w:ascii="黑体" w:hAnsi="宋体" w:eastAsia="黑体"/>
          <w:szCs w:val="21"/>
        </w:rPr>
        <w:t>16．投标文件格式</w:t>
      </w:r>
    </w:p>
    <w:p w14:paraId="36086B48">
      <w:pPr>
        <w:ind w:firstLine="420" w:firstLineChars="200"/>
        <w:rPr>
          <w:rFonts w:hint="eastAsia"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7C087ECC">
      <w:pPr>
        <w:ind w:firstLine="420" w:firstLineChars="200"/>
        <w:rPr>
          <w:rFonts w:hint="eastAsia" w:ascii="黑体" w:hAnsi="宋体" w:eastAsia="黑体"/>
          <w:szCs w:val="21"/>
        </w:rPr>
      </w:pPr>
      <w:r>
        <w:rPr>
          <w:rFonts w:hint="eastAsia" w:ascii="黑体" w:hAnsi="宋体" w:eastAsia="黑体"/>
          <w:szCs w:val="21"/>
        </w:rPr>
        <w:t>17．投标货币</w:t>
      </w:r>
    </w:p>
    <w:p w14:paraId="6CF5498C">
      <w:pPr>
        <w:ind w:firstLine="420" w:firstLineChars="200"/>
        <w:rPr>
          <w:rFonts w:hint="eastAsia" w:ascii="宋体" w:hAnsi="宋体"/>
          <w:szCs w:val="21"/>
        </w:rPr>
      </w:pPr>
      <w:r>
        <w:rPr>
          <w:rFonts w:hint="eastAsia" w:ascii="宋体" w:hAnsi="宋体"/>
          <w:szCs w:val="21"/>
        </w:rPr>
        <w:t>本项目的投标报价应以人民币计。</w:t>
      </w:r>
    </w:p>
    <w:bookmarkEnd w:id="55"/>
    <w:p w14:paraId="1913805D">
      <w:pPr>
        <w:ind w:firstLine="420" w:firstLineChars="200"/>
        <w:rPr>
          <w:rFonts w:hint="eastAsia" w:ascii="黑体" w:hAnsi="宋体" w:eastAsia="黑体"/>
          <w:szCs w:val="21"/>
        </w:rPr>
      </w:pPr>
      <w:r>
        <w:rPr>
          <w:rFonts w:hint="eastAsia" w:ascii="黑体" w:hAnsi="宋体" w:eastAsia="黑体"/>
          <w:szCs w:val="21"/>
        </w:rPr>
        <w:t>18．</w:t>
      </w:r>
      <w:bookmarkStart w:id="56" w:name="_Hlk72401735"/>
      <w:r>
        <w:rPr>
          <w:rFonts w:hint="eastAsia" w:ascii="黑体" w:hAnsi="宋体" w:eastAsia="黑体"/>
          <w:szCs w:val="21"/>
        </w:rPr>
        <w:t>证明投标文件投标技术方案的合格性和符合招标文件规定的文件要求</w:t>
      </w:r>
    </w:p>
    <w:p w14:paraId="1C30370B">
      <w:pPr>
        <w:ind w:firstLine="420" w:firstLineChars="200"/>
        <w:rPr>
          <w:rFonts w:hint="eastAsia"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00BC70E0">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842E69D">
      <w:pPr>
        <w:ind w:firstLine="420" w:firstLineChars="200"/>
        <w:rPr>
          <w:rFonts w:hint="eastAsia" w:ascii="宋体" w:hAnsi="宋体"/>
          <w:szCs w:val="21"/>
        </w:rPr>
      </w:pPr>
      <w:r>
        <w:rPr>
          <w:rFonts w:hint="eastAsia" w:ascii="宋体" w:hAnsi="宋体"/>
          <w:szCs w:val="21"/>
        </w:rPr>
        <w:t>18.2.1主要技术指标和性能的详细说明。</w:t>
      </w:r>
    </w:p>
    <w:p w14:paraId="1995F971">
      <w:pPr>
        <w:ind w:firstLine="420" w:firstLineChars="200"/>
        <w:rPr>
          <w:rFonts w:hint="eastAsia"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298F3247">
      <w:pPr>
        <w:ind w:firstLine="420" w:firstLineChars="200"/>
        <w:rPr>
          <w:rFonts w:hint="eastAsia"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7588998B">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14775BD7">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20B01C6">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3B4FEB63">
      <w:pPr>
        <w:ind w:firstLine="420" w:firstLineChars="200"/>
        <w:rPr>
          <w:rFonts w:hint="eastAsia"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0406025F">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6"/>
    <w:p w14:paraId="75959BF9">
      <w:pPr>
        <w:ind w:firstLine="420" w:firstLineChars="200"/>
        <w:rPr>
          <w:rFonts w:hint="eastAsia" w:ascii="黑体" w:hAnsi="宋体" w:eastAsia="黑体"/>
          <w:szCs w:val="21"/>
        </w:rPr>
      </w:pPr>
      <w:r>
        <w:rPr>
          <w:rFonts w:hint="eastAsia" w:ascii="黑体" w:hAnsi="宋体" w:eastAsia="黑体"/>
          <w:szCs w:val="21"/>
        </w:rPr>
        <w:t>19．</w:t>
      </w:r>
      <w:bookmarkStart w:id="57" w:name="_Hlk72402034"/>
      <w:r>
        <w:rPr>
          <w:rFonts w:hint="eastAsia" w:ascii="黑体" w:hAnsi="宋体" w:eastAsia="黑体"/>
          <w:szCs w:val="21"/>
        </w:rPr>
        <w:t>投标文件其他证明文件的要求</w:t>
      </w:r>
    </w:p>
    <w:p w14:paraId="078D98C5">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8" w:name="_Hlk71407299"/>
    </w:p>
    <w:bookmarkEnd w:id="58"/>
    <w:p w14:paraId="5E2A740A">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DB27F7F">
      <w:pPr>
        <w:ind w:firstLine="420" w:firstLineChars="200"/>
        <w:rPr>
          <w:rFonts w:hint="eastAsia" w:ascii="黑体" w:hAnsi="宋体" w:eastAsia="黑体"/>
          <w:szCs w:val="21"/>
        </w:rPr>
      </w:pPr>
      <w:r>
        <w:rPr>
          <w:rFonts w:hint="eastAsia" w:ascii="黑体" w:hAnsi="宋体" w:eastAsia="黑体"/>
          <w:szCs w:val="21"/>
        </w:rPr>
        <w:t>20．投标有效期</w:t>
      </w:r>
    </w:p>
    <w:bookmarkEnd w:id="57"/>
    <w:p w14:paraId="63D1F923">
      <w:pPr>
        <w:ind w:firstLine="420" w:firstLineChars="200"/>
        <w:rPr>
          <w:rFonts w:hint="eastAsia" w:ascii="宋体" w:hAnsi="宋体"/>
          <w:szCs w:val="21"/>
        </w:rPr>
      </w:pPr>
      <w:bookmarkStart w:id="59"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094F90EE">
      <w:pPr>
        <w:ind w:firstLine="420" w:firstLineChars="200"/>
        <w:rPr>
          <w:rFonts w:hint="eastAsia"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C77AC70">
      <w:pPr>
        <w:ind w:firstLine="420" w:firstLineChars="200"/>
        <w:rPr>
          <w:rFonts w:hint="eastAsia"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9"/>
    <w:p w14:paraId="261F2473">
      <w:pPr>
        <w:ind w:firstLine="420" w:firstLineChars="200"/>
        <w:rPr>
          <w:rFonts w:hint="eastAsia" w:ascii="黑体" w:hAnsi="宋体" w:eastAsia="黑体"/>
          <w:szCs w:val="21"/>
        </w:rPr>
      </w:pPr>
      <w:r>
        <w:rPr>
          <w:rFonts w:hint="eastAsia" w:ascii="黑体" w:hAnsi="宋体" w:eastAsia="黑体"/>
          <w:szCs w:val="21"/>
        </w:rPr>
        <w:t>21．</w:t>
      </w:r>
      <w:bookmarkStart w:id="60" w:name="_Hlk72402325"/>
      <w:r>
        <w:rPr>
          <w:rFonts w:hint="eastAsia" w:ascii="黑体" w:hAnsi="宋体" w:eastAsia="黑体"/>
          <w:szCs w:val="21"/>
        </w:rPr>
        <w:t xml:space="preserve">关于投标保证金 </w:t>
      </w:r>
    </w:p>
    <w:p w14:paraId="13C60880">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2F40DD3C">
      <w:pPr>
        <w:ind w:firstLine="420" w:firstLineChars="200"/>
        <w:rPr>
          <w:rFonts w:hint="eastAsia" w:ascii="黑体" w:hAnsi="宋体" w:eastAsia="黑体"/>
          <w:szCs w:val="21"/>
        </w:rPr>
      </w:pPr>
      <w:r>
        <w:rPr>
          <w:rFonts w:hint="eastAsia" w:ascii="黑体" w:hAnsi="宋体" w:eastAsia="黑体"/>
          <w:szCs w:val="21"/>
        </w:rPr>
        <w:t>22．投标人的替代方案</w:t>
      </w:r>
    </w:p>
    <w:p w14:paraId="66740C41">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D070211">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0"/>
    <w:p w14:paraId="60E70198">
      <w:pPr>
        <w:ind w:firstLine="420" w:firstLineChars="200"/>
        <w:rPr>
          <w:rFonts w:hint="eastAsia" w:ascii="黑体" w:hAnsi="宋体" w:eastAsia="黑体"/>
          <w:szCs w:val="21"/>
        </w:rPr>
      </w:pPr>
      <w:r>
        <w:rPr>
          <w:rFonts w:hint="eastAsia" w:ascii="黑体" w:hAnsi="宋体" w:eastAsia="黑体"/>
          <w:szCs w:val="21"/>
        </w:rPr>
        <w:t>23．</w:t>
      </w:r>
      <w:bookmarkStart w:id="61"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1934FFA2">
      <w:pPr>
        <w:ind w:firstLine="420" w:firstLineChars="200"/>
        <w:rPr>
          <w:rFonts w:hint="eastAsia" w:ascii="宋体" w:hAnsi="宋体"/>
          <w:szCs w:val="21"/>
        </w:rPr>
      </w:pPr>
      <w:r>
        <w:rPr>
          <w:rFonts w:hint="eastAsia" w:ascii="宋体" w:hAnsi="宋体"/>
          <w:szCs w:val="21"/>
        </w:rPr>
        <w:t>23.1投标人应准备所投项目的电子投标文件一份。</w:t>
      </w:r>
    </w:p>
    <w:p w14:paraId="213FB468">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23F8C95B">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1A517E27">
      <w:pPr>
        <w:ind w:firstLine="420" w:firstLineChars="200"/>
        <w:rPr>
          <w:rFonts w:hint="eastAsia" w:ascii="宋体" w:hAnsi="宋体"/>
          <w:szCs w:val="21"/>
        </w:rPr>
      </w:pPr>
      <w:r>
        <w:rPr>
          <w:rFonts w:hint="eastAsia" w:ascii="宋体" w:hAnsi="宋体"/>
          <w:szCs w:val="21"/>
        </w:rPr>
        <w:t>23.2.2不能用非本公司的电子密钥加密本公司的投标文件，或者用其他公司的登录用户上传本公司的投标文件。</w:t>
      </w:r>
    </w:p>
    <w:p w14:paraId="43616CB1">
      <w:pPr>
        <w:ind w:firstLine="420" w:firstLineChars="200"/>
        <w:rPr>
          <w:rFonts w:hint="eastAsia" w:ascii="宋体" w:hAnsi="宋体"/>
          <w:szCs w:val="21"/>
        </w:rPr>
      </w:pPr>
      <w:r>
        <w:rPr>
          <w:rFonts w:hint="eastAsia" w:ascii="宋体" w:hAnsi="宋体"/>
          <w:szCs w:val="21"/>
        </w:rPr>
        <w:t>23.2.3要求用《投标书编制软件》编制投标书的包，不能用其他方式编制投标书。编制投标文件时，电脑须连通互联网。</w:t>
      </w:r>
    </w:p>
    <w:p w14:paraId="0B93A9EE">
      <w:pPr>
        <w:ind w:firstLine="420" w:firstLineChars="200"/>
        <w:rPr>
          <w:rFonts w:hint="eastAsia" w:ascii="宋体" w:hAnsi="宋体"/>
          <w:szCs w:val="21"/>
        </w:rPr>
      </w:pPr>
      <w:r>
        <w:rPr>
          <w:rFonts w:hint="eastAsia" w:ascii="宋体" w:hAnsi="宋体"/>
          <w:szCs w:val="21"/>
        </w:rPr>
        <w:t>23.2.4投标文件不能带病毒。政府集中采购机构将用专业杀毒软件对投标文件进行病毒检测，如果软件报告发现病毒，则政府集中采购机构认为该投标文件带病毒。</w:t>
      </w:r>
    </w:p>
    <w:p w14:paraId="3AEACAF4">
      <w:pPr>
        <w:ind w:firstLine="420" w:firstLineChars="200"/>
        <w:rPr>
          <w:rFonts w:hint="eastAsia" w:ascii="宋体" w:hAnsi="宋体"/>
          <w:szCs w:val="21"/>
        </w:rPr>
      </w:pPr>
      <w:r>
        <w:rPr>
          <w:rFonts w:hint="eastAsia" w:ascii="宋体" w:hAnsi="宋体"/>
          <w:szCs w:val="21"/>
        </w:rPr>
        <w:t>23.2.5投标人在编辑投标文件时，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5C78D505">
      <w:pPr>
        <w:ind w:firstLine="420" w:firstLineChars="200"/>
        <w:rPr>
          <w:rFonts w:hint="eastAsia" w:ascii="宋体" w:hAnsi="宋体"/>
          <w:szCs w:val="21"/>
        </w:rPr>
      </w:pPr>
      <w:r>
        <w:rPr>
          <w:rFonts w:hint="eastAsia" w:ascii="宋体" w:hAnsi="宋体"/>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2910D9D">
      <w:pPr>
        <w:ind w:firstLine="420" w:firstLineChars="200"/>
        <w:rPr>
          <w:rFonts w:hint="eastAsia" w:ascii="宋体" w:hAnsi="宋体"/>
          <w:szCs w:val="21"/>
        </w:rPr>
      </w:pPr>
      <w:r>
        <w:rPr>
          <w:rFonts w:hint="eastAsia" w:ascii="宋体" w:hAnsi="宋体"/>
          <w:szCs w:val="21"/>
        </w:rPr>
        <w:t>23.2.7如果开标时出现网络故障、技术故障，影响了采购活动，政府集中采购机构有权采取措施如延期、接受无法从网上上传的投标书等，以保障采购活动的公开、公平和公正。</w:t>
      </w:r>
    </w:p>
    <w:p w14:paraId="31C40FFC">
      <w:pPr>
        <w:ind w:firstLine="420" w:firstLineChars="200"/>
        <w:rPr>
          <w:rFonts w:hint="eastAsia" w:ascii="宋体" w:hAnsi="宋体"/>
          <w:szCs w:val="21"/>
        </w:rPr>
      </w:pPr>
      <w:r>
        <w:rPr>
          <w:rFonts w:hint="eastAsia" w:ascii="宋体" w:hAnsi="宋体"/>
          <w:szCs w:val="21"/>
        </w:rPr>
        <w:t>23.3电报、电话、传真形式的投标概不接受。</w:t>
      </w:r>
    </w:p>
    <w:p w14:paraId="49A6091E">
      <w:pPr>
        <w:ind w:firstLine="422" w:firstLineChars="200"/>
        <w:rPr>
          <w:rFonts w:hint="eastAsia" w:ascii="宋体" w:hAnsi="宋体"/>
          <w:b/>
          <w:szCs w:val="21"/>
        </w:rPr>
      </w:pPr>
      <w:r>
        <w:rPr>
          <w:rFonts w:hint="eastAsia" w:ascii="宋体" w:hAnsi="宋体"/>
          <w:b/>
          <w:szCs w:val="21"/>
        </w:rPr>
        <w:t>23.4全流程线上投标的投标文件无须盖章或签字，</w:t>
      </w:r>
      <w:r>
        <w:rPr>
          <w:rFonts w:hint="eastAsia" w:ascii="宋体" w:hAnsi="宋体"/>
          <w:szCs w:val="21"/>
        </w:rPr>
        <w:t>专用条款另有要求的除外。</w:t>
      </w:r>
    </w:p>
    <w:p w14:paraId="01B8A42F">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1"/>
    </w:p>
    <w:p w14:paraId="237F6236">
      <w:pPr>
        <w:ind w:firstLine="411" w:firstLineChars="196"/>
        <w:rPr>
          <w:rFonts w:hint="eastAsia" w:ascii="宋体" w:hAnsi="宋体"/>
          <w:szCs w:val="21"/>
        </w:rPr>
      </w:pPr>
    </w:p>
    <w:p w14:paraId="68E781DE">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146E00BC">
      <w:pPr>
        <w:ind w:firstLine="420" w:firstLineChars="200"/>
        <w:rPr>
          <w:rFonts w:hint="eastAsia" w:ascii="黑体" w:hAnsi="宋体" w:eastAsia="黑体"/>
          <w:szCs w:val="21"/>
        </w:rPr>
      </w:pPr>
      <w:bookmarkStart w:id="62" w:name="_Hlk72405459"/>
      <w:r>
        <w:rPr>
          <w:rFonts w:hint="eastAsia" w:ascii="黑体" w:hAnsi="宋体" w:eastAsia="黑体"/>
          <w:szCs w:val="21"/>
        </w:rPr>
        <w:t>24．投标文件的保密</w:t>
      </w:r>
    </w:p>
    <w:p w14:paraId="5B1EF307">
      <w:pPr>
        <w:ind w:firstLine="420" w:firstLineChars="200"/>
        <w:rPr>
          <w:rFonts w:hint="eastAsia"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4D5E3F5D">
      <w:pPr>
        <w:ind w:firstLine="422" w:firstLineChars="200"/>
        <w:rPr>
          <w:rFonts w:hint="eastAsia" w:ascii="宋体" w:hAnsi="宋体"/>
          <w:b/>
          <w:szCs w:val="21"/>
        </w:rPr>
      </w:pPr>
      <w:r>
        <w:rPr>
          <w:rFonts w:hint="eastAsia" w:ascii="宋体" w:hAnsi="宋体"/>
          <w:b/>
          <w:szCs w:val="21"/>
        </w:rPr>
        <w:t>24.2若采购项目出现延期情况：</w:t>
      </w:r>
    </w:p>
    <w:p w14:paraId="33B1BB3C">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4468CE94">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03C9DF2F">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7283B243">
      <w:pPr>
        <w:ind w:firstLine="420" w:firstLineChars="200"/>
        <w:rPr>
          <w:rFonts w:hint="eastAsia" w:ascii="宋体" w:hAnsi="宋体"/>
          <w:szCs w:val="21"/>
        </w:rPr>
      </w:pPr>
      <w:r>
        <w:rPr>
          <w:rFonts w:hint="eastAsia" w:ascii="宋体" w:hAnsi="宋体"/>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415AAA47">
      <w:pPr>
        <w:ind w:firstLine="420" w:firstLineChars="200"/>
        <w:rPr>
          <w:rFonts w:hint="eastAsia"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62"/>
    <w:p w14:paraId="4E433C09">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046301BC">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65464251">
      <w:pPr>
        <w:ind w:firstLine="420" w:firstLineChars="200"/>
        <w:rPr>
          <w:rFonts w:hint="eastAsia" w:ascii="黑体" w:hAnsi="宋体" w:eastAsia="黑体"/>
          <w:szCs w:val="21"/>
        </w:rPr>
      </w:pPr>
      <w:bookmarkStart w:id="63"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536B0008">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4AED0E3E">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03484A7A">
      <w:pPr>
        <w:ind w:firstLine="420" w:firstLineChars="200"/>
        <w:rPr>
          <w:rFonts w:hint="eastAsia"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075DD7A8">
      <w:pPr>
        <w:ind w:firstLine="420" w:firstLineChars="200"/>
        <w:rPr>
          <w:rFonts w:hint="eastAsia" w:ascii="宋体" w:hAnsi="宋体"/>
          <w:szCs w:val="21"/>
        </w:rPr>
      </w:pPr>
      <w:r>
        <w:rPr>
          <w:rFonts w:hint="eastAsia" w:ascii="宋体" w:hAnsi="宋体"/>
          <w:szCs w:val="21"/>
        </w:rPr>
        <w:t>27.4政府集中采购机构不退还投标文件，专用条款另有规定的除外。</w:t>
      </w:r>
    </w:p>
    <w:bookmarkEnd w:id="63"/>
    <w:p w14:paraId="3626F764">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0FED7A02">
      <w:pPr>
        <w:ind w:firstLine="420" w:firstLineChars="200"/>
        <w:rPr>
          <w:rFonts w:hint="eastAsia" w:ascii="黑体" w:hAnsi="宋体" w:eastAsia="黑体"/>
          <w:szCs w:val="21"/>
        </w:rPr>
      </w:pPr>
      <w:r>
        <w:rPr>
          <w:rFonts w:hint="eastAsia" w:ascii="黑体" w:hAnsi="宋体" w:eastAsia="黑体"/>
          <w:szCs w:val="21"/>
        </w:rPr>
        <w:t>28．开标</w:t>
      </w:r>
    </w:p>
    <w:p w14:paraId="246E5C3F">
      <w:pPr>
        <w:wordWrap w:val="0"/>
        <w:ind w:firstLine="420" w:firstLineChars="200"/>
        <w:rPr>
          <w:rFonts w:hint="eastAsia"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38D5953C">
      <w:pPr>
        <w:wordWrap w:val="0"/>
        <w:ind w:firstLine="420" w:firstLineChars="200"/>
        <w:rPr>
          <w:rFonts w:hint="eastAsia"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74CAE90C">
      <w:pPr>
        <w:ind w:firstLine="315" w:firstLineChars="150"/>
        <w:rPr>
          <w:rFonts w:hint="eastAsia" w:ascii="宋体" w:hAnsi="宋体"/>
          <w:szCs w:val="21"/>
        </w:rPr>
      </w:pPr>
    </w:p>
    <w:p w14:paraId="275B71CA">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7A2912BE">
      <w:pPr>
        <w:ind w:firstLine="420" w:firstLineChars="200"/>
        <w:rPr>
          <w:rFonts w:hint="eastAsia" w:ascii="黑体" w:hAnsi="宋体" w:eastAsia="黑体"/>
          <w:szCs w:val="21"/>
        </w:rPr>
      </w:pPr>
      <w:r>
        <w:rPr>
          <w:rFonts w:hint="eastAsia" w:ascii="黑体" w:hAnsi="宋体" w:eastAsia="黑体"/>
          <w:szCs w:val="21"/>
        </w:rPr>
        <w:t>29．评审委员会组成</w:t>
      </w:r>
    </w:p>
    <w:p w14:paraId="14C1045A">
      <w:pPr>
        <w:ind w:firstLine="420" w:firstLineChars="200"/>
        <w:rPr>
          <w:rFonts w:hint="eastAsia" w:ascii="宋体" w:hAnsi="宋体"/>
          <w:szCs w:val="21"/>
        </w:rPr>
      </w:pPr>
      <w:r>
        <w:rPr>
          <w:rFonts w:hint="eastAsia" w:ascii="宋体" w:hAnsi="宋体"/>
          <w:szCs w:val="21"/>
        </w:rPr>
        <w:t>29.1网上开标结束后召开评审会议，评审委员会由政府集中采购机构依法组建，负责评审活动。</w:t>
      </w:r>
    </w:p>
    <w:p w14:paraId="4BD0B7F4">
      <w:pPr>
        <w:ind w:firstLine="420" w:firstLineChars="200"/>
        <w:rPr>
          <w:rFonts w:hint="eastAsia" w:ascii="宋体" w:hAnsi="宋体"/>
          <w:szCs w:val="21"/>
        </w:rPr>
      </w:pPr>
      <w:bookmarkStart w:id="64"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4"/>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212DDB84">
      <w:pPr>
        <w:ind w:firstLine="420" w:firstLineChars="200"/>
        <w:rPr>
          <w:rFonts w:hint="eastAsia" w:ascii="宋体" w:hAnsi="宋体"/>
          <w:szCs w:val="21"/>
        </w:rPr>
      </w:pPr>
      <w:r>
        <w:rPr>
          <w:rFonts w:hint="eastAsia" w:ascii="宋体" w:hAnsi="宋体"/>
          <w:szCs w:val="21"/>
        </w:rPr>
        <w:t>29.2评审定标应当遵循公平、公正、科学、择优的原则。</w:t>
      </w:r>
    </w:p>
    <w:p w14:paraId="774B228D">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187985FE">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0916240A">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3171410A">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60D8F951">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7EE18CB6">
      <w:pPr>
        <w:ind w:firstLine="420" w:firstLineChars="200"/>
        <w:rPr>
          <w:rFonts w:hint="eastAsia" w:ascii="宋体" w:hAnsi="宋体"/>
          <w:szCs w:val="21"/>
        </w:rPr>
      </w:pPr>
      <w:r>
        <w:rPr>
          <w:rFonts w:hint="eastAsia" w:ascii="宋体" w:hAnsi="宋体"/>
          <w:szCs w:val="21"/>
        </w:rPr>
        <w:t>30.2其他评标必须的资料。</w:t>
      </w:r>
    </w:p>
    <w:p w14:paraId="2DE01EB9">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0A077BBF">
      <w:pPr>
        <w:ind w:firstLine="420" w:firstLineChars="200"/>
        <w:rPr>
          <w:rFonts w:hint="eastAsia" w:ascii="宋体" w:hAnsi="宋体"/>
          <w:szCs w:val="21"/>
        </w:rPr>
      </w:pPr>
      <w:r>
        <w:rPr>
          <w:rFonts w:hint="eastAsia" w:ascii="宋体" w:hAnsi="宋体"/>
          <w:szCs w:val="21"/>
        </w:rPr>
        <w:t>（1）招标的目的；</w:t>
      </w:r>
    </w:p>
    <w:p w14:paraId="5C230E60">
      <w:pPr>
        <w:ind w:firstLine="420" w:firstLineChars="200"/>
        <w:rPr>
          <w:rFonts w:hint="eastAsia" w:ascii="宋体" w:hAnsi="宋体"/>
          <w:szCs w:val="21"/>
        </w:rPr>
      </w:pPr>
      <w:r>
        <w:rPr>
          <w:rFonts w:hint="eastAsia" w:ascii="宋体" w:hAnsi="宋体"/>
          <w:szCs w:val="21"/>
        </w:rPr>
        <w:t>（2）招标项目需求的范围和性质；</w:t>
      </w:r>
    </w:p>
    <w:p w14:paraId="47EB575C">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2A834023">
      <w:pPr>
        <w:ind w:firstLine="420" w:firstLineChars="200"/>
        <w:rPr>
          <w:rFonts w:hint="eastAsia" w:ascii="宋体" w:hAnsi="宋体"/>
          <w:szCs w:val="21"/>
        </w:rPr>
      </w:pPr>
      <w:r>
        <w:rPr>
          <w:rFonts w:hint="eastAsia" w:ascii="宋体" w:hAnsi="宋体"/>
          <w:szCs w:val="21"/>
        </w:rPr>
        <w:t>（4）招标文件规定的评标程序、评标方法和评标因素；</w:t>
      </w:r>
    </w:p>
    <w:p w14:paraId="08403EC8">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23B53DBF">
      <w:pPr>
        <w:ind w:firstLine="420" w:firstLineChars="200"/>
        <w:rPr>
          <w:rFonts w:hint="eastAsia" w:ascii="黑体" w:hAnsi="宋体" w:eastAsia="黑体"/>
          <w:szCs w:val="21"/>
        </w:rPr>
      </w:pPr>
      <w:r>
        <w:rPr>
          <w:rFonts w:hint="eastAsia" w:ascii="黑体" w:hAnsi="宋体" w:eastAsia="黑体"/>
          <w:szCs w:val="21"/>
        </w:rPr>
        <w:t>31．独立评审</w:t>
      </w:r>
    </w:p>
    <w:p w14:paraId="7B0E9FFA">
      <w:pPr>
        <w:ind w:firstLine="420" w:firstLineChars="200"/>
        <w:rPr>
          <w:rFonts w:hint="eastAsia"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B1C209E">
      <w:pPr>
        <w:ind w:firstLine="411" w:firstLineChars="196"/>
        <w:rPr>
          <w:rFonts w:hint="eastAsia" w:ascii="宋体" w:hAnsi="宋体"/>
          <w:bCs/>
          <w:szCs w:val="21"/>
        </w:rPr>
      </w:pPr>
    </w:p>
    <w:p w14:paraId="011C55B2">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371050BA">
      <w:pPr>
        <w:ind w:firstLine="420" w:firstLineChars="200"/>
        <w:rPr>
          <w:rFonts w:hint="eastAsia" w:ascii="黑体" w:hAnsi="宋体" w:eastAsia="黑体"/>
          <w:szCs w:val="21"/>
        </w:rPr>
      </w:pPr>
      <w:r>
        <w:rPr>
          <w:rFonts w:hint="eastAsia" w:ascii="黑体" w:hAnsi="宋体" w:eastAsia="黑体"/>
          <w:szCs w:val="21"/>
        </w:rPr>
        <w:t>32．投标文件初审</w:t>
      </w:r>
    </w:p>
    <w:p w14:paraId="07F5B8DB">
      <w:pPr>
        <w:ind w:firstLine="420" w:firstLineChars="200"/>
        <w:rPr>
          <w:rFonts w:hint="eastAsia" w:ascii="宋体" w:hAnsi="宋体"/>
          <w:szCs w:val="21"/>
        </w:rPr>
      </w:pPr>
      <w:r>
        <w:rPr>
          <w:rFonts w:hint="eastAsia" w:ascii="宋体" w:hAnsi="宋体"/>
          <w:szCs w:val="21"/>
        </w:rPr>
        <w:t>32.1投标文件初审包括资格性审查和符合性审查。</w:t>
      </w:r>
    </w:p>
    <w:p w14:paraId="78C15ADC">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2CC797B1">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00133F31">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7D6BDEC3">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2E4DE63D">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D867BF6">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B4E8959">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7EF7F445">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0962EC36">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330C91E2">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044562C6">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74EAE6F8">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72ABBC44">
      <w:pPr>
        <w:ind w:firstLine="420" w:firstLineChars="200"/>
        <w:rPr>
          <w:rFonts w:hint="eastAsia"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4162666D">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770048D3">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60F6AFB3">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72BF5957">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31D34D5A">
      <w:pPr>
        <w:ind w:firstLine="420" w:firstLineChars="200"/>
        <w:rPr>
          <w:rFonts w:hint="eastAsia" w:ascii="宋体" w:hAnsi="宋体"/>
          <w:szCs w:val="21"/>
        </w:rPr>
      </w:pPr>
      <w:r>
        <w:rPr>
          <w:rFonts w:hint="eastAsia" w:ascii="宋体" w:hAnsi="宋体"/>
          <w:szCs w:val="21"/>
        </w:rPr>
        <w:t>32.4.10主管部门依照法律、法规认定的其他情形。</w:t>
      </w:r>
    </w:p>
    <w:p w14:paraId="124B3B28">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6B292F9E">
      <w:pPr>
        <w:ind w:firstLine="420" w:firstLineChars="200"/>
        <w:rPr>
          <w:rFonts w:hint="eastAsia" w:ascii="黑体" w:hAnsi="宋体" w:eastAsia="黑体"/>
          <w:szCs w:val="21"/>
        </w:rPr>
      </w:pPr>
      <w:r>
        <w:rPr>
          <w:rFonts w:hint="eastAsia" w:ascii="黑体" w:hAnsi="宋体" w:eastAsia="黑体"/>
          <w:szCs w:val="21"/>
        </w:rPr>
        <w:t>33．澄清有关问题</w:t>
      </w:r>
    </w:p>
    <w:p w14:paraId="2614A22F">
      <w:pPr>
        <w:ind w:firstLine="420" w:firstLineChars="200"/>
        <w:rPr>
          <w:rFonts w:hint="eastAsia" w:ascii="宋体" w:hAnsi="宋体"/>
          <w:szCs w:val="21"/>
        </w:rPr>
      </w:pPr>
      <w:bookmarkStart w:id="65"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5"/>
    </w:p>
    <w:p w14:paraId="009E9A34">
      <w:pPr>
        <w:ind w:firstLine="420" w:firstLineChars="200"/>
        <w:rPr>
          <w:rFonts w:hint="eastAsia"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F8E680C">
      <w:pPr>
        <w:ind w:firstLine="420" w:firstLineChars="200"/>
        <w:rPr>
          <w:rFonts w:hint="eastAsia"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753A862C">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13A4E47">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14D9E338">
      <w:pPr>
        <w:ind w:firstLine="420" w:firstLineChars="200"/>
        <w:rPr>
          <w:rFonts w:hint="eastAsia" w:ascii="黑体" w:hAnsi="宋体" w:eastAsia="黑体"/>
          <w:szCs w:val="21"/>
        </w:rPr>
      </w:pPr>
      <w:bookmarkStart w:id="66" w:name="_Toc73521581"/>
      <w:bookmarkStart w:id="67" w:name="_Toc73521669"/>
      <w:bookmarkStart w:id="68" w:name="_Toc100052400"/>
      <w:bookmarkStart w:id="69" w:name="_Toc73518151"/>
      <w:bookmarkStart w:id="70" w:name="_Toc73517673"/>
      <w:r>
        <w:rPr>
          <w:rFonts w:hint="eastAsia" w:ascii="黑体" w:hAnsi="宋体" w:eastAsia="黑体"/>
          <w:szCs w:val="21"/>
        </w:rPr>
        <w:t>34．错误的修正</w:t>
      </w:r>
      <w:bookmarkEnd w:id="66"/>
      <w:bookmarkEnd w:id="67"/>
      <w:bookmarkEnd w:id="68"/>
      <w:bookmarkEnd w:id="69"/>
      <w:bookmarkEnd w:id="70"/>
    </w:p>
    <w:p w14:paraId="05EEA4A1">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2F2E5A54">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204C17F1">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223F40B5">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6FA23685">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3D127332">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7DA07C7">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52692320">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675678E">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01127FC4">
      <w:pPr>
        <w:ind w:firstLine="420" w:firstLineChars="200"/>
        <w:rPr>
          <w:rFonts w:hint="eastAsia" w:ascii="黑体" w:hAnsi="宋体" w:eastAsia="黑体"/>
          <w:szCs w:val="21"/>
        </w:rPr>
      </w:pPr>
      <w:r>
        <w:rPr>
          <w:rFonts w:hint="eastAsia" w:ascii="黑体" w:hAnsi="宋体" w:eastAsia="黑体"/>
          <w:szCs w:val="21"/>
        </w:rPr>
        <w:t>36. 实地考察或资料查验</w:t>
      </w:r>
    </w:p>
    <w:p w14:paraId="3DBC3920">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78E85FEF">
      <w:pPr>
        <w:ind w:firstLine="420" w:firstLineChars="200"/>
        <w:rPr>
          <w:rFonts w:hint="eastAsia" w:ascii="黑体" w:hAnsi="宋体" w:eastAsia="黑体"/>
          <w:szCs w:val="21"/>
        </w:rPr>
      </w:pPr>
      <w:r>
        <w:rPr>
          <w:rFonts w:hint="eastAsia" w:ascii="黑体" w:hAnsi="宋体" w:eastAsia="黑体"/>
          <w:szCs w:val="21"/>
        </w:rPr>
        <w:t>37．评审方法</w:t>
      </w:r>
    </w:p>
    <w:p w14:paraId="05B53AEE">
      <w:pPr>
        <w:ind w:firstLine="422" w:firstLineChars="200"/>
        <w:rPr>
          <w:rFonts w:hint="eastAsia" w:ascii="宋体" w:hAnsi="宋体"/>
          <w:b/>
          <w:bCs/>
          <w:szCs w:val="21"/>
        </w:rPr>
      </w:pPr>
      <w:r>
        <w:rPr>
          <w:rFonts w:hint="eastAsia" w:ascii="宋体" w:hAnsi="宋体"/>
          <w:b/>
          <w:bCs/>
          <w:szCs w:val="21"/>
        </w:rPr>
        <w:t>37.1.1最低价法</w:t>
      </w:r>
    </w:p>
    <w:p w14:paraId="14A26D8B">
      <w:pPr>
        <w:ind w:firstLine="420" w:firstLineChars="200"/>
        <w:rPr>
          <w:rFonts w:hint="eastAsia" w:ascii="ˎ̥" w:hAnsi="ˎ̥"/>
          <w:szCs w:val="21"/>
        </w:rPr>
      </w:pPr>
      <w:bookmarkStart w:id="71"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36512000">
      <w:pPr>
        <w:ind w:firstLine="422" w:firstLineChars="200"/>
        <w:rPr>
          <w:rFonts w:hint="eastAsia" w:ascii="宋体" w:hAnsi="宋体"/>
          <w:b/>
          <w:bCs/>
          <w:szCs w:val="21"/>
        </w:rPr>
      </w:pPr>
      <w:r>
        <w:rPr>
          <w:rFonts w:hint="eastAsia" w:ascii="宋体" w:hAnsi="宋体"/>
          <w:b/>
          <w:bCs/>
          <w:szCs w:val="21"/>
        </w:rPr>
        <w:t>37.1.2综合评分法</w:t>
      </w:r>
    </w:p>
    <w:p w14:paraId="614563CF">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71"/>
      <w:r>
        <w:rPr>
          <w:rFonts w:hint="eastAsia" w:ascii="宋体" w:hAnsi="宋体"/>
          <w:bCs/>
          <w:color w:val="FF0000"/>
          <w:szCs w:val="21"/>
        </w:rPr>
        <w:t xml:space="preserve">  </w:t>
      </w:r>
      <w:r>
        <w:rPr>
          <w:rFonts w:hint="eastAsia" w:ascii="宋体" w:hAnsi="宋体"/>
          <w:bCs/>
          <w:szCs w:val="21"/>
        </w:rPr>
        <w:t xml:space="preserve">                                                                                                                                                                                                                                                                                                                                                                                                                                                                                                                                                                                                                                                                                                                                                                                                                                                                                                                                                                                                                                                                                                                                                                                                                                                                                                                                                                                                                                                                                                                                                                                                                                                                                                                                                                                                                                                                                                                                                                                                                                                                                                                                                                                                                                                                                                                                                                                                                                                                                                                                                                                                                                                                                                                                                                                                                                                                                                                                                                                                                           </w:t>
      </w:r>
    </w:p>
    <w:p w14:paraId="3E12E4CD">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75E055D3">
      <w:pPr>
        <w:ind w:firstLine="422" w:firstLineChars="200"/>
        <w:rPr>
          <w:rFonts w:hint="eastAsia" w:ascii="宋体" w:hAnsi="宋体"/>
          <w:b/>
          <w:bCs/>
          <w:szCs w:val="21"/>
        </w:rPr>
      </w:pPr>
      <w:r>
        <w:rPr>
          <w:rFonts w:hint="eastAsia" w:ascii="宋体" w:hAnsi="宋体"/>
          <w:b/>
          <w:bCs/>
          <w:szCs w:val="21"/>
        </w:rPr>
        <w:t>37.3重新评审的情形</w:t>
      </w:r>
    </w:p>
    <w:p w14:paraId="3A497930">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2FBAF1E4">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31DE8E4C">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4205C49D">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72548E0E">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30DA92D1">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C3F2CC6">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2EA58165">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1E61D4E3">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A30D019">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DAC1B6F">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EA54EAF">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66C875D9">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335E03B6">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38C13CF4">
      <w:pPr>
        <w:ind w:firstLine="411" w:firstLineChars="196"/>
        <w:rPr>
          <w:rFonts w:hint="eastAsia" w:ascii="宋体" w:hAnsi="宋体"/>
          <w:szCs w:val="21"/>
        </w:rPr>
      </w:pPr>
    </w:p>
    <w:p w14:paraId="684C1C54">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4AE7AB7D">
      <w:pPr>
        <w:ind w:firstLine="420" w:firstLineChars="200"/>
        <w:rPr>
          <w:rFonts w:hint="eastAsia" w:ascii="黑体" w:hAnsi="宋体" w:eastAsia="黑体"/>
          <w:szCs w:val="21"/>
        </w:rPr>
      </w:pPr>
      <w:r>
        <w:rPr>
          <w:rFonts w:hint="eastAsia" w:ascii="黑体" w:hAnsi="宋体" w:eastAsia="黑体"/>
          <w:szCs w:val="21"/>
        </w:rPr>
        <w:t>38．定标方法</w:t>
      </w:r>
    </w:p>
    <w:p w14:paraId="34AAC69C">
      <w:pPr>
        <w:ind w:firstLine="420" w:firstLineChars="200"/>
        <w:rPr>
          <w:rFonts w:hint="eastAsia" w:ascii="宋体" w:hAnsi="宋体"/>
          <w:szCs w:val="21"/>
        </w:rPr>
      </w:pPr>
      <w:bookmarkStart w:id="72" w:name="_Hlk73782795"/>
      <w:r>
        <w:rPr>
          <w:rFonts w:hint="eastAsia" w:ascii="宋体" w:hAnsi="宋体"/>
          <w:szCs w:val="21"/>
        </w:rPr>
        <w:t>38.1非评定分离项目定标方法</w:t>
      </w:r>
    </w:p>
    <w:p w14:paraId="16920D3D">
      <w:pPr>
        <w:ind w:firstLine="420" w:firstLineChars="200"/>
        <w:rPr>
          <w:rFonts w:hint="eastAsia"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7C12AA55">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73" w:name="_Hlk73821177"/>
      <w:r>
        <w:rPr>
          <w:rFonts w:hint="eastAsia" w:ascii="ˎ̥" w:hAnsi="ˎ̥"/>
          <w:szCs w:val="21"/>
        </w:rPr>
        <w:t>唯一候选中标供应商</w:t>
      </w:r>
      <w:bookmarkEnd w:id="73"/>
      <w:r>
        <w:rPr>
          <w:rFonts w:ascii="ˎ̥" w:hAnsi="ˎ̥"/>
          <w:szCs w:val="21"/>
        </w:rPr>
        <w:t>。</w:t>
      </w:r>
    </w:p>
    <w:p w14:paraId="731D8286">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4E25546D">
      <w:pPr>
        <w:ind w:firstLine="420" w:firstLineChars="200"/>
        <w:rPr>
          <w:rFonts w:hint="eastAsia" w:ascii="宋体" w:hAnsi="宋体"/>
          <w:szCs w:val="21"/>
        </w:rPr>
      </w:pPr>
      <w:r>
        <w:rPr>
          <w:rFonts w:hint="eastAsia" w:ascii="宋体" w:hAnsi="宋体"/>
          <w:szCs w:val="21"/>
        </w:rPr>
        <w:t>38.2评定分离项目定标方法</w:t>
      </w:r>
    </w:p>
    <w:p w14:paraId="0924BC48">
      <w:pPr>
        <w:ind w:firstLine="420" w:firstLineChars="200"/>
        <w:rPr>
          <w:rFonts w:hint="eastAsia"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157D219">
      <w:pPr>
        <w:ind w:firstLine="420" w:firstLineChars="200"/>
        <w:rPr>
          <w:szCs w:val="21"/>
        </w:rPr>
      </w:pPr>
      <w:r>
        <w:rPr>
          <w:rFonts w:ascii="宋体" w:hAnsi="宋体"/>
          <w:szCs w:val="21"/>
        </w:rPr>
        <w:t xml:space="preserve">38.2.2 </w:t>
      </w:r>
      <w:bookmarkStart w:id="74" w:name="_Hlk71469733"/>
      <w:r>
        <w:rPr>
          <w:szCs w:val="21"/>
        </w:rPr>
        <w:t>适用评定分离的</w:t>
      </w:r>
      <w:r>
        <w:rPr>
          <w:rFonts w:hint="eastAsia"/>
          <w:szCs w:val="21"/>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0123EEEA">
      <w:pPr>
        <w:ind w:firstLine="420" w:firstLineChars="200"/>
        <w:rPr>
          <w:rFonts w:hint="eastAsia" w:ascii="宋体" w:hAnsi="宋体"/>
          <w:szCs w:val="21"/>
        </w:rPr>
      </w:pPr>
      <w:r>
        <w:rPr>
          <w:rFonts w:hint="eastAsia" w:ascii="宋体" w:hAnsi="宋体"/>
          <w:szCs w:val="21"/>
        </w:rPr>
        <w:t>38.2.3</w:t>
      </w:r>
      <w:bookmarkStart w:id="75" w:name="_Hlk71469688"/>
      <w:r>
        <w:rPr>
          <w:szCs w:val="21"/>
        </w:rPr>
        <w:t>适用评定分离的</w:t>
      </w:r>
      <w:r>
        <w:rPr>
          <w:rFonts w:hint="eastAsia"/>
          <w:szCs w:val="21"/>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74"/>
      <w:bookmarkEnd w:id="75"/>
    </w:p>
    <w:p w14:paraId="5A9134B6">
      <w:pPr>
        <w:ind w:firstLine="420" w:firstLineChars="200"/>
        <w:rPr>
          <w:rFonts w:hint="eastAsia" w:ascii="宋体" w:hAnsi="宋体"/>
          <w:szCs w:val="21"/>
        </w:rPr>
      </w:pPr>
      <w:r>
        <w:rPr>
          <w:rFonts w:ascii="宋体" w:hAnsi="宋体"/>
          <w:szCs w:val="21"/>
        </w:rPr>
        <w:t>38.2.4</w:t>
      </w:r>
      <w:r>
        <w:rPr>
          <w:rFonts w:hint="eastAsia" w:ascii="宋体" w:hAnsi="宋体"/>
          <w:szCs w:val="21"/>
        </w:rPr>
        <w:t>政府集中采购机构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0FA022AE">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0D5F361F">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2"/>
    </w:p>
    <w:p w14:paraId="18ABECA0">
      <w:pPr>
        <w:ind w:firstLine="420" w:firstLineChars="200"/>
        <w:rPr>
          <w:rFonts w:hint="eastAsia" w:ascii="黑体" w:hAnsi="宋体" w:eastAsia="黑体"/>
          <w:szCs w:val="21"/>
        </w:rPr>
      </w:pPr>
      <w:r>
        <w:rPr>
          <w:rFonts w:hint="eastAsia" w:ascii="黑体" w:hAnsi="宋体" w:eastAsia="黑体"/>
          <w:szCs w:val="21"/>
        </w:rPr>
        <w:t>39．编写评审报告</w:t>
      </w:r>
    </w:p>
    <w:p w14:paraId="16A173CB">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4AE3F907">
      <w:pPr>
        <w:ind w:firstLine="420" w:firstLineChars="200"/>
        <w:rPr>
          <w:rFonts w:hint="eastAsia" w:ascii="黑体" w:hAnsi="宋体" w:eastAsia="黑体"/>
          <w:szCs w:val="21"/>
        </w:rPr>
      </w:pPr>
      <w:r>
        <w:rPr>
          <w:rFonts w:hint="eastAsia" w:ascii="黑体" w:hAnsi="宋体" w:eastAsia="黑体"/>
          <w:szCs w:val="21"/>
        </w:rPr>
        <w:t>40．中标（成交）公告</w:t>
      </w:r>
    </w:p>
    <w:p w14:paraId="26D569EC">
      <w:pPr>
        <w:ind w:firstLine="420" w:firstLineChars="200"/>
        <w:rPr>
          <w:rFonts w:hint="eastAsia" w:ascii="宋体" w:hAnsi="宋体"/>
          <w:szCs w:val="21"/>
        </w:rPr>
      </w:pPr>
      <w:r>
        <w:rPr>
          <w:rFonts w:hint="eastAsia" w:ascii="宋体" w:hAnsi="宋体"/>
          <w:szCs w:val="21"/>
        </w:rPr>
        <w:t>40.1</w:t>
      </w:r>
      <w:bookmarkStart w:id="76" w:name="_Hlk72438709"/>
      <w:r>
        <w:rPr>
          <w:rFonts w:hint="eastAsia" w:ascii="宋体" w:hAnsi="宋体"/>
          <w:szCs w:val="21"/>
        </w:rPr>
        <w:t>为体现“公开、公平、公正”的原则，评审结束后经采购人确认（确定）评审结果，政府集中采购机构将在深圳交易集团（深圳公共资源交易中心）官网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6"/>
      <w:bookmarkStart w:id="77" w:name="_Hlk72438751"/>
      <w:r>
        <w:rPr>
          <w:rFonts w:hint="eastAsia" w:ascii="宋体" w:hAnsi="宋体"/>
          <w:szCs w:val="21"/>
        </w:rPr>
        <w:t>中标(成交)公告公示内容包含:采购人名称、项目名称、预算金额、采购方式、成交供应商名称、成交金额。供应商如对评审结果有异议，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 xml:space="preserve">提出。 </w:t>
      </w:r>
      <w:r>
        <w:rPr>
          <w:rFonts w:hint="eastAsia" w:ascii="宋体" w:hAnsi="宋体"/>
          <w:szCs w:val="21"/>
        </w:rPr>
        <w:t xml:space="preserve"> 监督电话：0755-86500050</w:t>
      </w:r>
      <w:r>
        <w:rPr>
          <w:rFonts w:ascii="宋体" w:hAnsi="宋体"/>
          <w:szCs w:val="21"/>
        </w:rPr>
        <w:t>。</w:t>
      </w:r>
      <w:r>
        <w:rPr>
          <w:rFonts w:hint="eastAsia" w:ascii="宋体" w:hAnsi="宋体"/>
          <w:szCs w:val="21"/>
        </w:rPr>
        <w:t>若在公示期内未提出质疑，则视为认同该评审结果。</w:t>
      </w:r>
    </w:p>
    <w:bookmarkEnd w:id="77"/>
    <w:p w14:paraId="644D372F">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014AE59D">
      <w:pPr>
        <w:ind w:firstLine="420" w:firstLineChars="200"/>
        <w:rPr>
          <w:rFonts w:hint="eastAsia" w:ascii="黑体" w:hAnsi="宋体" w:eastAsia="黑体"/>
          <w:szCs w:val="21"/>
        </w:rPr>
      </w:pPr>
      <w:r>
        <w:rPr>
          <w:rFonts w:hint="eastAsia" w:ascii="黑体" w:hAnsi="宋体" w:eastAsia="黑体"/>
          <w:szCs w:val="21"/>
        </w:rPr>
        <w:t>41．中标通知书</w:t>
      </w:r>
    </w:p>
    <w:p w14:paraId="31575BDA">
      <w:pPr>
        <w:ind w:firstLine="420" w:firstLineChars="200"/>
        <w:rPr>
          <w:rFonts w:hint="eastAsia"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8"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深圳政府采购自行采购系统（https://trade.szggzy.com/ggzy/center/#/login）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8"/>
    </w:p>
    <w:p w14:paraId="7F6B8D4A">
      <w:pPr>
        <w:ind w:firstLine="420" w:firstLineChars="200"/>
        <w:rPr>
          <w:rFonts w:hint="eastAsia"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5C184615">
      <w:pPr>
        <w:ind w:firstLine="420" w:firstLineChars="200"/>
        <w:rPr>
          <w:rFonts w:hint="eastAsia" w:ascii="宋体" w:hAnsi="宋体"/>
          <w:szCs w:val="21"/>
        </w:rPr>
      </w:pPr>
      <w:bookmarkStart w:id="79" w:name="_Hlk71407340"/>
      <w:r>
        <w:rPr>
          <w:rFonts w:hint="eastAsia" w:ascii="宋体" w:hAnsi="宋体"/>
          <w:szCs w:val="21"/>
        </w:rPr>
        <w:t>41.3因质疑投诉或其他原因导致项目结果变更或采购终止的，政府集中采购机构有权吊销中标通知书。</w:t>
      </w:r>
    </w:p>
    <w:bookmarkEnd w:id="79"/>
    <w:p w14:paraId="2A456EF8">
      <w:pPr>
        <w:ind w:firstLine="411" w:firstLineChars="196"/>
        <w:rPr>
          <w:rFonts w:hint="eastAsia" w:ascii="宋体" w:hAnsi="宋体"/>
          <w:szCs w:val="21"/>
        </w:rPr>
      </w:pPr>
    </w:p>
    <w:p w14:paraId="44BEE3AE">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w:t>
      </w:r>
      <w:r>
        <w:rPr>
          <w:rFonts w:hint="eastAsia" w:asciiTheme="majorHAnsi" w:hAnsiTheme="majorHAnsi" w:eastAsiaTheme="majorEastAsia" w:cstheme="majorBidi"/>
          <w:b/>
          <w:bCs/>
          <w:sz w:val="28"/>
          <w:szCs w:val="28"/>
          <w:lang w:val="en-US" w:eastAsia="zh-CN"/>
        </w:rPr>
        <w:t>征集</w:t>
      </w:r>
      <w:r>
        <w:rPr>
          <w:rFonts w:hint="eastAsia" w:asciiTheme="majorHAnsi" w:hAnsiTheme="majorHAnsi" w:eastAsiaTheme="majorEastAsia" w:cstheme="majorBidi"/>
          <w:b/>
          <w:bCs/>
          <w:sz w:val="28"/>
          <w:szCs w:val="28"/>
        </w:rPr>
        <w:t>失败的后续处理</w:t>
      </w:r>
    </w:p>
    <w:p w14:paraId="5FC0968E">
      <w:pPr>
        <w:ind w:firstLine="420" w:firstLineChars="200"/>
        <w:rPr>
          <w:rFonts w:hint="eastAsia" w:ascii="黑体" w:hAnsi="宋体" w:eastAsia="黑体"/>
          <w:szCs w:val="21"/>
        </w:rPr>
      </w:pPr>
      <w:r>
        <w:rPr>
          <w:rFonts w:hint="eastAsia" w:ascii="黑体" w:hAnsi="宋体" w:eastAsia="黑体"/>
          <w:szCs w:val="21"/>
        </w:rPr>
        <w:t>42．</w:t>
      </w:r>
      <w:r>
        <w:rPr>
          <w:rFonts w:hint="eastAsia" w:ascii="黑体" w:hAnsi="宋体" w:eastAsia="黑体"/>
          <w:szCs w:val="21"/>
          <w:lang w:eastAsia="zh-CN"/>
        </w:rPr>
        <w:t>公开征集</w:t>
      </w:r>
      <w:r>
        <w:rPr>
          <w:rFonts w:hint="eastAsia" w:ascii="黑体" w:hAnsi="宋体" w:eastAsia="黑体"/>
          <w:szCs w:val="21"/>
        </w:rPr>
        <w:t>失败的处理</w:t>
      </w:r>
    </w:p>
    <w:p w14:paraId="07F5CB3F">
      <w:pPr>
        <w:ind w:firstLine="411" w:firstLineChars="196"/>
        <w:rPr>
          <w:rFonts w:hint="eastAsia"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548913F0">
      <w:pPr>
        <w:ind w:firstLine="411" w:firstLineChars="196"/>
        <w:rPr>
          <w:rFonts w:hint="eastAsia"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19F31F6F">
      <w:pPr>
        <w:ind w:firstLine="411" w:firstLineChars="196"/>
        <w:rPr>
          <w:rFonts w:hint="eastAsia" w:ascii="宋体" w:hAnsi="宋体"/>
          <w:szCs w:val="21"/>
        </w:rPr>
      </w:pPr>
      <w:r>
        <w:rPr>
          <w:rFonts w:hint="eastAsia" w:ascii="宋体" w:hAnsi="宋体"/>
          <w:szCs w:val="21"/>
        </w:rPr>
        <w:t>42.3重新组织采购有以下两种组织形式：</w:t>
      </w:r>
    </w:p>
    <w:p w14:paraId="4BAB8D7F">
      <w:pPr>
        <w:ind w:firstLine="411" w:firstLineChars="196"/>
        <w:rPr>
          <w:rFonts w:hint="eastAsia"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14:paraId="00A6A17B">
      <w:pPr>
        <w:ind w:firstLine="411" w:firstLineChars="196"/>
        <w:rPr>
          <w:rFonts w:hint="eastAsia" w:ascii="宋体" w:hAnsi="宋体"/>
        </w:rPr>
      </w:pPr>
      <w:r>
        <w:rPr>
          <w:rFonts w:hint="eastAsia" w:ascii="宋体" w:hAnsi="宋体"/>
        </w:rPr>
        <w:t>（2）根据实际情况需要向采购人主管部门提出非</w:t>
      </w:r>
      <w:r>
        <w:rPr>
          <w:rFonts w:hint="eastAsia" w:ascii="宋体" w:hAnsi="宋体"/>
          <w:lang w:eastAsia="zh-CN"/>
        </w:rPr>
        <w:t>公开征集</w:t>
      </w:r>
      <w:r>
        <w:rPr>
          <w:rFonts w:hint="eastAsia" w:ascii="宋体" w:hAnsi="宋体"/>
        </w:rPr>
        <w:t>方式申请，经采购人主管部门批准，</w:t>
      </w:r>
      <w:r>
        <w:rPr>
          <w:rFonts w:hint="eastAsia" w:ascii="宋体" w:hAnsi="宋体"/>
          <w:lang w:eastAsia="zh-CN"/>
        </w:rPr>
        <w:t>公开征集</w:t>
      </w:r>
      <w:r>
        <w:rPr>
          <w:rFonts w:hint="eastAsia" w:ascii="宋体" w:hAnsi="宋体"/>
        </w:rPr>
        <w:t>失败采购项目可转为竞争性谈判或单一来源谈判方式采购。</w:t>
      </w:r>
    </w:p>
    <w:p w14:paraId="0E490476">
      <w:pPr>
        <w:ind w:firstLine="411" w:firstLineChars="196"/>
        <w:rPr>
          <w:rFonts w:hint="eastAsia"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14:paraId="0757B1C4">
      <w:pPr>
        <w:ind w:firstLine="420" w:firstLineChars="200"/>
        <w:rPr>
          <w:rFonts w:hint="eastAsia" w:ascii="黑体" w:hAnsi="宋体" w:eastAsia="黑体"/>
          <w:sz w:val="24"/>
        </w:rPr>
      </w:pPr>
      <w:r>
        <w:rPr>
          <w:rFonts w:hint="eastAsia" w:ascii="宋体" w:hAnsi="宋体"/>
        </w:rPr>
        <w:t>42.5</w:t>
      </w:r>
      <w:r>
        <w:rPr>
          <w:rFonts w:hint="eastAsia" w:ascii="宋体" w:hAnsi="宋体"/>
          <w:lang w:eastAsia="zh-CN"/>
        </w:rPr>
        <w:t>公开征集</w:t>
      </w:r>
      <w:r>
        <w:rPr>
          <w:rFonts w:hint="eastAsia" w:ascii="宋体" w:hAnsi="宋体"/>
        </w:rPr>
        <w:t>失败的采购项目经采购人主管部门批准转为竞争性谈判或单一来源谈判方式采购的，按规定要求组织自行采购工作。</w:t>
      </w:r>
    </w:p>
    <w:p w14:paraId="778083E3">
      <w:pPr>
        <w:ind w:firstLine="420" w:firstLineChars="200"/>
        <w:rPr>
          <w:rFonts w:hint="eastAsia" w:ascii="宋体" w:hAnsi="宋体"/>
          <w:szCs w:val="21"/>
        </w:rPr>
      </w:pPr>
    </w:p>
    <w:p w14:paraId="6D2DA451">
      <w:pPr>
        <w:rPr>
          <w:rFonts w:hint="eastAsia" w:ascii="黑体" w:hAnsi="宋体" w:eastAsia="黑体"/>
          <w:sz w:val="24"/>
        </w:rPr>
      </w:pPr>
    </w:p>
    <w:p w14:paraId="0B059816">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80" w:name="_Hlk72439043"/>
      <w:r>
        <w:rPr>
          <w:rFonts w:hint="eastAsia" w:asciiTheme="majorHAnsi" w:hAnsiTheme="majorHAnsi" w:eastAsiaTheme="majorEastAsia" w:cstheme="majorBidi"/>
          <w:b/>
          <w:bCs/>
          <w:sz w:val="28"/>
          <w:szCs w:val="28"/>
        </w:rPr>
        <w:t>合同的授予与备案</w:t>
      </w:r>
      <w:bookmarkEnd w:id="80"/>
    </w:p>
    <w:p w14:paraId="70A843C1">
      <w:pPr>
        <w:ind w:firstLine="420" w:firstLineChars="200"/>
        <w:rPr>
          <w:rFonts w:hint="eastAsia" w:ascii="黑体" w:hAnsi="宋体" w:eastAsia="黑体"/>
          <w:szCs w:val="21"/>
        </w:rPr>
      </w:pPr>
      <w:bookmarkStart w:id="81" w:name="_Toc100052408"/>
      <w:bookmarkStart w:id="82" w:name="_Toc73521586"/>
      <w:bookmarkStart w:id="83" w:name="_Toc73521674"/>
      <w:bookmarkStart w:id="84" w:name="_Toc73518157"/>
      <w:bookmarkStart w:id="85" w:name="_Toc73517679"/>
      <w:bookmarkStart w:id="86" w:name="_Hlk72439088"/>
      <w:r>
        <w:rPr>
          <w:rFonts w:hint="eastAsia" w:ascii="黑体" w:hAnsi="宋体" w:eastAsia="黑体"/>
          <w:szCs w:val="21"/>
        </w:rPr>
        <w:t>43．合同授予标准</w:t>
      </w:r>
      <w:bookmarkEnd w:id="81"/>
      <w:bookmarkEnd w:id="82"/>
      <w:bookmarkEnd w:id="83"/>
      <w:bookmarkEnd w:id="84"/>
      <w:bookmarkEnd w:id="85"/>
    </w:p>
    <w:p w14:paraId="023C330F">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5A7F884F">
      <w:pPr>
        <w:ind w:firstLine="420" w:firstLineChars="200"/>
        <w:rPr>
          <w:rFonts w:hint="eastAsia" w:ascii="黑体" w:hAnsi="宋体" w:eastAsia="黑体"/>
          <w:szCs w:val="21"/>
        </w:rPr>
      </w:pPr>
      <w:bookmarkStart w:id="87" w:name="_Toc73518158"/>
      <w:bookmarkStart w:id="88" w:name="_Toc73521587"/>
      <w:bookmarkStart w:id="89" w:name="_Toc100052409"/>
      <w:bookmarkStart w:id="90" w:name="_Toc73517680"/>
      <w:bookmarkStart w:id="91" w:name="_Toc73521675"/>
      <w:r>
        <w:rPr>
          <w:rFonts w:hint="eastAsia" w:ascii="黑体" w:hAnsi="宋体" w:eastAsia="黑体"/>
          <w:szCs w:val="21"/>
        </w:rPr>
        <w:t>44．</w:t>
      </w:r>
      <w:bookmarkEnd w:id="87"/>
      <w:bookmarkEnd w:id="88"/>
      <w:bookmarkEnd w:id="89"/>
      <w:bookmarkEnd w:id="90"/>
      <w:bookmarkEnd w:id="91"/>
      <w:r>
        <w:rPr>
          <w:rFonts w:hint="eastAsia" w:ascii="黑体" w:hAnsi="宋体" w:eastAsia="黑体"/>
          <w:szCs w:val="21"/>
        </w:rPr>
        <w:t>接受和拒绝任何或所有投标的权力</w:t>
      </w:r>
    </w:p>
    <w:p w14:paraId="699D31F0">
      <w:pPr>
        <w:ind w:firstLine="420" w:firstLineChars="200"/>
        <w:rPr>
          <w:rFonts w:hint="eastAsia"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E91C2F7">
      <w:pPr>
        <w:ind w:firstLine="420" w:firstLineChars="200"/>
        <w:rPr>
          <w:rFonts w:hint="eastAsia" w:ascii="黑体" w:hAnsi="宋体" w:eastAsia="黑体"/>
          <w:szCs w:val="21"/>
        </w:rPr>
      </w:pPr>
      <w:bookmarkStart w:id="92" w:name="_Toc73518160"/>
      <w:bookmarkStart w:id="93" w:name="_Toc73517682"/>
      <w:bookmarkStart w:id="94" w:name="_Toc73521677"/>
      <w:bookmarkStart w:id="95" w:name="_Toc73521589"/>
      <w:bookmarkStart w:id="96" w:name="_Toc100052410"/>
      <w:r>
        <w:rPr>
          <w:rFonts w:hint="eastAsia" w:ascii="黑体" w:hAnsi="宋体" w:eastAsia="黑体"/>
          <w:szCs w:val="21"/>
        </w:rPr>
        <w:t>45．合同的签订</w:t>
      </w:r>
      <w:bookmarkEnd w:id="92"/>
      <w:bookmarkEnd w:id="93"/>
      <w:bookmarkEnd w:id="94"/>
      <w:bookmarkEnd w:id="95"/>
      <w:bookmarkEnd w:id="96"/>
    </w:p>
    <w:p w14:paraId="48F16475">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6FA7B777">
      <w:pPr>
        <w:ind w:firstLine="420" w:firstLineChars="200"/>
        <w:rPr>
          <w:rFonts w:hint="eastAsia" w:ascii="宋体" w:hAnsi="宋体"/>
          <w:szCs w:val="21"/>
        </w:rPr>
      </w:pPr>
      <w:r>
        <w:rPr>
          <w:rFonts w:hint="eastAsia" w:ascii="宋体" w:hAnsi="宋体"/>
          <w:szCs w:val="21"/>
        </w:rPr>
        <w:t>45.2中标人应当按照合同约定履行义务，完成中标项目，不得将中标项目转让（转包）给他人。</w:t>
      </w:r>
    </w:p>
    <w:p w14:paraId="10363DB4">
      <w:pPr>
        <w:ind w:firstLine="420" w:firstLineChars="200"/>
        <w:rPr>
          <w:rFonts w:hint="eastAsia" w:ascii="黑体" w:hAnsi="宋体" w:eastAsia="黑体"/>
          <w:szCs w:val="21"/>
        </w:rPr>
      </w:pPr>
      <w:bookmarkStart w:id="97" w:name="_Toc73517683"/>
      <w:bookmarkStart w:id="98" w:name="_Toc73521678"/>
      <w:bookmarkStart w:id="99" w:name="_Toc73518161"/>
      <w:bookmarkStart w:id="100" w:name="_Toc100052411"/>
      <w:bookmarkStart w:id="101" w:name="_Toc73521590"/>
      <w:r>
        <w:rPr>
          <w:rFonts w:hint="eastAsia" w:ascii="黑体" w:hAnsi="宋体" w:eastAsia="黑体"/>
          <w:szCs w:val="21"/>
        </w:rPr>
        <w:t>46．履约担保</w:t>
      </w:r>
      <w:bookmarkEnd w:id="97"/>
      <w:bookmarkEnd w:id="98"/>
      <w:bookmarkEnd w:id="99"/>
      <w:bookmarkEnd w:id="100"/>
      <w:bookmarkEnd w:id="101"/>
    </w:p>
    <w:p w14:paraId="0BE9E468">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26EC1E3C">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B509CF8">
      <w:pPr>
        <w:ind w:firstLine="420" w:firstLineChars="200"/>
        <w:rPr>
          <w:rFonts w:hint="eastAsia" w:ascii="黑体" w:hAnsi="宋体" w:eastAsia="黑体"/>
          <w:szCs w:val="21"/>
        </w:rPr>
      </w:pPr>
      <w:r>
        <w:rPr>
          <w:rFonts w:hint="eastAsia" w:ascii="黑体" w:hAnsi="宋体" w:eastAsia="黑体"/>
          <w:szCs w:val="21"/>
        </w:rPr>
        <w:t>47. 合同备案</w:t>
      </w:r>
    </w:p>
    <w:p w14:paraId="6EA2A045">
      <w:pPr>
        <w:ind w:firstLine="420" w:firstLineChars="200"/>
        <w:rPr>
          <w:rFonts w:hint="eastAsia"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6FEB7086">
      <w:pPr>
        <w:ind w:firstLine="420" w:firstLineChars="200"/>
        <w:rPr>
          <w:rFonts w:hint="eastAsia" w:ascii="黑体" w:hAnsi="宋体" w:eastAsia="黑体"/>
          <w:szCs w:val="21"/>
        </w:rPr>
      </w:pPr>
      <w:r>
        <w:rPr>
          <w:rFonts w:hint="eastAsia" w:ascii="黑体" w:hAnsi="宋体" w:eastAsia="黑体"/>
          <w:szCs w:val="21"/>
        </w:rPr>
        <w:t>48. 合同变更</w:t>
      </w:r>
    </w:p>
    <w:p w14:paraId="3648AF74">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1D7FC8D7">
      <w:pPr>
        <w:ind w:firstLine="420" w:firstLineChars="200"/>
        <w:rPr>
          <w:rFonts w:hint="eastAsia" w:ascii="黑体" w:hAnsi="宋体" w:eastAsia="黑体"/>
          <w:szCs w:val="21"/>
        </w:rPr>
      </w:pPr>
      <w:r>
        <w:rPr>
          <w:rFonts w:hint="eastAsia" w:ascii="黑体" w:hAnsi="宋体" w:eastAsia="黑体"/>
          <w:szCs w:val="21"/>
        </w:rPr>
        <w:t>49. 项目验收</w:t>
      </w:r>
    </w:p>
    <w:p w14:paraId="4A488F76">
      <w:pPr>
        <w:widowControl/>
        <w:ind w:firstLine="420" w:firstLineChars="200"/>
        <w:jc w:val="left"/>
        <w:rPr>
          <w:rFonts w:hint="eastAsia"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5CB473EA">
      <w:pPr>
        <w:ind w:firstLine="420" w:firstLineChars="200"/>
        <w:rPr>
          <w:rFonts w:hint="eastAsia" w:ascii="黑体" w:hAnsi="宋体" w:eastAsia="黑体"/>
          <w:szCs w:val="21"/>
        </w:rPr>
      </w:pPr>
      <w:r>
        <w:rPr>
          <w:rFonts w:hint="eastAsia" w:ascii="黑体" w:hAnsi="宋体" w:eastAsia="黑体"/>
          <w:szCs w:val="21"/>
        </w:rPr>
        <w:t>50. 宣传</w:t>
      </w:r>
    </w:p>
    <w:p w14:paraId="11CFADE1">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674E4A5B">
      <w:pPr>
        <w:ind w:firstLine="420" w:firstLineChars="200"/>
        <w:rPr>
          <w:rFonts w:hint="eastAsia" w:ascii="宋体" w:hAnsi="宋体"/>
          <w:szCs w:val="21"/>
        </w:rPr>
      </w:pPr>
      <w:r>
        <w:rPr>
          <w:rFonts w:hint="eastAsia" w:ascii="宋体" w:hAnsi="宋体"/>
          <w:szCs w:val="21"/>
        </w:rPr>
        <w:t>a.名片、宣传册、广告标语等；</w:t>
      </w:r>
    </w:p>
    <w:p w14:paraId="4187790C">
      <w:pPr>
        <w:ind w:firstLine="420" w:firstLineChars="200"/>
        <w:rPr>
          <w:rFonts w:hint="eastAsia" w:ascii="宋体" w:hAnsi="宋体"/>
          <w:szCs w:val="21"/>
        </w:rPr>
      </w:pPr>
      <w:r>
        <w:rPr>
          <w:rFonts w:hint="eastAsia" w:ascii="宋体" w:hAnsi="宋体"/>
          <w:szCs w:val="21"/>
        </w:rPr>
        <w:t>b.案例介绍、推广等；</w:t>
      </w:r>
    </w:p>
    <w:p w14:paraId="053BA219">
      <w:pPr>
        <w:ind w:firstLine="420" w:firstLineChars="200"/>
        <w:rPr>
          <w:rFonts w:hint="eastAsia" w:ascii="宋体" w:hAnsi="宋体"/>
          <w:szCs w:val="21"/>
        </w:rPr>
      </w:pPr>
      <w:r>
        <w:rPr>
          <w:rFonts w:hint="eastAsia" w:ascii="宋体" w:hAnsi="宋体"/>
          <w:szCs w:val="21"/>
        </w:rPr>
        <w:t>c.工作人员向其他消费群体宣传。</w:t>
      </w:r>
    </w:p>
    <w:p w14:paraId="5BC6394D">
      <w:pPr>
        <w:ind w:firstLine="420" w:firstLineChars="200"/>
        <w:rPr>
          <w:rFonts w:hint="eastAsia" w:ascii="黑体" w:hAnsi="宋体" w:eastAsia="黑体"/>
          <w:szCs w:val="21"/>
        </w:rPr>
      </w:pPr>
      <w:r>
        <w:rPr>
          <w:rFonts w:hint="eastAsia" w:ascii="黑体" w:hAnsi="宋体" w:eastAsia="黑体"/>
          <w:szCs w:val="21"/>
        </w:rPr>
        <w:t>51. 供应商违法责任</w:t>
      </w:r>
    </w:p>
    <w:p w14:paraId="5E911CDB">
      <w:pPr>
        <w:ind w:firstLine="420" w:firstLineChars="200"/>
        <w:rPr>
          <w:rFonts w:hint="eastAsia"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00CEE41">
      <w:pPr>
        <w:ind w:firstLine="420" w:firstLineChars="200"/>
        <w:rPr>
          <w:rFonts w:hint="eastAsia" w:ascii="宋体" w:hAnsi="宋体"/>
          <w:szCs w:val="21"/>
        </w:rPr>
      </w:pPr>
      <w:r>
        <w:rPr>
          <w:rFonts w:hint="eastAsia" w:ascii="宋体" w:hAnsi="宋体"/>
          <w:szCs w:val="21"/>
        </w:rPr>
        <w:t>（1）在采购活动中应当回避而未回避的；</w:t>
      </w:r>
    </w:p>
    <w:p w14:paraId="0B1CEE49">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6FEE229C">
      <w:pPr>
        <w:ind w:firstLine="420" w:firstLineChars="200"/>
        <w:rPr>
          <w:rFonts w:hint="eastAsia" w:ascii="宋体" w:hAnsi="宋体"/>
          <w:szCs w:val="21"/>
        </w:rPr>
      </w:pPr>
      <w:r>
        <w:rPr>
          <w:rFonts w:hint="eastAsia" w:ascii="宋体" w:hAnsi="宋体"/>
          <w:szCs w:val="21"/>
        </w:rPr>
        <w:t>（3）隐瞒真实情况，提供虚假资料的；</w:t>
      </w:r>
    </w:p>
    <w:p w14:paraId="1DB2BC18">
      <w:pPr>
        <w:ind w:firstLine="420" w:firstLineChars="200"/>
        <w:rPr>
          <w:rFonts w:hint="eastAsia" w:ascii="宋体" w:hAnsi="宋体"/>
          <w:szCs w:val="21"/>
        </w:rPr>
      </w:pPr>
      <w:r>
        <w:rPr>
          <w:rFonts w:hint="eastAsia" w:ascii="宋体" w:hAnsi="宋体"/>
          <w:szCs w:val="21"/>
        </w:rPr>
        <w:t>（4）以非法手段排斥其他供应商参与竞争的；</w:t>
      </w:r>
    </w:p>
    <w:p w14:paraId="6CE6AB13">
      <w:pPr>
        <w:ind w:firstLine="420" w:firstLineChars="200"/>
        <w:rPr>
          <w:rFonts w:hint="eastAsia" w:ascii="宋体" w:hAnsi="宋体"/>
          <w:szCs w:val="21"/>
        </w:rPr>
      </w:pPr>
      <w:r>
        <w:rPr>
          <w:rFonts w:hint="eastAsia" w:ascii="宋体" w:hAnsi="宋体"/>
          <w:szCs w:val="21"/>
        </w:rPr>
        <w:t>（5）与其他采购参加人串通投标的；</w:t>
      </w:r>
    </w:p>
    <w:p w14:paraId="683DE73E">
      <w:pPr>
        <w:ind w:firstLine="420" w:firstLineChars="200"/>
        <w:rPr>
          <w:rFonts w:hint="eastAsia" w:ascii="宋体" w:hAnsi="宋体"/>
          <w:szCs w:val="21"/>
        </w:rPr>
      </w:pPr>
      <w:r>
        <w:rPr>
          <w:rFonts w:hint="eastAsia" w:ascii="宋体" w:hAnsi="宋体"/>
          <w:szCs w:val="21"/>
        </w:rPr>
        <w:t>（6）恶意投诉的；</w:t>
      </w:r>
    </w:p>
    <w:p w14:paraId="29DD32BB">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25EFF76B">
      <w:pPr>
        <w:ind w:firstLine="420" w:firstLineChars="200"/>
        <w:rPr>
          <w:rFonts w:hint="eastAsia" w:ascii="宋体" w:hAnsi="宋体"/>
          <w:szCs w:val="21"/>
        </w:rPr>
      </w:pPr>
      <w:r>
        <w:rPr>
          <w:rFonts w:hint="eastAsia" w:ascii="宋体" w:hAnsi="宋体"/>
          <w:szCs w:val="21"/>
        </w:rPr>
        <w:t>（8）阻碍、抗拒主管部门监督检查的；</w:t>
      </w:r>
    </w:p>
    <w:p w14:paraId="01F3824A">
      <w:pPr>
        <w:ind w:firstLine="420" w:firstLineChars="200"/>
        <w:rPr>
          <w:rFonts w:hint="eastAsia" w:ascii="宋体" w:hAnsi="宋体"/>
          <w:szCs w:val="21"/>
        </w:rPr>
      </w:pPr>
      <w:r>
        <w:rPr>
          <w:rFonts w:hint="eastAsia" w:ascii="宋体" w:hAnsi="宋体"/>
          <w:szCs w:val="21"/>
        </w:rPr>
        <w:t>（9）其他违反本条例规定的行为。</w:t>
      </w:r>
    </w:p>
    <w:p w14:paraId="75DA101F">
      <w:pPr>
        <w:ind w:firstLine="420" w:firstLineChars="200"/>
        <w:rPr>
          <w:rFonts w:hint="eastAsia"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号）的要求，供应商在采购活动中出现《深圳经济特区政府采购条例实施细则》第八十条所列情形的，</w:t>
      </w:r>
      <w:bookmarkStart w:id="102" w:name="_Hlk72440769"/>
      <w:r>
        <w:rPr>
          <w:rFonts w:hint="eastAsia" w:ascii="宋体" w:hAnsi="宋体"/>
          <w:szCs w:val="21"/>
        </w:rPr>
        <w:t>政府集中采购机构或采购人不予退还其交纳的谈判保证金，情节严重的，并由主管部门</w:t>
      </w:r>
      <w:bookmarkEnd w:id="102"/>
      <w:r>
        <w:rPr>
          <w:rFonts w:hint="eastAsia" w:ascii="宋体" w:hAnsi="宋体"/>
          <w:szCs w:val="21"/>
        </w:rPr>
        <w:t>记入供应商诚信档案，予以通报：</w:t>
      </w:r>
    </w:p>
    <w:p w14:paraId="49A95ACB">
      <w:pPr>
        <w:ind w:firstLine="420" w:firstLineChars="200"/>
        <w:rPr>
          <w:rFonts w:hint="eastAsia" w:ascii="宋体" w:hAnsi="宋体"/>
          <w:szCs w:val="21"/>
        </w:rPr>
      </w:pPr>
      <w:r>
        <w:rPr>
          <w:rFonts w:hint="eastAsia" w:ascii="宋体" w:hAnsi="宋体"/>
          <w:szCs w:val="21"/>
        </w:rPr>
        <w:t>（1</w:t>
      </w:r>
      <w:r>
        <w:rPr>
          <w:rFonts w:ascii="宋体" w:hAnsi="宋体"/>
          <w:szCs w:val="21"/>
        </w:rPr>
        <w:t>）投标截止后，撤销投标的；</w:t>
      </w:r>
    </w:p>
    <w:p w14:paraId="010CECF3">
      <w:pPr>
        <w:ind w:firstLine="420" w:firstLineChars="200"/>
        <w:rPr>
          <w:rFonts w:hint="eastAsia"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67EAD987">
      <w:pPr>
        <w:ind w:firstLine="420" w:firstLineChars="200"/>
        <w:rPr>
          <w:rFonts w:hint="eastAsia"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37A7F32D">
      <w:pPr>
        <w:ind w:firstLine="420" w:firstLineChars="200"/>
        <w:rPr>
          <w:rFonts w:hint="eastAsia"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4128D034">
      <w:pPr>
        <w:pStyle w:val="2"/>
      </w:pPr>
    </w:p>
    <w:bookmarkEnd w:id="86"/>
    <w:p w14:paraId="55C81FF9">
      <w:pPr>
        <w:pStyle w:val="78"/>
        <w:keepNext/>
        <w:keepLines/>
        <w:numPr>
          <w:ilvl w:val="0"/>
          <w:numId w:val="12"/>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797F7F6D">
      <w:pPr>
        <w:ind w:firstLine="420" w:firstLineChars="200"/>
        <w:rPr>
          <w:rFonts w:hint="eastAsia" w:ascii="黑体" w:hAnsi="宋体" w:eastAsia="黑体"/>
          <w:szCs w:val="21"/>
        </w:rPr>
      </w:pPr>
      <w:r>
        <w:rPr>
          <w:rFonts w:hint="eastAsia" w:ascii="黑体" w:hAnsi="宋体" w:eastAsia="黑体"/>
          <w:szCs w:val="21"/>
        </w:rPr>
        <w:t>52.质疑提出与答复</w:t>
      </w:r>
    </w:p>
    <w:p w14:paraId="2B486EFC">
      <w:pPr>
        <w:ind w:firstLine="420" w:firstLineChars="200"/>
        <w:rPr>
          <w:rFonts w:hint="eastAsia" w:ascii="宋体" w:hAnsi="宋体"/>
          <w:szCs w:val="21"/>
        </w:rPr>
      </w:pPr>
      <w:r>
        <w:rPr>
          <w:rFonts w:hint="eastAsia" w:ascii="宋体" w:hAnsi="宋体"/>
          <w:szCs w:val="21"/>
        </w:rPr>
        <w:t>52.1提出质疑</w:t>
      </w:r>
    </w:p>
    <w:p w14:paraId="14D69317">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参与采购活动的供应商认为自己的权益在采购活动中受到损害的，应当自知道或者应当知道其权益受到损害之日起七个工作日内向采购人、政府集中采购机构以书面形式提出质疑。</w:t>
      </w:r>
    </w:p>
    <w:p w14:paraId="06D58F28">
      <w:pPr>
        <w:ind w:firstLine="420" w:firstLineChars="200"/>
        <w:rPr>
          <w:rFonts w:hint="eastAsia" w:ascii="宋体" w:hAnsi="宋体"/>
          <w:szCs w:val="21"/>
        </w:rPr>
      </w:pPr>
      <w:r>
        <w:rPr>
          <w:rFonts w:hint="eastAsia" w:ascii="宋体" w:hAnsi="宋体"/>
          <w:szCs w:val="21"/>
        </w:rPr>
        <w:t>52.2</w:t>
      </w:r>
      <w:r>
        <w:rPr>
          <w:rFonts w:ascii="宋体" w:hAnsi="宋体"/>
          <w:szCs w:val="21"/>
        </w:rPr>
        <w:t>法律依据</w:t>
      </w:r>
    </w:p>
    <w:p w14:paraId="49E1B50B">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2EB33B8">
      <w:pPr>
        <w:ind w:firstLine="420" w:firstLineChars="200"/>
        <w:rPr>
          <w:rFonts w:hint="eastAsia" w:ascii="宋体" w:hAnsi="宋体"/>
          <w:szCs w:val="21"/>
        </w:rPr>
      </w:pPr>
      <w:r>
        <w:rPr>
          <w:rFonts w:hint="eastAsia" w:ascii="宋体" w:hAnsi="宋体"/>
          <w:szCs w:val="21"/>
        </w:rPr>
        <w:t>52.3质疑条件</w:t>
      </w:r>
    </w:p>
    <w:p w14:paraId="442C1A0C">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3" w:name="_Hlk75374941"/>
      <w:r>
        <w:rPr>
          <w:rFonts w:hint="eastAsia" w:ascii="宋体" w:hAnsi="宋体"/>
          <w:szCs w:val="21"/>
        </w:rPr>
        <w:t>以联合体形式参与的，质疑应当由组成联合体的所有成员共同提出</w:t>
      </w:r>
      <w:bookmarkEnd w:id="103"/>
      <w:r>
        <w:rPr>
          <w:rFonts w:hint="eastAsia" w:ascii="宋体" w:hAnsi="宋体"/>
          <w:szCs w:val="21"/>
        </w:rPr>
        <w:t>；</w:t>
      </w:r>
    </w:p>
    <w:p w14:paraId="6AF0101B">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6A6BC2B">
      <w:pPr>
        <w:ind w:firstLine="420" w:firstLineChars="200"/>
        <w:rPr>
          <w:rFonts w:hint="eastAsia"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58D87E1">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71A27670">
      <w:pPr>
        <w:ind w:firstLine="420" w:firstLineChars="200"/>
        <w:rPr>
          <w:rFonts w:hint="eastAsia" w:ascii="宋体" w:hAnsi="宋体"/>
          <w:szCs w:val="21"/>
        </w:rPr>
      </w:pPr>
      <w:r>
        <w:rPr>
          <w:rFonts w:hint="eastAsia" w:ascii="宋体" w:hAnsi="宋体"/>
          <w:szCs w:val="21"/>
        </w:rPr>
        <w:t>（2）质疑项目的名称、编号；</w:t>
      </w:r>
    </w:p>
    <w:p w14:paraId="00A68D45">
      <w:pPr>
        <w:ind w:firstLine="420" w:firstLineChars="200"/>
        <w:rPr>
          <w:rFonts w:hint="eastAsia" w:ascii="宋体" w:hAnsi="宋体"/>
          <w:szCs w:val="21"/>
        </w:rPr>
      </w:pPr>
      <w:r>
        <w:rPr>
          <w:rFonts w:hint="eastAsia" w:ascii="宋体" w:hAnsi="宋体"/>
          <w:szCs w:val="21"/>
        </w:rPr>
        <w:t>（3）具体、明确的质疑对象、质疑事项和质疑请求；</w:t>
      </w:r>
    </w:p>
    <w:p w14:paraId="108636CF">
      <w:pPr>
        <w:ind w:firstLine="420" w:firstLineChars="200"/>
        <w:rPr>
          <w:rFonts w:hint="eastAsia" w:ascii="宋体" w:hAnsi="宋体"/>
          <w:szCs w:val="21"/>
        </w:rPr>
      </w:pPr>
      <w:r>
        <w:rPr>
          <w:rFonts w:hint="eastAsia" w:ascii="宋体" w:hAnsi="宋体"/>
          <w:szCs w:val="21"/>
        </w:rPr>
        <w:t>（4）因质疑事项而受损害的权益；</w:t>
      </w:r>
    </w:p>
    <w:p w14:paraId="07F15329">
      <w:pPr>
        <w:ind w:firstLine="420" w:firstLineChars="200"/>
        <w:rPr>
          <w:rFonts w:hint="eastAsia" w:ascii="宋体" w:hAnsi="宋体"/>
          <w:szCs w:val="21"/>
        </w:rPr>
      </w:pPr>
      <w:r>
        <w:rPr>
          <w:rFonts w:hint="eastAsia" w:ascii="宋体" w:hAnsi="宋体"/>
          <w:szCs w:val="21"/>
        </w:rPr>
        <w:t>（5）事实依据；</w:t>
      </w:r>
    </w:p>
    <w:p w14:paraId="500FEE19">
      <w:pPr>
        <w:ind w:firstLine="420" w:firstLineChars="200"/>
        <w:rPr>
          <w:rFonts w:hint="eastAsia" w:ascii="宋体" w:hAnsi="宋体"/>
          <w:szCs w:val="21"/>
        </w:rPr>
      </w:pPr>
      <w:r>
        <w:rPr>
          <w:rFonts w:hint="eastAsia" w:ascii="宋体" w:hAnsi="宋体"/>
          <w:szCs w:val="21"/>
        </w:rPr>
        <w:t>（6）必要的法律依据；</w:t>
      </w:r>
    </w:p>
    <w:p w14:paraId="0E2E1EFF">
      <w:pPr>
        <w:ind w:firstLine="420" w:firstLineChars="200"/>
        <w:rPr>
          <w:rFonts w:hint="eastAsia" w:ascii="宋体" w:hAnsi="宋体"/>
          <w:szCs w:val="21"/>
        </w:rPr>
      </w:pPr>
      <w:r>
        <w:rPr>
          <w:rFonts w:hint="eastAsia" w:ascii="宋体" w:hAnsi="宋体"/>
          <w:szCs w:val="21"/>
        </w:rPr>
        <w:t>（7）提出质疑的日期。</w:t>
      </w:r>
    </w:p>
    <w:p w14:paraId="1A67D9A2">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D14C9C9">
      <w:pPr>
        <w:ind w:firstLine="420" w:firstLineChars="200"/>
        <w:rPr>
          <w:rFonts w:hint="eastAsia" w:ascii="宋体" w:hAnsi="宋体"/>
          <w:szCs w:val="21"/>
        </w:rPr>
      </w:pPr>
      <w:r>
        <w:rPr>
          <w:rFonts w:hint="eastAsia" w:ascii="宋体" w:hAnsi="宋体"/>
          <w:szCs w:val="21"/>
        </w:rPr>
        <w:t>52.4提交</w:t>
      </w:r>
      <w:r>
        <w:rPr>
          <w:rFonts w:ascii="宋体" w:hAnsi="宋体"/>
          <w:szCs w:val="21"/>
        </w:rPr>
        <w:t>材料</w:t>
      </w:r>
    </w:p>
    <w:p w14:paraId="418DE4C2">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B8DBDEA">
      <w:pPr>
        <w:ind w:firstLine="420" w:firstLineChars="200"/>
        <w:rPr>
          <w:rFonts w:hint="eastAsia"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7BBB93D">
      <w:pPr>
        <w:ind w:firstLine="420" w:firstLineChars="200"/>
        <w:rPr>
          <w:rFonts w:hint="eastAsia" w:ascii="宋体" w:hAnsi="宋体"/>
          <w:szCs w:val="21"/>
        </w:rPr>
      </w:pPr>
      <w:r>
        <w:rPr>
          <w:rFonts w:hint="eastAsia" w:ascii="宋体" w:hAnsi="宋体"/>
          <w:szCs w:val="21"/>
        </w:rPr>
        <w:t>52.5收文地点</w:t>
      </w:r>
    </w:p>
    <w:p w14:paraId="47BE1D1F">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地址：深圳公共资源交易中心（深圳交易集团有限公司政府采购业务分公司）27楼，质疑咨询电话：0755-</w:t>
      </w:r>
      <w:r>
        <w:rPr>
          <w:rFonts w:hint="eastAsia" w:ascii="宋体" w:hAnsi="宋体"/>
          <w:b/>
        </w:rPr>
        <w:t>86500050</w:t>
      </w:r>
      <w:r>
        <w:rPr>
          <w:rFonts w:hint="eastAsia" w:ascii="宋体" w:hAnsi="宋体"/>
          <w:b/>
          <w:bCs/>
          <w:szCs w:val="21"/>
        </w:rPr>
        <w:t>。</w:t>
      </w:r>
    </w:p>
    <w:p w14:paraId="636FFE6F">
      <w:pPr>
        <w:ind w:firstLine="420" w:firstLineChars="200"/>
        <w:rPr>
          <w:rFonts w:hint="eastAsia" w:ascii="宋体" w:hAnsi="宋体"/>
          <w:szCs w:val="21"/>
        </w:rPr>
      </w:pPr>
      <w:r>
        <w:rPr>
          <w:rFonts w:hint="eastAsia" w:ascii="宋体" w:hAnsi="宋体"/>
          <w:szCs w:val="21"/>
        </w:rPr>
        <w:t>52.6收文办理</w:t>
      </w:r>
      <w:r>
        <w:rPr>
          <w:rFonts w:ascii="宋体" w:hAnsi="宋体"/>
          <w:szCs w:val="21"/>
        </w:rPr>
        <w:t>程序</w:t>
      </w:r>
    </w:p>
    <w:p w14:paraId="5A80CFCD">
      <w:pPr>
        <w:ind w:firstLine="420" w:firstLineChars="200"/>
        <w:rPr>
          <w:rFonts w:hint="eastAsia"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AB0BF65">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09AB49F4">
      <w:pPr>
        <w:ind w:firstLine="420" w:firstLineChars="200"/>
        <w:rPr>
          <w:rFonts w:hint="eastAsia"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0B40DB54">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522AD625">
      <w:pPr>
        <w:ind w:firstLine="420" w:firstLineChars="200"/>
        <w:rPr>
          <w:rFonts w:hint="eastAsia" w:ascii="宋体" w:hAnsi="宋体"/>
          <w:szCs w:val="21"/>
        </w:rPr>
      </w:pPr>
      <w:r>
        <w:rPr>
          <w:rFonts w:hint="eastAsia" w:ascii="宋体" w:hAnsi="宋体"/>
          <w:szCs w:val="21"/>
        </w:rPr>
        <w:t>（1）质疑主体不满足要求的；</w:t>
      </w:r>
    </w:p>
    <w:p w14:paraId="50661EDC">
      <w:pPr>
        <w:ind w:firstLine="420" w:firstLineChars="200"/>
        <w:rPr>
          <w:rFonts w:hint="eastAsia" w:ascii="宋体" w:hAnsi="宋体"/>
          <w:szCs w:val="21"/>
        </w:rPr>
      </w:pPr>
      <w:r>
        <w:rPr>
          <w:rFonts w:hint="eastAsia" w:ascii="宋体" w:hAnsi="宋体"/>
          <w:szCs w:val="21"/>
        </w:rPr>
        <w:t>（2）供应商自身权益未受到损害的；</w:t>
      </w:r>
    </w:p>
    <w:p w14:paraId="78BABA75">
      <w:pPr>
        <w:ind w:firstLine="420" w:firstLineChars="200"/>
        <w:rPr>
          <w:rFonts w:hint="eastAsia" w:ascii="宋体" w:hAnsi="宋体"/>
          <w:szCs w:val="21"/>
        </w:rPr>
      </w:pPr>
      <w:r>
        <w:rPr>
          <w:rFonts w:hint="eastAsia" w:ascii="宋体" w:hAnsi="宋体"/>
          <w:szCs w:val="21"/>
        </w:rPr>
        <w:t>（3）供应商未在法定质疑期限内提出质疑的；</w:t>
      </w:r>
    </w:p>
    <w:p w14:paraId="2E9000DB">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657DB031">
      <w:pPr>
        <w:ind w:firstLine="420" w:firstLineChars="200"/>
        <w:rPr>
          <w:rFonts w:hint="eastAsia" w:ascii="宋体" w:hAnsi="宋体"/>
          <w:szCs w:val="21"/>
        </w:rPr>
      </w:pPr>
      <w:r>
        <w:rPr>
          <w:rFonts w:hint="eastAsia" w:ascii="宋体" w:hAnsi="宋体"/>
          <w:szCs w:val="21"/>
        </w:rPr>
        <w:t>（5）其他不符合受理条件情形的。</w:t>
      </w:r>
    </w:p>
    <w:p w14:paraId="21DD3174">
      <w:pPr>
        <w:ind w:firstLine="420" w:firstLineChars="200"/>
        <w:rPr>
          <w:rFonts w:hint="eastAsia" w:ascii="宋体" w:hAnsi="宋体"/>
          <w:szCs w:val="21"/>
        </w:rPr>
      </w:pPr>
      <w:r>
        <w:rPr>
          <w:rFonts w:hint="eastAsia" w:ascii="宋体" w:hAnsi="宋体"/>
          <w:szCs w:val="21"/>
        </w:rPr>
        <w:t>质疑事项不予受理的，政府集中采购机构应当向供应商出具不符合质疑条件告知书。</w:t>
      </w:r>
    </w:p>
    <w:p w14:paraId="3DBEE6F6">
      <w:pPr>
        <w:ind w:firstLine="420" w:firstLineChars="200"/>
        <w:rPr>
          <w:rFonts w:hint="eastAsia" w:ascii="宋体" w:hAnsi="宋体"/>
          <w:szCs w:val="21"/>
        </w:rPr>
      </w:pPr>
      <w:r>
        <w:rPr>
          <w:rFonts w:hint="eastAsia" w:ascii="宋体" w:hAnsi="宋体"/>
          <w:szCs w:val="21"/>
        </w:rPr>
        <w:t>52.7质疑答复时限</w:t>
      </w:r>
    </w:p>
    <w:p w14:paraId="5FAF5191">
      <w:pPr>
        <w:ind w:firstLine="420" w:firstLineChars="200"/>
        <w:rPr>
          <w:rFonts w:hint="eastAsia" w:ascii="宋体" w:hAnsi="宋体"/>
          <w:szCs w:val="21"/>
        </w:rPr>
      </w:pPr>
      <w:r>
        <w:rPr>
          <w:rFonts w:hint="eastAsia" w:ascii="宋体" w:hAnsi="宋体"/>
          <w:szCs w:val="21"/>
        </w:rPr>
        <w:t>自收文之日起七个工作日内。</w:t>
      </w:r>
    </w:p>
    <w:p w14:paraId="63D91E96">
      <w:pPr>
        <w:ind w:firstLine="420" w:firstLineChars="200"/>
        <w:rPr>
          <w:rFonts w:hint="eastAsia" w:ascii="宋体" w:hAnsi="宋体"/>
          <w:szCs w:val="21"/>
        </w:rPr>
      </w:pPr>
      <w:r>
        <w:rPr>
          <w:rFonts w:hint="eastAsia" w:ascii="宋体" w:hAnsi="宋体"/>
          <w:szCs w:val="21"/>
        </w:rPr>
        <w:t>52.8争议（投诉）</w:t>
      </w:r>
    </w:p>
    <w:p w14:paraId="1B774473">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4989AF17">
      <w:pPr>
        <w:ind w:firstLine="420" w:firstLineChars="200"/>
        <w:rPr>
          <w:rFonts w:hint="eastAsia" w:ascii="黑体" w:hAnsi="宋体" w:eastAsia="黑体"/>
          <w:szCs w:val="21"/>
        </w:rPr>
      </w:pPr>
      <w:r>
        <w:rPr>
          <w:rFonts w:hint="eastAsia" w:ascii="黑体" w:hAnsi="宋体" w:eastAsia="黑体"/>
          <w:szCs w:val="21"/>
        </w:rPr>
        <w:t>53. 质疑后续处理</w:t>
      </w:r>
    </w:p>
    <w:p w14:paraId="420EF1DA">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526112A2">
      <w:pPr>
        <w:ind w:firstLine="420" w:firstLineChars="200"/>
        <w:jc w:val="left"/>
        <w:rPr>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114B3E7">
      <w:pPr>
        <w:jc w:val="center"/>
      </w:pPr>
      <w:r>
        <w:t>---- END ----</w:t>
      </w:r>
      <w:bookmarkEnd w:id="49"/>
    </w:p>
    <w:p w14:paraId="4246AA11">
      <w:pPr>
        <w:rPr>
          <w:rFonts w:hint="eastAsia" w:ascii="宋体" w:hAnsi="宋体"/>
          <w:szCs w:val="21"/>
        </w:rPr>
      </w:pPr>
    </w:p>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0422D">
    <w:pPr>
      <w:pStyle w:val="28"/>
      <w:framePr w:wrap="around" w:vAnchor="text" w:hAnchor="margin" w:xAlign="center" w:y="1"/>
      <w:rPr>
        <w:rStyle w:val="46"/>
      </w:rPr>
    </w:pPr>
    <w:r>
      <w:t xml:space="preserve">- </w:t>
    </w:r>
    <w:r>
      <w:fldChar w:fldCharType="begin"/>
    </w:r>
    <w:r>
      <w:instrText xml:space="preserve"> PAGE </w:instrText>
    </w:r>
    <w:r>
      <w:fldChar w:fldCharType="separate"/>
    </w:r>
    <w:r>
      <w:t>2</w:t>
    </w:r>
    <w:r>
      <w:fldChar w:fldCharType="end"/>
    </w:r>
    <w:r>
      <w:t xml:space="preserve"> -</w:t>
    </w:r>
  </w:p>
  <w:p w14:paraId="4DB7818D">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F0D6">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265B0986">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A773">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E76FC">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D0392FA8"/>
    <w:multiLevelType w:val="singleLevel"/>
    <w:tmpl w:val="D0392FA8"/>
    <w:lvl w:ilvl="0" w:tentative="0">
      <w:start w:val="1"/>
      <w:numFmt w:val="decimal"/>
      <w:suff w:val="space"/>
      <w:lvlText w:val="%1."/>
      <w:lvlJc w:val="left"/>
    </w:lvl>
  </w:abstractNum>
  <w:abstractNum w:abstractNumId="3">
    <w:nsid w:val="E3F45432"/>
    <w:multiLevelType w:val="singleLevel"/>
    <w:tmpl w:val="E3F45432"/>
    <w:lvl w:ilvl="0" w:tentative="0">
      <w:start w:val="1"/>
      <w:numFmt w:val="decimal"/>
      <w:suff w:val="space"/>
      <w:lvlText w:val="%1."/>
      <w:lvlJc w:val="left"/>
    </w:lvl>
  </w:abstractNum>
  <w:abstractNum w:abstractNumId="4">
    <w:nsid w:val="F45D8912"/>
    <w:multiLevelType w:val="singleLevel"/>
    <w:tmpl w:val="F45D8912"/>
    <w:lvl w:ilvl="0" w:tentative="0">
      <w:start w:val="2"/>
      <w:numFmt w:val="decimal"/>
      <w:lvlText w:val="%1."/>
      <w:lvlJc w:val="left"/>
      <w:pPr>
        <w:tabs>
          <w:tab w:val="left" w:pos="312"/>
        </w:tabs>
      </w:pPr>
    </w:lvl>
  </w:abstractNum>
  <w:abstractNum w:abstractNumId="5">
    <w:nsid w:val="FFFFFF7C"/>
    <w:multiLevelType w:val="singleLevel"/>
    <w:tmpl w:val="FFFFFF7C"/>
    <w:lvl w:ilvl="0" w:tentative="0">
      <w:start w:val="1"/>
      <w:numFmt w:val="decimal"/>
      <w:pStyle w:val="64"/>
      <w:lvlText w:val="%1."/>
      <w:lvlJc w:val="left"/>
      <w:pPr>
        <w:tabs>
          <w:tab w:val="left" w:pos="2040"/>
        </w:tabs>
        <w:ind w:left="2040" w:leftChars="800" w:hanging="360" w:hangingChars="200"/>
      </w:pPr>
    </w:lvl>
  </w:abstractNum>
  <w:abstractNum w:abstractNumId="6">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7">
    <w:nsid w:val="12503483"/>
    <w:multiLevelType w:val="multilevel"/>
    <w:tmpl w:val="12503483"/>
    <w:lvl w:ilvl="0" w:tentative="0">
      <w:start w:val="1"/>
      <w:numFmt w:val="bullet"/>
      <w:pStyle w:val="112"/>
      <w:lvlText w:val=""/>
      <w:lvlJc w:val="left"/>
      <w:pPr>
        <w:tabs>
          <w:tab w:val="left" w:pos="420"/>
        </w:tabs>
        <w:ind w:left="420" w:hanging="420"/>
      </w:pPr>
      <w:rPr>
        <w:rFonts w:hint="default" w:ascii="Wingdings" w:hAnsi="Wingdings"/>
      </w:rPr>
    </w:lvl>
    <w:lvl w:ilvl="1" w:tentative="0">
      <w:start w:val="1"/>
      <w:numFmt w:val="bullet"/>
      <w:pStyle w:val="111"/>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60D20D0"/>
    <w:multiLevelType w:val="multilevel"/>
    <w:tmpl w:val="160D20D0"/>
    <w:lvl w:ilvl="0" w:tentative="0">
      <w:start w:val="1"/>
      <w:numFmt w:val="bullet"/>
      <w:pStyle w:val="80"/>
      <w:lvlText w:val=""/>
      <w:lvlJc w:val="left"/>
      <w:pPr>
        <w:tabs>
          <w:tab w:val="left" w:pos="840"/>
        </w:tabs>
        <w:ind w:left="840" w:hanging="420"/>
      </w:pPr>
      <w:rPr>
        <w:rFonts w:hint="default" w:ascii="Wingdings" w:hAnsi="Wingdings"/>
      </w:rPr>
    </w:lvl>
    <w:lvl w:ilvl="1" w:tentative="0">
      <w:start w:val="1"/>
      <w:numFmt w:val="bullet"/>
      <w:pStyle w:val="81"/>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2F395B7B"/>
    <w:multiLevelType w:val="multilevel"/>
    <w:tmpl w:val="2F395B7B"/>
    <w:lvl w:ilvl="0" w:tentative="0">
      <w:start w:val="1"/>
      <w:numFmt w:val="bullet"/>
      <w:pStyle w:val="172"/>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0">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EF7716"/>
    <w:multiLevelType w:val="multilevel"/>
    <w:tmpl w:val="7AEF7716"/>
    <w:lvl w:ilvl="0" w:tentative="0">
      <w:start w:val="1"/>
      <w:numFmt w:val="chineseCountingThousand"/>
      <w:pStyle w:val="125"/>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8"/>
  </w:num>
  <w:num w:numId="4">
    <w:abstractNumId w:val="7"/>
  </w:num>
  <w:num w:numId="5">
    <w:abstractNumId w:val="11"/>
  </w:num>
  <w:num w:numId="6">
    <w:abstractNumId w:val="9"/>
  </w:num>
  <w:num w:numId="7">
    <w:abstractNumId w:val="2"/>
  </w:num>
  <w:num w:numId="8">
    <w:abstractNumId w:val="4"/>
  </w:num>
  <w:num w:numId="9">
    <w:abstractNumId w:val="0"/>
  </w:num>
  <w:num w:numId="10">
    <w:abstractNumId w:val="3"/>
  </w:num>
  <w:num w:numId="11">
    <w:abstractNumId w:val="1"/>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lly">
    <w15:presenceInfo w15:providerId="WPS Office" w15:userId="672685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5B80"/>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C1727DB"/>
    <w:rsid w:val="1D2B1804"/>
    <w:rsid w:val="1E3950C5"/>
    <w:rsid w:val="1E4808ED"/>
    <w:rsid w:val="1E9B3AFC"/>
    <w:rsid w:val="1FE46AA9"/>
    <w:rsid w:val="20476A09"/>
    <w:rsid w:val="210A55E5"/>
    <w:rsid w:val="21F77FBB"/>
    <w:rsid w:val="22E67766"/>
    <w:rsid w:val="23286980"/>
    <w:rsid w:val="23486984"/>
    <w:rsid w:val="23FF13A9"/>
    <w:rsid w:val="245E4A59"/>
    <w:rsid w:val="25184241"/>
    <w:rsid w:val="25E22D55"/>
    <w:rsid w:val="260E7FC9"/>
    <w:rsid w:val="26284DDB"/>
    <w:rsid w:val="27BF3329"/>
    <w:rsid w:val="27D72D69"/>
    <w:rsid w:val="28C768EF"/>
    <w:rsid w:val="28DD6E23"/>
    <w:rsid w:val="29422464"/>
    <w:rsid w:val="2A2A14DB"/>
    <w:rsid w:val="2A31206B"/>
    <w:rsid w:val="2ACE1AD5"/>
    <w:rsid w:val="2B152B9A"/>
    <w:rsid w:val="2B9C7E34"/>
    <w:rsid w:val="2BA96061"/>
    <w:rsid w:val="2CED6C3A"/>
    <w:rsid w:val="2D0C788F"/>
    <w:rsid w:val="2D295F9A"/>
    <w:rsid w:val="2D9901CA"/>
    <w:rsid w:val="2E2B27AB"/>
    <w:rsid w:val="2E3F1F9E"/>
    <w:rsid w:val="2E921DA5"/>
    <w:rsid w:val="2EBB09DD"/>
    <w:rsid w:val="2FCA01E7"/>
    <w:rsid w:val="30006A18"/>
    <w:rsid w:val="30045057"/>
    <w:rsid w:val="30667B76"/>
    <w:rsid w:val="307410C2"/>
    <w:rsid w:val="313C5E2A"/>
    <w:rsid w:val="33052E4F"/>
    <w:rsid w:val="34CC52D7"/>
    <w:rsid w:val="34FF745B"/>
    <w:rsid w:val="35AF558A"/>
    <w:rsid w:val="364A5420"/>
    <w:rsid w:val="37FA3B07"/>
    <w:rsid w:val="38125841"/>
    <w:rsid w:val="393435C0"/>
    <w:rsid w:val="3A660185"/>
    <w:rsid w:val="3BDD4E74"/>
    <w:rsid w:val="3BF16943"/>
    <w:rsid w:val="3C254167"/>
    <w:rsid w:val="3C54617F"/>
    <w:rsid w:val="3D9C10CD"/>
    <w:rsid w:val="3DC6005E"/>
    <w:rsid w:val="3DF02037"/>
    <w:rsid w:val="3E734A16"/>
    <w:rsid w:val="3E80785E"/>
    <w:rsid w:val="3EDE6333"/>
    <w:rsid w:val="3FA34647"/>
    <w:rsid w:val="411529FB"/>
    <w:rsid w:val="41CA2D0D"/>
    <w:rsid w:val="41CF23DC"/>
    <w:rsid w:val="41DB399D"/>
    <w:rsid w:val="42A11473"/>
    <w:rsid w:val="454C7069"/>
    <w:rsid w:val="458F0387"/>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E814271"/>
    <w:rsid w:val="4F267444"/>
    <w:rsid w:val="4FA0501B"/>
    <w:rsid w:val="503C40AD"/>
    <w:rsid w:val="508D27A6"/>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D37B01"/>
    <w:rsid w:val="5FFC7D0A"/>
    <w:rsid w:val="60515EE8"/>
    <w:rsid w:val="60716456"/>
    <w:rsid w:val="61250170"/>
    <w:rsid w:val="61603C1A"/>
    <w:rsid w:val="61910E2C"/>
    <w:rsid w:val="62324D67"/>
    <w:rsid w:val="62854069"/>
    <w:rsid w:val="62A241F2"/>
    <w:rsid w:val="63331D15"/>
    <w:rsid w:val="64220BB4"/>
    <w:rsid w:val="64F40429"/>
    <w:rsid w:val="651E6376"/>
    <w:rsid w:val="660D7080"/>
    <w:rsid w:val="6658788B"/>
    <w:rsid w:val="67297071"/>
    <w:rsid w:val="67E1648C"/>
    <w:rsid w:val="69A9410F"/>
    <w:rsid w:val="6A217DF6"/>
    <w:rsid w:val="6A371DEF"/>
    <w:rsid w:val="6B100175"/>
    <w:rsid w:val="6B122952"/>
    <w:rsid w:val="6B37721A"/>
    <w:rsid w:val="6BEB3CFE"/>
    <w:rsid w:val="6C662F7C"/>
    <w:rsid w:val="6C804AB4"/>
    <w:rsid w:val="6D904C50"/>
    <w:rsid w:val="6DE55656"/>
    <w:rsid w:val="6DFD472A"/>
    <w:rsid w:val="6E261BA7"/>
    <w:rsid w:val="732E2E41"/>
    <w:rsid w:val="73762E92"/>
    <w:rsid w:val="74B75416"/>
    <w:rsid w:val="74D90C94"/>
    <w:rsid w:val="751050E8"/>
    <w:rsid w:val="76574066"/>
    <w:rsid w:val="768C6099"/>
    <w:rsid w:val="77736FF8"/>
    <w:rsid w:val="784576F8"/>
    <w:rsid w:val="78767A5E"/>
    <w:rsid w:val="79960562"/>
    <w:rsid w:val="79FA5A10"/>
    <w:rsid w:val="7A2307C6"/>
    <w:rsid w:val="7A54626B"/>
    <w:rsid w:val="7BE17F1E"/>
    <w:rsid w:val="7BF02C60"/>
    <w:rsid w:val="7C050DEC"/>
    <w:rsid w:val="7C8D66C7"/>
    <w:rsid w:val="7D0050EB"/>
    <w:rsid w:val="7DFD76C5"/>
    <w:rsid w:val="7DFF53A3"/>
    <w:rsid w:val="7E816BC7"/>
    <w:rsid w:val="7ECA59B1"/>
    <w:rsid w:val="7F6C2EA6"/>
    <w:rsid w:val="7FD45025"/>
    <w:rsid w:val="7FD558D4"/>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1"/>
    <w:qFormat/>
    <w:uiPriority w:val="0"/>
    <w:pPr>
      <w:spacing w:before="340" w:after="330" w:line="360" w:lineRule="auto"/>
      <w:jc w:val="center"/>
      <w:outlineLvl w:val="0"/>
    </w:pPr>
    <w:rPr>
      <w:rFonts w:eastAsia="黑体"/>
      <w:kern w:val="44"/>
      <w:szCs w:val="44"/>
    </w:rPr>
  </w:style>
  <w:style w:type="paragraph" w:styleId="7">
    <w:name w:val="heading 2"/>
    <w:basedOn w:val="1"/>
    <w:next w:val="1"/>
    <w:link w:val="76"/>
    <w:qFormat/>
    <w:uiPriority w:val="0"/>
    <w:pPr>
      <w:adjustRightInd w:val="0"/>
      <w:jc w:val="center"/>
      <w:textAlignment w:val="baseline"/>
      <w:outlineLvl w:val="1"/>
    </w:pPr>
    <w:rPr>
      <w:kern w:val="0"/>
      <w:sz w:val="24"/>
      <w:szCs w:val="20"/>
    </w:rPr>
  </w:style>
  <w:style w:type="paragraph" w:styleId="5">
    <w:name w:val="heading 3"/>
    <w:basedOn w:val="6"/>
    <w:next w:val="1"/>
    <w:link w:val="60"/>
    <w:qFormat/>
    <w:uiPriority w:val="9"/>
    <w:pPr>
      <w:spacing w:before="260" w:after="260" w:line="240" w:lineRule="auto"/>
      <w:outlineLvl w:val="2"/>
    </w:pPr>
    <w:rPr>
      <w:rFonts w:ascii="宋体" w:hAnsi="宋体" w:eastAsia="宋体"/>
      <w:szCs w:val="32"/>
    </w:rPr>
  </w:style>
  <w:style w:type="paragraph" w:styleId="6">
    <w:name w:val="heading 4"/>
    <w:basedOn w:val="1"/>
    <w:next w:val="1"/>
    <w:link w:val="58"/>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5"/>
    <w:qFormat/>
    <w:uiPriority w:val="0"/>
    <w:pPr>
      <w:keepNext/>
      <w:keepLines/>
      <w:spacing w:before="280" w:after="290" w:line="376" w:lineRule="auto"/>
      <w:outlineLvl w:val="4"/>
    </w:pPr>
    <w:rPr>
      <w:b/>
      <w:sz w:val="28"/>
      <w:szCs w:val="20"/>
    </w:rPr>
  </w:style>
  <w:style w:type="paragraph" w:styleId="10">
    <w:name w:val="heading 6"/>
    <w:basedOn w:val="1"/>
    <w:next w:val="9"/>
    <w:link w:val="88"/>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9"/>
    <w:qFormat/>
    <w:uiPriority w:val="0"/>
    <w:pPr>
      <w:keepNext/>
      <w:keepLines/>
      <w:spacing w:before="240" w:after="64" w:line="320" w:lineRule="auto"/>
      <w:outlineLvl w:val="6"/>
    </w:pPr>
    <w:rPr>
      <w:b/>
      <w:sz w:val="24"/>
      <w:szCs w:val="20"/>
    </w:rPr>
  </w:style>
  <w:style w:type="paragraph" w:styleId="12">
    <w:name w:val="heading 8"/>
    <w:basedOn w:val="1"/>
    <w:next w:val="9"/>
    <w:link w:val="90"/>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7"/>
    <w:qFormat/>
    <w:uiPriority w:val="0"/>
    <w:pPr>
      <w:spacing w:line="360" w:lineRule="auto"/>
    </w:pPr>
    <w:rPr>
      <w:b/>
      <w:bCs/>
      <w:sz w:val="24"/>
    </w:rPr>
  </w:style>
  <w:style w:type="paragraph" w:styleId="3">
    <w:name w:val="Body Text 2"/>
    <w:basedOn w:val="1"/>
    <w:link w:val="101"/>
    <w:qFormat/>
    <w:uiPriority w:val="0"/>
    <w:pPr>
      <w:spacing w:line="360" w:lineRule="auto"/>
    </w:pPr>
    <w:rPr>
      <w:sz w:val="24"/>
    </w:rPr>
  </w:style>
  <w:style w:type="paragraph" w:styleId="9">
    <w:name w:val="Normal Indent"/>
    <w:basedOn w:val="1"/>
    <w:link w:val="62"/>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9"/>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3"/>
    <w:qFormat/>
    <w:uiPriority w:val="0"/>
    <w:pPr>
      <w:spacing w:after="120"/>
    </w:pPr>
    <w:rPr>
      <w:sz w:val="16"/>
      <w:szCs w:val="16"/>
    </w:rPr>
  </w:style>
  <w:style w:type="paragraph" w:styleId="20">
    <w:name w:val="Body Text Indent"/>
    <w:basedOn w:val="1"/>
    <w:link w:val="84"/>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5"/>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3"/>
    <w:qFormat/>
    <w:uiPriority w:val="0"/>
    <w:rPr>
      <w:rFonts w:ascii="宋体" w:hAnsi="Courier New"/>
      <w:sz w:val="32"/>
      <w:szCs w:val="20"/>
    </w:rPr>
  </w:style>
  <w:style w:type="paragraph" w:styleId="26">
    <w:name w:val="Body Text Indent 2"/>
    <w:basedOn w:val="1"/>
    <w:link w:val="98"/>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4"/>
    <w:semiHidden/>
    <w:qFormat/>
    <w:uiPriority w:val="99"/>
    <w:rPr>
      <w:sz w:val="18"/>
      <w:szCs w:val="18"/>
    </w:rPr>
  </w:style>
  <w:style w:type="paragraph" w:styleId="28">
    <w:name w:val="footer"/>
    <w:basedOn w:val="1"/>
    <w:link w:val="102"/>
    <w:qFormat/>
    <w:uiPriority w:val="0"/>
    <w:pPr>
      <w:tabs>
        <w:tab w:val="center" w:pos="4153"/>
        <w:tab w:val="right" w:pos="8306"/>
      </w:tabs>
      <w:snapToGrid w:val="0"/>
      <w:jc w:val="left"/>
    </w:pPr>
    <w:rPr>
      <w:sz w:val="18"/>
      <w:szCs w:val="18"/>
    </w:rPr>
  </w:style>
  <w:style w:type="paragraph" w:styleId="29">
    <w:name w:val="header"/>
    <w:basedOn w:val="1"/>
    <w:link w:val="9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0"/>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5"/>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2"/>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0"/>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5"/>
    <w:qFormat/>
    <w:uiPriority w:val="0"/>
    <w:pPr>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TML Definition"/>
    <w:basedOn w:val="44"/>
    <w:semiHidden/>
    <w:unhideWhenUsed/>
    <w:qFormat/>
    <w:uiPriority w:val="0"/>
  </w:style>
  <w:style w:type="character" w:styleId="49">
    <w:name w:val="HTML Typewriter"/>
    <w:basedOn w:val="44"/>
    <w:semiHidden/>
    <w:unhideWhenUsed/>
    <w:qFormat/>
    <w:uiPriority w:val="0"/>
    <w:rPr>
      <w:rFonts w:hint="default" w:ascii="monospace" w:hAnsi="monospace" w:eastAsia="monospace" w:cs="monospace"/>
      <w:sz w:val="20"/>
    </w:rPr>
  </w:style>
  <w:style w:type="character" w:styleId="50">
    <w:name w:val="HTML Acronym"/>
    <w:basedOn w:val="44"/>
    <w:semiHidden/>
    <w:unhideWhenUsed/>
    <w:qFormat/>
    <w:uiPriority w:val="0"/>
  </w:style>
  <w:style w:type="character" w:styleId="51">
    <w:name w:val="HTML Variable"/>
    <w:basedOn w:val="44"/>
    <w:semiHidden/>
    <w:unhideWhenUsed/>
    <w:qFormat/>
    <w:uiPriority w:val="0"/>
  </w:style>
  <w:style w:type="character" w:styleId="52">
    <w:name w:val="Hyperlink"/>
    <w:qFormat/>
    <w:uiPriority w:val="0"/>
    <w:rPr>
      <w:color w:val="0000FF"/>
      <w:u w:val="single"/>
    </w:rPr>
  </w:style>
  <w:style w:type="character" w:styleId="53">
    <w:name w:val="HTML Code"/>
    <w:basedOn w:val="44"/>
    <w:semiHidden/>
    <w:unhideWhenUsed/>
    <w:qFormat/>
    <w:uiPriority w:val="0"/>
    <w:rPr>
      <w:rFonts w:hint="default" w:ascii="monospace" w:hAnsi="monospace" w:eastAsia="monospace" w:cs="monospace"/>
      <w:sz w:val="20"/>
    </w:rPr>
  </w:style>
  <w:style w:type="character" w:styleId="54">
    <w:name w:val="annotation reference"/>
    <w:basedOn w:val="44"/>
    <w:qFormat/>
    <w:uiPriority w:val="99"/>
    <w:rPr>
      <w:sz w:val="21"/>
      <w:szCs w:val="21"/>
    </w:rPr>
  </w:style>
  <w:style w:type="character" w:styleId="55">
    <w:name w:val="HTML Cite"/>
    <w:basedOn w:val="44"/>
    <w:semiHidden/>
    <w:unhideWhenUsed/>
    <w:qFormat/>
    <w:uiPriority w:val="0"/>
  </w:style>
  <w:style w:type="character" w:styleId="56">
    <w:name w:val="HTML Keyboard"/>
    <w:basedOn w:val="44"/>
    <w:semiHidden/>
    <w:unhideWhenUsed/>
    <w:qFormat/>
    <w:uiPriority w:val="0"/>
    <w:rPr>
      <w:rFonts w:hint="default" w:ascii="monospace" w:hAnsi="monospace" w:eastAsia="monospace" w:cs="monospace"/>
      <w:sz w:val="20"/>
    </w:rPr>
  </w:style>
  <w:style w:type="character" w:styleId="57">
    <w:name w:val="HTML Sample"/>
    <w:basedOn w:val="44"/>
    <w:semiHidden/>
    <w:unhideWhenUsed/>
    <w:qFormat/>
    <w:uiPriority w:val="0"/>
    <w:rPr>
      <w:rFonts w:ascii="monospace" w:hAnsi="monospace" w:eastAsia="monospace" w:cs="monospace"/>
    </w:rPr>
  </w:style>
  <w:style w:type="character" w:customStyle="1" w:styleId="58">
    <w:name w:val="标题 4 字符"/>
    <w:link w:val="6"/>
    <w:qFormat/>
    <w:uiPriority w:val="9"/>
    <w:rPr>
      <w:rFonts w:ascii="Arial" w:hAnsi="Arial" w:eastAsia="黑体"/>
      <w:b/>
      <w:bCs/>
      <w:kern w:val="2"/>
      <w:sz w:val="28"/>
      <w:szCs w:val="28"/>
      <w:lang w:val="en-US" w:eastAsia="zh-CN" w:bidi="ar-SA"/>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0">
    <w:name w:val="标题 3 字符"/>
    <w:link w:val="5"/>
    <w:qFormat/>
    <w:uiPriority w:val="9"/>
    <w:rPr>
      <w:rFonts w:ascii="宋体" w:hAnsi="宋体" w:eastAsia="宋体"/>
      <w:b/>
      <w:bCs/>
      <w:kern w:val="2"/>
      <w:sz w:val="28"/>
      <w:szCs w:val="32"/>
      <w:lang w:val="en-US" w:eastAsia="zh-CN" w:bidi="ar-SA"/>
    </w:rPr>
  </w:style>
  <w:style w:type="character" w:customStyle="1" w:styleId="61">
    <w:name w:val="标题 1 字符"/>
    <w:link w:val="4"/>
    <w:qFormat/>
    <w:uiPriority w:val="0"/>
    <w:rPr>
      <w:rFonts w:ascii="宋体" w:hAnsi="宋体" w:eastAsia="黑体"/>
      <w:b/>
      <w:bCs/>
      <w:kern w:val="44"/>
      <w:sz w:val="28"/>
      <w:szCs w:val="44"/>
      <w:lang w:val="en-US" w:eastAsia="zh-CN" w:bidi="ar-SA"/>
    </w:rPr>
  </w:style>
  <w:style w:type="character" w:customStyle="1" w:styleId="62">
    <w:name w:val="正文缩进 字符"/>
    <w:link w:val="9"/>
    <w:qFormat/>
    <w:uiPriority w:val="0"/>
    <w:rPr>
      <w:rFonts w:eastAsia="宋体"/>
      <w:kern w:val="2"/>
      <w:sz w:val="21"/>
      <w:lang w:val="en-US" w:eastAsia="zh-CN" w:bidi="ar-SA"/>
    </w:rPr>
  </w:style>
  <w:style w:type="character" w:customStyle="1" w:styleId="63">
    <w:name w:val="标题 3 Char"/>
    <w:qFormat/>
    <w:uiPriority w:val="0"/>
    <w:rPr>
      <w:rFonts w:ascii="黑体" w:eastAsia="黑体"/>
      <w:bCs/>
      <w:sz w:val="30"/>
    </w:rPr>
  </w:style>
  <w:style w:type="paragraph" w:customStyle="1" w:styleId="64">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5">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6">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8">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1">
    <w:name w:val="自定义正文"/>
    <w:basedOn w:val="1"/>
    <w:qFormat/>
    <w:uiPriority w:val="0"/>
    <w:pPr>
      <w:spacing w:afterLines="50"/>
      <w:ind w:left="600" w:leftChars="600"/>
    </w:pPr>
  </w:style>
  <w:style w:type="paragraph" w:customStyle="1" w:styleId="72">
    <w:name w:val="Char Char Char Char Char"/>
    <w:basedOn w:val="1"/>
    <w:qFormat/>
    <w:uiPriority w:val="0"/>
    <w:rPr>
      <w:rFonts w:ascii="Tahoma" w:hAnsi="Tahoma"/>
      <w:sz w:val="24"/>
      <w:szCs w:val="20"/>
    </w:rPr>
  </w:style>
  <w:style w:type="paragraph" w:customStyle="1" w:styleId="73">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4">
    <w:name w:val="Char Char"/>
    <w:basedOn w:val="1"/>
    <w:qFormat/>
    <w:uiPriority w:val="0"/>
    <w:rPr>
      <w:rFonts w:ascii="Tahoma" w:hAnsi="Tahoma"/>
      <w:sz w:val="24"/>
      <w:szCs w:val="20"/>
    </w:rPr>
  </w:style>
  <w:style w:type="paragraph" w:customStyle="1" w:styleId="75">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6">
    <w:name w:val="标题 2 字符"/>
    <w:link w:val="7"/>
    <w:qFormat/>
    <w:uiPriority w:val="0"/>
    <w:rPr>
      <w:rFonts w:ascii="宋体" w:hAnsi="宋体" w:eastAsia="宋体"/>
      <w:b/>
      <w:bCs/>
      <w:sz w:val="24"/>
      <w:lang w:val="en-US" w:eastAsia="zh-CN" w:bidi="ar-SA"/>
    </w:rPr>
  </w:style>
  <w:style w:type="paragraph" w:customStyle="1" w:styleId="7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8">
    <w:name w:val="List Paragraph"/>
    <w:basedOn w:val="1"/>
    <w:qFormat/>
    <w:uiPriority w:val="34"/>
    <w:pPr>
      <w:ind w:firstLine="420" w:firstLineChars="200"/>
    </w:pPr>
    <w:rPr>
      <w:rFonts w:ascii="Calibri" w:hAnsi="Calibri"/>
      <w:szCs w:val="22"/>
    </w:rPr>
  </w:style>
  <w:style w:type="paragraph" w:customStyle="1" w:styleId="79">
    <w:name w:val="USE 1"/>
    <w:basedOn w:val="1"/>
    <w:qFormat/>
    <w:uiPriority w:val="0"/>
    <w:pPr>
      <w:spacing w:line="200" w:lineRule="atLeast"/>
      <w:jc w:val="left"/>
    </w:pPr>
    <w:rPr>
      <w:rFonts w:ascii="宋体" w:hAnsi="宋体"/>
      <w:b/>
      <w:sz w:val="24"/>
      <w:szCs w:val="28"/>
    </w:rPr>
  </w:style>
  <w:style w:type="paragraph" w:customStyle="1" w:styleId="80">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1">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2">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3">
    <w:name w:val="H4 Char2"/>
    <w:qFormat/>
    <w:uiPriority w:val="0"/>
    <w:rPr>
      <w:rFonts w:ascii="Arial" w:hAnsi="Arial" w:eastAsia="黑体"/>
      <w:b/>
      <w:bCs/>
      <w:kern w:val="2"/>
      <w:sz w:val="28"/>
      <w:szCs w:val="28"/>
      <w:lang w:val="en-US" w:eastAsia="zh-CN" w:bidi="ar-SA"/>
    </w:rPr>
  </w:style>
  <w:style w:type="character" w:customStyle="1" w:styleId="84">
    <w:name w:val="正文文本缩进 字符"/>
    <w:link w:val="20"/>
    <w:qFormat/>
    <w:uiPriority w:val="0"/>
    <w:rPr>
      <w:rFonts w:eastAsia="宋体"/>
      <w:kern w:val="2"/>
      <w:sz w:val="21"/>
      <w:szCs w:val="24"/>
      <w:lang w:val="en-US" w:eastAsia="zh-CN" w:bidi="ar-SA"/>
    </w:rPr>
  </w:style>
  <w:style w:type="character" w:customStyle="1" w:styleId="85">
    <w:name w:val="标题 5 字符"/>
    <w:link w:val="8"/>
    <w:qFormat/>
    <w:uiPriority w:val="0"/>
    <w:rPr>
      <w:rFonts w:eastAsia="宋体"/>
      <w:b/>
      <w:kern w:val="2"/>
      <w:sz w:val="28"/>
      <w:lang w:val="en-US" w:eastAsia="zh-CN" w:bidi="ar-SA"/>
    </w:rPr>
  </w:style>
  <w:style w:type="character" w:customStyle="1" w:styleId="86">
    <w:name w:val="第*章 Char"/>
    <w:qFormat/>
    <w:uiPriority w:val="0"/>
    <w:rPr>
      <w:rFonts w:ascii="Arial" w:hAnsi="Arial" w:eastAsia="黑体"/>
      <w:b/>
      <w:bCs/>
      <w:kern w:val="2"/>
      <w:sz w:val="32"/>
      <w:szCs w:val="32"/>
    </w:rPr>
  </w:style>
  <w:style w:type="character" w:customStyle="1" w:styleId="87">
    <w:name w:val="章标题1 Char"/>
    <w:qFormat/>
    <w:uiPriority w:val="0"/>
    <w:rPr>
      <w:rFonts w:eastAsia="宋体"/>
      <w:b/>
      <w:bCs/>
      <w:kern w:val="2"/>
      <w:sz w:val="32"/>
      <w:szCs w:val="32"/>
      <w:lang w:val="en-US" w:eastAsia="zh-CN" w:bidi="ar-SA"/>
    </w:rPr>
  </w:style>
  <w:style w:type="character" w:customStyle="1" w:styleId="88">
    <w:name w:val="标题 6 字符"/>
    <w:link w:val="10"/>
    <w:qFormat/>
    <w:uiPriority w:val="0"/>
    <w:rPr>
      <w:rFonts w:ascii="Arial" w:hAnsi="Arial" w:eastAsia="黑体"/>
      <w:b/>
      <w:kern w:val="2"/>
      <w:sz w:val="24"/>
      <w:lang w:val="en-US" w:eastAsia="zh-CN" w:bidi="ar-SA"/>
    </w:rPr>
  </w:style>
  <w:style w:type="character" w:customStyle="1" w:styleId="89">
    <w:name w:val="标题 7 字符"/>
    <w:link w:val="11"/>
    <w:qFormat/>
    <w:uiPriority w:val="0"/>
    <w:rPr>
      <w:rFonts w:eastAsia="宋体"/>
      <w:b/>
      <w:kern w:val="2"/>
      <w:sz w:val="24"/>
      <w:lang w:val="en-US" w:eastAsia="zh-CN" w:bidi="ar-SA"/>
    </w:rPr>
  </w:style>
  <w:style w:type="character" w:customStyle="1" w:styleId="90">
    <w:name w:val="标题 8 字符"/>
    <w:link w:val="12"/>
    <w:qFormat/>
    <w:uiPriority w:val="0"/>
    <w:rPr>
      <w:rFonts w:ascii="Arial" w:hAnsi="Arial" w:eastAsia="黑体"/>
      <w:kern w:val="2"/>
      <w:sz w:val="24"/>
      <w:lang w:val="en-US" w:eastAsia="zh-CN" w:bidi="ar-SA"/>
    </w:rPr>
  </w:style>
  <w:style w:type="character" w:customStyle="1" w:styleId="91">
    <w:name w:val="标题 9 字符"/>
    <w:link w:val="13"/>
    <w:qFormat/>
    <w:uiPriority w:val="0"/>
    <w:rPr>
      <w:rFonts w:ascii="Arial" w:hAnsi="Arial" w:eastAsia="黑体"/>
      <w:kern w:val="2"/>
      <w:sz w:val="21"/>
      <w:lang w:val="en-US" w:eastAsia="zh-CN" w:bidi="ar-SA"/>
    </w:rPr>
  </w:style>
  <w:style w:type="character" w:customStyle="1" w:styleId="92">
    <w:name w:val="标题 字符"/>
    <w:link w:val="39"/>
    <w:qFormat/>
    <w:uiPriority w:val="0"/>
    <w:rPr>
      <w:rFonts w:ascii="Arial" w:hAnsi="Arial" w:eastAsia="隶书" w:cs="Arial"/>
      <w:b/>
      <w:bCs/>
      <w:kern w:val="2"/>
      <w:sz w:val="32"/>
      <w:szCs w:val="32"/>
      <w:lang w:val="en-US" w:eastAsia="zh-CN" w:bidi="ar-SA"/>
    </w:rPr>
  </w:style>
  <w:style w:type="character" w:customStyle="1" w:styleId="93">
    <w:name w:val="日期 字符"/>
    <w:link w:val="25"/>
    <w:qFormat/>
    <w:uiPriority w:val="0"/>
    <w:rPr>
      <w:rFonts w:ascii="宋体" w:hAnsi="Courier New" w:eastAsia="宋体"/>
      <w:kern w:val="2"/>
      <w:sz w:val="32"/>
      <w:lang w:val="en-US" w:eastAsia="zh-CN" w:bidi="ar-SA"/>
    </w:rPr>
  </w:style>
  <w:style w:type="character" w:customStyle="1" w:styleId="94">
    <w:name w:val="HTML 预设格式 字符"/>
    <w:link w:val="36"/>
    <w:qFormat/>
    <w:uiPriority w:val="0"/>
    <w:rPr>
      <w:rFonts w:ascii="Arial Unicode MS" w:hAnsi="Arial Unicode MS" w:eastAsia="Arial Unicode MS"/>
      <w:color w:val="000000"/>
      <w:lang w:val="en-US" w:eastAsia="zh-CN" w:bidi="ar-SA"/>
    </w:rPr>
  </w:style>
  <w:style w:type="character" w:customStyle="1" w:styleId="95">
    <w:name w:val="纯文本 字符"/>
    <w:link w:val="23"/>
    <w:qFormat/>
    <w:uiPriority w:val="0"/>
    <w:rPr>
      <w:rFonts w:ascii="宋体" w:hAnsi="Courier New" w:eastAsia="宋体"/>
      <w:kern w:val="2"/>
      <w:sz w:val="21"/>
      <w:lang w:val="en-US" w:eastAsia="zh-CN" w:bidi="ar-SA"/>
    </w:rPr>
  </w:style>
  <w:style w:type="character" w:customStyle="1" w:styleId="96">
    <w:name w:val="正文文字首行缩进 Char"/>
    <w:qFormat/>
    <w:uiPriority w:val="0"/>
    <w:rPr>
      <w:kern w:val="2"/>
      <w:sz w:val="21"/>
      <w:szCs w:val="24"/>
    </w:rPr>
  </w:style>
  <w:style w:type="character" w:customStyle="1" w:styleId="97">
    <w:name w:val="正文文本 字符"/>
    <w:link w:val="2"/>
    <w:qFormat/>
    <w:uiPriority w:val="0"/>
    <w:rPr>
      <w:rFonts w:eastAsia="宋体"/>
      <w:b/>
      <w:bCs/>
      <w:kern w:val="2"/>
      <w:sz w:val="24"/>
      <w:szCs w:val="24"/>
      <w:lang w:val="en-US" w:eastAsia="zh-CN" w:bidi="ar-SA"/>
    </w:rPr>
  </w:style>
  <w:style w:type="character" w:customStyle="1" w:styleId="98">
    <w:name w:val="正文文本缩进 2 字符"/>
    <w:link w:val="26"/>
    <w:qFormat/>
    <w:uiPriority w:val="0"/>
    <w:rPr>
      <w:rFonts w:ascii="宋体" w:hAnsi="宋体" w:eastAsia="宋体"/>
      <w:kern w:val="2"/>
      <w:sz w:val="21"/>
      <w:szCs w:val="24"/>
      <w:lang w:val="en-US" w:eastAsia="zh-CN" w:bidi="ar-SA"/>
    </w:rPr>
  </w:style>
  <w:style w:type="character" w:customStyle="1" w:styleId="99">
    <w:name w:val="页眉 字符"/>
    <w:link w:val="29"/>
    <w:qFormat/>
    <w:uiPriority w:val="99"/>
    <w:rPr>
      <w:rFonts w:eastAsia="宋体"/>
      <w:kern w:val="2"/>
      <w:sz w:val="18"/>
      <w:szCs w:val="18"/>
      <w:lang w:val="en-US" w:eastAsia="zh-CN" w:bidi="ar-SA"/>
    </w:rPr>
  </w:style>
  <w:style w:type="character" w:customStyle="1" w:styleId="100">
    <w:name w:val="正文文本缩进 3 字符"/>
    <w:link w:val="33"/>
    <w:qFormat/>
    <w:uiPriority w:val="0"/>
    <w:rPr>
      <w:rFonts w:ascii="宋体" w:eastAsia="宋体"/>
      <w:b/>
      <w:bCs/>
      <w:kern w:val="2"/>
      <w:sz w:val="24"/>
      <w:szCs w:val="24"/>
      <w:lang w:val="en-US" w:eastAsia="zh-CN" w:bidi="ar-SA"/>
    </w:rPr>
  </w:style>
  <w:style w:type="character" w:customStyle="1" w:styleId="101">
    <w:name w:val="正文文本 2 字符"/>
    <w:link w:val="3"/>
    <w:qFormat/>
    <w:uiPriority w:val="0"/>
    <w:rPr>
      <w:rFonts w:eastAsia="宋体"/>
      <w:kern w:val="2"/>
      <w:sz w:val="24"/>
      <w:szCs w:val="24"/>
      <w:lang w:val="en-US" w:eastAsia="zh-CN" w:bidi="ar-SA"/>
    </w:rPr>
  </w:style>
  <w:style w:type="character" w:customStyle="1" w:styleId="102">
    <w:name w:val="页脚 字符"/>
    <w:link w:val="28"/>
    <w:qFormat/>
    <w:uiPriority w:val="0"/>
    <w:rPr>
      <w:rFonts w:eastAsia="宋体"/>
      <w:kern w:val="2"/>
      <w:sz w:val="18"/>
      <w:szCs w:val="18"/>
      <w:lang w:val="en-US" w:eastAsia="zh-CN" w:bidi="ar-SA"/>
    </w:rPr>
  </w:style>
  <w:style w:type="character" w:customStyle="1" w:styleId="103">
    <w:name w:val="正文文本 3 字符"/>
    <w:link w:val="19"/>
    <w:qFormat/>
    <w:uiPriority w:val="0"/>
    <w:rPr>
      <w:rFonts w:eastAsia="宋体"/>
      <w:kern w:val="2"/>
      <w:sz w:val="16"/>
      <w:szCs w:val="16"/>
      <w:lang w:val="en-US" w:eastAsia="zh-CN" w:bidi="ar-SA"/>
    </w:rPr>
  </w:style>
  <w:style w:type="character" w:customStyle="1" w:styleId="104">
    <w:name w:val="批注框文本 字符"/>
    <w:link w:val="27"/>
    <w:semiHidden/>
    <w:qFormat/>
    <w:uiPriority w:val="99"/>
    <w:rPr>
      <w:rFonts w:eastAsia="宋体"/>
      <w:kern w:val="2"/>
      <w:sz w:val="18"/>
      <w:szCs w:val="18"/>
      <w:lang w:val="en-US" w:eastAsia="zh-CN" w:bidi="ar-SA"/>
    </w:rPr>
  </w:style>
  <w:style w:type="paragraph" w:customStyle="1" w:styleId="105">
    <w:name w:val="样式1"/>
    <w:basedOn w:val="39"/>
    <w:qFormat/>
    <w:uiPriority w:val="0"/>
    <w:pPr>
      <w:spacing w:before="120" w:after="120"/>
    </w:pPr>
    <w:rPr>
      <w:rFonts w:eastAsia="黑体"/>
      <w:b w:val="0"/>
      <w:sz w:val="30"/>
      <w:szCs w:val="21"/>
    </w:rPr>
  </w:style>
  <w:style w:type="paragraph" w:customStyle="1" w:styleId="106">
    <w:name w:val="样式2"/>
    <w:basedOn w:val="39"/>
    <w:next w:val="105"/>
    <w:qFormat/>
    <w:uiPriority w:val="0"/>
    <w:pPr>
      <w:spacing w:before="120" w:after="120"/>
    </w:pPr>
    <w:rPr>
      <w:rFonts w:eastAsia="黑体"/>
      <w:b w:val="0"/>
      <w:sz w:val="30"/>
      <w:szCs w:val="30"/>
    </w:rPr>
  </w:style>
  <w:style w:type="character" w:customStyle="1" w:styleId="107">
    <w:name w:val="标题 3 Char Char"/>
    <w:qFormat/>
    <w:uiPriority w:val="0"/>
    <w:rPr>
      <w:rFonts w:eastAsia="宋体"/>
      <w:b/>
      <w:bCs/>
      <w:kern w:val="2"/>
      <w:sz w:val="32"/>
      <w:szCs w:val="32"/>
      <w:lang w:val="en-US" w:eastAsia="zh-CN" w:bidi="ar-SA"/>
    </w:rPr>
  </w:style>
  <w:style w:type="paragraph" w:customStyle="1" w:styleId="108">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9">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0">
    <w:name w:val="--规划正文"/>
    <w:basedOn w:val="1"/>
    <w:qFormat/>
    <w:uiPriority w:val="0"/>
    <w:pPr>
      <w:spacing w:line="360" w:lineRule="auto"/>
      <w:ind w:firstLine="200" w:firstLineChars="200"/>
    </w:pPr>
    <w:rPr>
      <w:szCs w:val="20"/>
    </w:rPr>
  </w:style>
  <w:style w:type="paragraph" w:customStyle="1" w:styleId="111">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2">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3">
    <w:name w:val="样式4"/>
    <w:basedOn w:val="1"/>
    <w:qFormat/>
    <w:uiPriority w:val="0"/>
    <w:pPr>
      <w:tabs>
        <w:tab w:val="left" w:pos="842"/>
      </w:tabs>
      <w:spacing w:line="360" w:lineRule="auto"/>
      <w:ind w:left="842" w:hanging="420"/>
    </w:pPr>
    <w:rPr>
      <w:sz w:val="24"/>
    </w:rPr>
  </w:style>
  <w:style w:type="paragraph" w:customStyle="1" w:styleId="114">
    <w:name w:val="文字"/>
    <w:basedOn w:val="1"/>
    <w:qFormat/>
    <w:uiPriority w:val="0"/>
    <w:pPr>
      <w:tabs>
        <w:tab w:val="left" w:pos="8520"/>
      </w:tabs>
      <w:spacing w:line="312" w:lineRule="auto"/>
      <w:ind w:right="-210" w:firstLine="556"/>
    </w:pPr>
    <w:rPr>
      <w:rFonts w:ascii="宋体"/>
      <w:sz w:val="28"/>
      <w:szCs w:val="20"/>
    </w:rPr>
  </w:style>
  <w:style w:type="paragraph" w:customStyle="1" w:styleId="115">
    <w:name w:val="--规划-表格-居左"/>
    <w:basedOn w:val="110"/>
    <w:qFormat/>
    <w:uiPriority w:val="0"/>
    <w:pPr>
      <w:spacing w:line="240" w:lineRule="auto"/>
      <w:ind w:firstLine="0" w:firstLineChars="0"/>
    </w:pPr>
    <w:rPr>
      <w:sz w:val="20"/>
    </w:rPr>
  </w:style>
  <w:style w:type="paragraph" w:customStyle="1" w:styleId="116">
    <w:name w:val="--规划-表格-居中"/>
    <w:basedOn w:val="110"/>
    <w:qFormat/>
    <w:uiPriority w:val="0"/>
    <w:pPr>
      <w:spacing w:line="240" w:lineRule="auto"/>
      <w:ind w:firstLine="0" w:firstLineChars="0"/>
      <w:jc w:val="center"/>
    </w:pPr>
    <w:rPr>
      <w:sz w:val="20"/>
    </w:rPr>
  </w:style>
  <w:style w:type="paragraph" w:customStyle="1" w:styleId="117">
    <w:name w:val="--编号内缩进"/>
    <w:basedOn w:val="1"/>
    <w:qFormat/>
    <w:uiPriority w:val="0"/>
    <w:pPr>
      <w:spacing w:line="360" w:lineRule="auto"/>
      <w:ind w:left="420" w:firstLine="200" w:firstLineChars="200"/>
    </w:pPr>
    <w:rPr>
      <w:szCs w:val="21"/>
    </w:rPr>
  </w:style>
  <w:style w:type="paragraph" w:customStyle="1" w:styleId="118">
    <w:name w:val="--规划-题注"/>
    <w:basedOn w:val="1"/>
    <w:next w:val="110"/>
    <w:qFormat/>
    <w:uiPriority w:val="0"/>
    <w:pPr>
      <w:spacing w:line="360" w:lineRule="auto"/>
      <w:jc w:val="center"/>
    </w:pPr>
    <w:rPr>
      <w:rFonts w:eastAsia="黑体"/>
    </w:rPr>
  </w:style>
  <w:style w:type="paragraph" w:customStyle="1" w:styleId="119">
    <w:name w:val="--规划-图和表"/>
    <w:next w:val="110"/>
    <w:qFormat/>
    <w:uiPriority w:val="0"/>
    <w:pPr>
      <w:jc w:val="center"/>
    </w:pPr>
    <w:rPr>
      <w:rFonts w:ascii="Times New Roman" w:hAnsi="Times New Roman" w:eastAsia="宋体" w:cs="Times New Roman"/>
      <w:kern w:val="2"/>
      <w:sz w:val="21"/>
      <w:lang w:val="en-US" w:eastAsia="zh-CN" w:bidi="ar-SA"/>
    </w:rPr>
  </w:style>
  <w:style w:type="paragraph" w:customStyle="1" w:styleId="120">
    <w:name w:val="--规划-小标题"/>
    <w:basedOn w:val="1"/>
    <w:next w:val="110"/>
    <w:qFormat/>
    <w:uiPriority w:val="0"/>
    <w:pPr>
      <w:keepNext/>
      <w:keepLines/>
      <w:spacing w:line="360" w:lineRule="auto"/>
      <w:outlineLvl w:val="4"/>
    </w:pPr>
    <w:rPr>
      <w:rFonts w:eastAsia="黑体"/>
    </w:rPr>
  </w:style>
  <w:style w:type="paragraph" w:customStyle="1" w:styleId="121">
    <w:name w:val="--规划正文 Char"/>
    <w:basedOn w:val="1"/>
    <w:qFormat/>
    <w:uiPriority w:val="0"/>
    <w:pPr>
      <w:spacing w:line="360" w:lineRule="auto"/>
      <w:ind w:firstLine="200" w:firstLineChars="200"/>
    </w:pPr>
    <w:rPr>
      <w:sz w:val="24"/>
    </w:rPr>
  </w:style>
  <w:style w:type="paragraph" w:customStyle="1" w:styleId="122">
    <w:name w:val="缺省文本"/>
    <w:basedOn w:val="1"/>
    <w:qFormat/>
    <w:uiPriority w:val="0"/>
    <w:pPr>
      <w:autoSpaceDE w:val="0"/>
      <w:autoSpaceDN w:val="0"/>
      <w:adjustRightInd w:val="0"/>
      <w:jc w:val="left"/>
    </w:pPr>
    <w:rPr>
      <w:kern w:val="0"/>
    </w:rPr>
  </w:style>
  <w:style w:type="paragraph" w:customStyle="1" w:styleId="123">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4">
    <w:name w:val="--规划正文 Char Char"/>
    <w:qFormat/>
    <w:uiPriority w:val="0"/>
    <w:rPr>
      <w:rFonts w:eastAsia="宋体"/>
      <w:kern w:val="2"/>
      <w:sz w:val="24"/>
      <w:szCs w:val="24"/>
      <w:lang w:val="en-US" w:eastAsia="zh-CN" w:bidi="ar-SA"/>
    </w:rPr>
  </w:style>
  <w:style w:type="paragraph" w:customStyle="1" w:styleId="125">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6">
    <w:name w:val="--规划正文 Char1"/>
    <w:qFormat/>
    <w:uiPriority w:val="0"/>
    <w:rPr>
      <w:rFonts w:eastAsia="宋体"/>
      <w:kern w:val="2"/>
      <w:sz w:val="21"/>
      <w:lang w:val="en-US" w:eastAsia="zh-CN" w:bidi="ar-SA"/>
    </w:rPr>
  </w:style>
  <w:style w:type="paragraph" w:customStyle="1" w:styleId="127">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8">
    <w:name w:val="列表项目"/>
    <w:basedOn w:val="1"/>
    <w:qFormat/>
    <w:uiPriority w:val="0"/>
    <w:pPr>
      <w:tabs>
        <w:tab w:val="left" w:pos="420"/>
        <w:tab w:val="left" w:pos="1080"/>
      </w:tabs>
      <w:spacing w:line="288" w:lineRule="auto"/>
      <w:ind w:left="1080" w:hanging="360"/>
    </w:pPr>
    <w:rPr>
      <w:sz w:val="24"/>
      <w:szCs w:val="20"/>
    </w:rPr>
  </w:style>
  <w:style w:type="character" w:customStyle="1" w:styleId="129">
    <w:name w:val="content1"/>
    <w:qFormat/>
    <w:uiPriority w:val="0"/>
    <w:rPr>
      <w:rFonts w:hint="default" w:ascii="??" w:hAnsi="??"/>
      <w:sz w:val="16"/>
      <w:szCs w:val="16"/>
      <w:u w:val="none"/>
    </w:rPr>
  </w:style>
  <w:style w:type="character" w:customStyle="1" w:styleId="130">
    <w:name w:val="unnamed4"/>
    <w:basedOn w:val="44"/>
    <w:qFormat/>
    <w:uiPriority w:val="0"/>
  </w:style>
  <w:style w:type="character" w:customStyle="1" w:styleId="131">
    <w:name w:val="font2"/>
    <w:basedOn w:val="44"/>
    <w:qFormat/>
    <w:uiPriority w:val="0"/>
  </w:style>
  <w:style w:type="character" w:customStyle="1" w:styleId="132">
    <w:name w:val="font41"/>
    <w:qFormat/>
    <w:uiPriority w:val="0"/>
    <w:rPr>
      <w:color w:val="000000"/>
      <w:spacing w:val="260"/>
      <w:sz w:val="18"/>
      <w:szCs w:val="18"/>
      <w:u w:val="none"/>
    </w:rPr>
  </w:style>
  <w:style w:type="paragraph" w:customStyle="1" w:styleId="133">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4">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5">
    <w:name w:val="正文文本首行缩进 字符"/>
    <w:link w:val="41"/>
    <w:qFormat/>
    <w:uiPriority w:val="0"/>
    <w:rPr>
      <w:rFonts w:eastAsia="宋体"/>
      <w:b/>
      <w:bCs/>
      <w:kern w:val="2"/>
      <w:sz w:val="21"/>
      <w:szCs w:val="24"/>
      <w:lang w:val="en-US" w:eastAsia="zh-CN" w:bidi="ar-SA"/>
    </w:rPr>
  </w:style>
  <w:style w:type="paragraph" w:customStyle="1" w:styleId="136">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7">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8">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9">
    <w:name w:val="mode"/>
    <w:basedOn w:val="44"/>
    <w:qFormat/>
    <w:uiPriority w:val="0"/>
  </w:style>
  <w:style w:type="paragraph" w:customStyle="1" w:styleId="140">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1">
    <w:name w:val="unnamed3"/>
    <w:basedOn w:val="44"/>
    <w:qFormat/>
    <w:uiPriority w:val="0"/>
  </w:style>
  <w:style w:type="paragraph" w:customStyle="1" w:styleId="142">
    <w:name w:val="8"/>
    <w:basedOn w:val="1"/>
    <w:next w:val="20"/>
    <w:qFormat/>
    <w:uiPriority w:val="0"/>
    <w:pPr>
      <w:spacing w:after="120"/>
      <w:ind w:left="420" w:leftChars="200"/>
    </w:pPr>
  </w:style>
  <w:style w:type="paragraph" w:customStyle="1" w:styleId="143">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4">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5">
    <w:name w:val="5"/>
    <w:basedOn w:val="1"/>
    <w:qFormat/>
    <w:uiPriority w:val="0"/>
    <w:pPr>
      <w:autoSpaceDE w:val="0"/>
      <w:autoSpaceDN w:val="0"/>
      <w:adjustRightInd w:val="0"/>
      <w:jc w:val="left"/>
    </w:pPr>
    <w:rPr>
      <w:rFonts w:ascii="宋体"/>
      <w:b/>
      <w:bCs/>
      <w:kern w:val="0"/>
      <w:sz w:val="18"/>
      <w:szCs w:val="18"/>
    </w:rPr>
  </w:style>
  <w:style w:type="paragraph" w:customStyle="1" w:styleId="146">
    <w:name w:val="6"/>
    <w:basedOn w:val="145"/>
    <w:qFormat/>
    <w:uiPriority w:val="0"/>
    <w:pPr>
      <w:spacing w:line="270" w:lineRule="atLeast"/>
      <w:jc w:val="both"/>
    </w:pPr>
    <w:rPr>
      <w:b w:val="0"/>
      <w:bCs w:val="0"/>
    </w:rPr>
  </w:style>
  <w:style w:type="paragraph" w:customStyle="1" w:styleId="14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8">
    <w:name w:val="姜文清定义的正文"/>
    <w:basedOn w:val="1"/>
    <w:qFormat/>
    <w:uiPriority w:val="0"/>
    <w:pPr>
      <w:spacing w:line="240" w:lineRule="atLeast"/>
      <w:ind w:firstLine="567"/>
    </w:pPr>
    <w:rPr>
      <w:szCs w:val="20"/>
    </w:rPr>
  </w:style>
  <w:style w:type="paragraph" w:customStyle="1" w:styleId="14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0">
    <w:name w:val="CM2"/>
    <w:basedOn w:val="149"/>
    <w:next w:val="149"/>
    <w:qFormat/>
    <w:uiPriority w:val="0"/>
    <w:pPr>
      <w:spacing w:line="200" w:lineRule="atLeast"/>
    </w:pPr>
    <w:rPr>
      <w:rFonts w:ascii="Arial" w:hAnsi="Arial" w:eastAsia="宋体" w:cs="Times New Roman"/>
      <w:color w:val="auto"/>
    </w:rPr>
  </w:style>
  <w:style w:type="paragraph" w:customStyle="1" w:styleId="151">
    <w:name w:val="Normal Paragraph"/>
    <w:basedOn w:val="1"/>
    <w:qFormat/>
    <w:uiPriority w:val="0"/>
    <w:pPr>
      <w:widowControl/>
      <w:spacing w:before="120" w:line="360" w:lineRule="auto"/>
      <w:ind w:firstLine="425"/>
    </w:pPr>
    <w:rPr>
      <w:kern w:val="0"/>
      <w:sz w:val="24"/>
    </w:rPr>
  </w:style>
  <w:style w:type="character" w:customStyle="1" w:styleId="152">
    <w:name w:val="blue"/>
    <w:basedOn w:val="44"/>
    <w:qFormat/>
    <w:uiPriority w:val="0"/>
  </w:style>
  <w:style w:type="paragraph" w:customStyle="1" w:styleId="153">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4">
    <w:name w:val="font"/>
    <w:basedOn w:val="44"/>
    <w:qFormat/>
    <w:uiPriority w:val="0"/>
  </w:style>
  <w:style w:type="character" w:customStyle="1" w:styleId="155">
    <w:name w:val="font11"/>
    <w:qFormat/>
    <w:uiPriority w:val="0"/>
    <w:rPr>
      <w:rFonts w:hint="default" w:ascii="ˎ̥" w:hAnsi="ˎ̥"/>
    </w:rPr>
  </w:style>
  <w:style w:type="paragraph" w:customStyle="1" w:styleId="156">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7">
    <w:name w:val="proddescription"/>
    <w:basedOn w:val="44"/>
    <w:qFormat/>
    <w:uiPriority w:val="0"/>
  </w:style>
  <w:style w:type="character" w:customStyle="1" w:styleId="158">
    <w:name w:val="prodheadlines"/>
    <w:basedOn w:val="44"/>
    <w:qFormat/>
    <w:uiPriority w:val="0"/>
  </w:style>
  <w:style w:type="character" w:customStyle="1" w:styleId="159">
    <w:name w:val="text"/>
    <w:basedOn w:val="44"/>
    <w:qFormat/>
    <w:uiPriority w:val="0"/>
  </w:style>
  <w:style w:type="paragraph" w:customStyle="1" w:styleId="160">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2">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3">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4">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段落正文"/>
    <w:basedOn w:val="23"/>
    <w:qFormat/>
    <w:uiPriority w:val="0"/>
    <w:pPr>
      <w:ind w:firstLine="560" w:firstLineChars="200"/>
    </w:pPr>
    <w:rPr>
      <w:sz w:val="28"/>
    </w:rPr>
  </w:style>
  <w:style w:type="character" w:customStyle="1" w:styleId="166">
    <w:name w:val="gray6"/>
    <w:basedOn w:val="44"/>
    <w:qFormat/>
    <w:uiPriority w:val="0"/>
  </w:style>
  <w:style w:type="character" w:customStyle="1" w:styleId="167">
    <w:name w:val="style9"/>
    <w:basedOn w:val="44"/>
    <w:qFormat/>
    <w:uiPriority w:val="0"/>
  </w:style>
  <w:style w:type="paragraph" w:customStyle="1" w:styleId="168">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9">
    <w:name w:val="grame"/>
    <w:basedOn w:val="44"/>
    <w:qFormat/>
    <w:uiPriority w:val="0"/>
  </w:style>
  <w:style w:type="paragraph" w:customStyle="1" w:styleId="170">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1">
    <w:name w:val="Char1"/>
    <w:basedOn w:val="1"/>
    <w:qFormat/>
    <w:uiPriority w:val="0"/>
    <w:pPr>
      <w:jc w:val="left"/>
    </w:pPr>
    <w:rPr>
      <w:rFonts w:ascii="Tahoma" w:hAnsi="Tahoma"/>
      <w:sz w:val="24"/>
      <w:szCs w:val="20"/>
    </w:rPr>
  </w:style>
  <w:style w:type="paragraph" w:customStyle="1" w:styleId="172">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3">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4">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5">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6">
    <w:name w:val="font6"/>
    <w:basedOn w:val="1"/>
    <w:qFormat/>
    <w:uiPriority w:val="0"/>
    <w:pPr>
      <w:widowControl/>
      <w:spacing w:before="100" w:beforeAutospacing="1" w:after="100" w:afterAutospacing="1"/>
      <w:jc w:val="left"/>
    </w:pPr>
    <w:rPr>
      <w:kern w:val="0"/>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9">
    <w:name w:val="表格字"/>
    <w:basedOn w:val="1"/>
    <w:qFormat/>
    <w:uiPriority w:val="0"/>
    <w:pPr>
      <w:adjustRightInd w:val="0"/>
      <w:jc w:val="center"/>
    </w:pPr>
    <w:rPr>
      <w:rFonts w:ascii="宋体"/>
      <w:sz w:val="24"/>
      <w:szCs w:val="20"/>
    </w:rPr>
  </w:style>
  <w:style w:type="character" w:customStyle="1" w:styleId="180">
    <w:name w:val="样式 小三 加粗"/>
    <w:qFormat/>
    <w:uiPriority w:val="0"/>
    <w:rPr>
      <w:rFonts w:eastAsia="宋体"/>
      <w:b/>
      <w:bCs/>
      <w:sz w:val="32"/>
    </w:rPr>
  </w:style>
  <w:style w:type="paragraph" w:customStyle="1" w:styleId="18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3">
    <w:name w:val="Char Char Char"/>
    <w:basedOn w:val="1"/>
    <w:qFormat/>
    <w:uiPriority w:val="0"/>
    <w:rPr>
      <w:rFonts w:ascii="Tahoma" w:hAnsi="Tahoma"/>
      <w:sz w:val="24"/>
      <w:szCs w:val="20"/>
    </w:rPr>
  </w:style>
  <w:style w:type="paragraph" w:customStyle="1" w:styleId="184">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5">
    <w:name w:val="info4"/>
    <w:basedOn w:val="44"/>
    <w:qFormat/>
    <w:uiPriority w:val="0"/>
  </w:style>
  <w:style w:type="paragraph" w:customStyle="1" w:styleId="186">
    <w:name w:val="缩进正文"/>
    <w:basedOn w:val="1"/>
    <w:link w:val="187"/>
    <w:qFormat/>
    <w:uiPriority w:val="0"/>
    <w:pPr>
      <w:ind w:firstLine="560" w:firstLineChars="200"/>
    </w:pPr>
    <w:rPr>
      <w:rFonts w:eastAsia="仿宋_GB2312" w:cs="宋体"/>
      <w:sz w:val="28"/>
      <w:szCs w:val="20"/>
    </w:rPr>
  </w:style>
  <w:style w:type="character" w:customStyle="1" w:styleId="187">
    <w:name w:val="缩进正文 Char"/>
    <w:link w:val="186"/>
    <w:qFormat/>
    <w:uiPriority w:val="0"/>
    <w:rPr>
      <w:rFonts w:eastAsia="仿宋_GB2312" w:cs="宋体"/>
      <w:kern w:val="2"/>
      <w:sz w:val="28"/>
      <w:lang w:val="en-US" w:eastAsia="zh-CN" w:bidi="ar-SA"/>
    </w:rPr>
  </w:style>
  <w:style w:type="paragraph" w:customStyle="1" w:styleId="188">
    <w:name w:val="列出段落1"/>
    <w:basedOn w:val="1"/>
    <w:qFormat/>
    <w:uiPriority w:val="0"/>
    <w:pPr>
      <w:ind w:firstLine="420" w:firstLineChars="200"/>
    </w:pPr>
    <w:rPr>
      <w:rFonts w:ascii="Calibri" w:hAnsi="Calibri" w:cs="Calibri"/>
      <w:szCs w:val="21"/>
    </w:rPr>
  </w:style>
  <w:style w:type="character" w:customStyle="1" w:styleId="189">
    <w:name w:val="批注文字 字符"/>
    <w:basedOn w:val="44"/>
    <w:link w:val="18"/>
    <w:qFormat/>
    <w:uiPriority w:val="0"/>
    <w:rPr>
      <w:rFonts w:ascii="宋体"/>
      <w:sz w:val="34"/>
    </w:rPr>
  </w:style>
  <w:style w:type="character" w:customStyle="1" w:styleId="190">
    <w:name w:val="批注主题 字符"/>
    <w:basedOn w:val="189"/>
    <w:link w:val="40"/>
    <w:qFormat/>
    <w:uiPriority w:val="99"/>
    <w:rPr>
      <w:rFonts w:ascii="宋体"/>
      <w:sz w:val="34"/>
    </w:rPr>
  </w:style>
  <w:style w:type="paragraph" w:customStyle="1" w:styleId="191">
    <w:name w:val="评价"/>
    <w:basedOn w:val="1"/>
    <w:qFormat/>
    <w:uiPriority w:val="0"/>
    <w:pPr>
      <w:spacing w:afterLines="20"/>
      <w:ind w:firstLine="1446" w:firstLineChars="200"/>
    </w:pPr>
    <w:rPr>
      <w:rFonts w:ascii="Calibri" w:hAnsi="Calibri"/>
      <w:sz w:val="24"/>
    </w:rPr>
  </w:style>
  <w:style w:type="paragraph" w:customStyle="1" w:styleId="19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3">
    <w:name w:val="alt-edited1"/>
    <w:qFormat/>
    <w:uiPriority w:val="0"/>
    <w:rPr>
      <w:color w:val="4D90F0"/>
    </w:rPr>
  </w:style>
  <w:style w:type="character" w:customStyle="1" w:styleId="194">
    <w:name w:val="body text Char1"/>
    <w:qFormat/>
    <w:uiPriority w:val="0"/>
    <w:rPr>
      <w:rFonts w:eastAsia="宋体"/>
      <w:kern w:val="2"/>
      <w:sz w:val="21"/>
      <w:lang w:val="en-US" w:eastAsia="zh-CN" w:bidi="ar-SA"/>
    </w:rPr>
  </w:style>
  <w:style w:type="character" w:customStyle="1" w:styleId="195">
    <w:name w:val="普通(网站) 字符"/>
    <w:link w:val="37"/>
    <w:qFormat/>
    <w:uiPriority w:val="0"/>
    <w:rPr>
      <w:kern w:val="2"/>
      <w:sz w:val="24"/>
      <w:szCs w:val="24"/>
    </w:rPr>
  </w:style>
  <w:style w:type="character" w:customStyle="1" w:styleId="196">
    <w:name w:val="批注文字 Char1"/>
    <w:qFormat/>
    <w:uiPriority w:val="99"/>
    <w:rPr>
      <w:rFonts w:ascii="宋体"/>
      <w:sz w:val="34"/>
    </w:rPr>
  </w:style>
  <w:style w:type="character" w:customStyle="1" w:styleId="197">
    <w:name w:val="正文缩进 Char1"/>
    <w:qFormat/>
    <w:uiPriority w:val="0"/>
    <w:rPr>
      <w:rFonts w:eastAsia="宋体"/>
      <w:kern w:val="2"/>
      <w:sz w:val="21"/>
      <w:lang w:val="en-US" w:eastAsia="zh-CN" w:bidi="ar-SA"/>
    </w:rPr>
  </w:style>
  <w:style w:type="character" w:customStyle="1" w:styleId="198">
    <w:name w:val="layui-this"/>
    <w:basedOn w:val="44"/>
    <w:qFormat/>
    <w:uiPriority w:val="0"/>
    <w:rPr>
      <w:bdr w:val="single" w:color="EEEEEE" w:sz="4" w:space="0"/>
      <w:shd w:val="clear" w:color="auto" w:fill="FFFFFF"/>
    </w:rPr>
  </w:style>
  <w:style w:type="character" w:customStyle="1" w:styleId="199">
    <w:name w:val="first-child"/>
    <w:basedOn w:val="44"/>
    <w:qFormat/>
    <w:uiPriority w:val="0"/>
  </w:style>
  <w:style w:type="paragraph" w:customStyle="1" w:styleId="200">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3">
    <w:name w:val="Table Text"/>
    <w:basedOn w:val="1"/>
    <w:semiHidden/>
    <w:qFormat/>
    <w:uiPriority w:val="0"/>
    <w:rPr>
      <w:rFonts w:ascii="微软雅黑" w:hAnsi="微软雅黑" w:eastAsia="微软雅黑" w:cs="微软雅黑"/>
      <w:sz w:val="24"/>
      <w:lang w:eastAsia="en-US"/>
    </w:rPr>
  </w:style>
  <w:style w:type="table" w:customStyle="1" w:styleId="20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292A2-44D4-4866-B7C3-B84112E4B6E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1293</Words>
  <Characters>1352</Characters>
  <Lines>69</Lines>
  <Paragraphs>99</Paragraphs>
  <TotalTime>4</TotalTime>
  <ScaleCrop>false</ScaleCrop>
  <LinksUpToDate>false</LinksUpToDate>
  <CharactersWithSpaces>1360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2025-02-06T03:32:00Z</dcterms:created>
  <dc:creator>thsware</dc:creator>
  <cp:lastModifiedBy>Sally</cp:lastModifiedBy>
  <cp:lastPrinted>2021-05-09T08:02:00Z</cp:lastPrinted>
  <dcterms:modified xsi:type="dcterms:W3CDTF">2026-05-19T18:19:12Z</dcterms:modified>
  <dc:title>招  标　文　件</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D2362AA954824123BE5F87AAE64DA337_13</vt:lpwstr>
  </property>
  <property fmtid="{D5CDD505-2E9C-101B-9397-08002B2CF9AE}" pid="4" name="KSOTemplateDocerSaveRecord">
    <vt:lpwstr>eyJoZGlkIjoiNjNlMmRjY2VhYzQ1NTE1YjNhZjM2OGIyZmQwZWI2NGMiLCJ1c2VySWQiOiIyOTU3OTEyMDEifQ==</vt:lpwstr>
  </property>
</Properties>
</file>